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752178" w14:textId="5474AF67" w:rsidR="00571337" w:rsidRDefault="00571337" w:rsidP="0042743B">
      <w:pPr>
        <w:spacing w:after="0"/>
        <w:jc w:val="both"/>
        <w:rPr>
          <w:rFonts w:cstheme="minorHAnsi"/>
          <w:b/>
          <w:color w:val="00B050"/>
          <w:sz w:val="28"/>
          <w:szCs w:val="28"/>
        </w:rPr>
      </w:pPr>
      <w:r>
        <w:rPr>
          <w:rFonts w:cstheme="minorHAnsi"/>
          <w:b/>
          <w:color w:val="00B050"/>
          <w:sz w:val="28"/>
          <w:szCs w:val="28"/>
        </w:rPr>
        <w:t>BOZZA DI CAPITOLATO TECNICO PER LA CONSULTAZIONE PRELIMINARE DI MERCATO PER L’AFFIDAMENTO DELLA FORNITURA IN ACQUISTO DI</w:t>
      </w:r>
      <w:r>
        <w:rPr>
          <w:rFonts w:cstheme="minorHAnsi"/>
          <w:b/>
          <w:color w:val="00B050"/>
          <w:sz w:val="28"/>
          <w:szCs w:val="28"/>
        </w:rPr>
        <w:t xml:space="preserve"> LAMPADE SCIALITICHE</w:t>
      </w:r>
    </w:p>
    <w:p w14:paraId="1B79F758" w14:textId="3112ABEF" w:rsidR="00480164" w:rsidRDefault="00480164" w:rsidP="0042743B">
      <w:pPr>
        <w:spacing w:after="0"/>
        <w:jc w:val="both"/>
        <w:rPr>
          <w:rFonts w:cstheme="minorHAnsi"/>
          <w:b/>
          <w:color w:val="00B050"/>
          <w:sz w:val="28"/>
          <w:szCs w:val="28"/>
        </w:rPr>
      </w:pPr>
    </w:p>
    <w:p w14:paraId="16FD92B4" w14:textId="77777777" w:rsidR="00480164" w:rsidRDefault="00480164" w:rsidP="00480164">
      <w:pPr>
        <w:spacing w:after="0"/>
        <w:jc w:val="both"/>
        <w:rPr>
          <w:rFonts w:cstheme="minorHAnsi"/>
          <w:b/>
          <w:color w:val="00B050"/>
          <w:sz w:val="28"/>
          <w:szCs w:val="28"/>
        </w:rPr>
      </w:pPr>
      <w:r>
        <w:rPr>
          <w:rFonts w:cstheme="minorHAnsi"/>
          <w:b/>
          <w:color w:val="00B050"/>
          <w:sz w:val="28"/>
          <w:szCs w:val="28"/>
        </w:rPr>
        <w:t>PREMESSA:</w:t>
      </w:r>
    </w:p>
    <w:p w14:paraId="345AB5CF" w14:textId="0BC7EFBB" w:rsidR="00480164" w:rsidRDefault="00480164" w:rsidP="00480164">
      <w:pPr>
        <w:autoSpaceDE w:val="0"/>
        <w:autoSpaceDN w:val="0"/>
        <w:adjustRightInd w:val="0"/>
        <w:spacing w:after="0" w:line="240" w:lineRule="auto"/>
        <w:jc w:val="both"/>
        <w:rPr>
          <w:rFonts w:ascii="Calibri" w:hAnsi="Calibri" w:cs="Calibri"/>
          <w:sz w:val="24"/>
          <w:szCs w:val="24"/>
        </w:rPr>
      </w:pPr>
      <w:r>
        <w:rPr>
          <w:rFonts w:ascii="Calibri" w:hAnsi="Calibri" w:cs="Calibri"/>
          <w:sz w:val="24"/>
          <w:szCs w:val="24"/>
        </w:rPr>
        <w:t xml:space="preserve">ARCS (Azienda Regionale di Coordinamento per la Salute) pubblica la presente consultazione di mercato finalizzata alla raccolta di informazioni per la predisposizione della documentazione tecnica di gara in vista della prossima indizione di una gara regionale per l’affidamento della fornitura, in modalità d’acquisto, di </w:t>
      </w:r>
      <w:r>
        <w:rPr>
          <w:rFonts w:ascii="Calibri" w:hAnsi="Calibri" w:cs="Calibri"/>
          <w:sz w:val="24"/>
          <w:szCs w:val="24"/>
        </w:rPr>
        <w:t>lampade scialitiche</w:t>
      </w:r>
      <w:r>
        <w:rPr>
          <w:rFonts w:ascii="Calibri" w:hAnsi="Calibri" w:cs="Calibri"/>
          <w:sz w:val="24"/>
          <w:szCs w:val="24"/>
        </w:rPr>
        <w:t xml:space="preserve"> da destinarsi agli Enti del SSR.</w:t>
      </w:r>
    </w:p>
    <w:p w14:paraId="10448A77" w14:textId="3080AD2E" w:rsidR="00480164" w:rsidRDefault="00480164" w:rsidP="00480164">
      <w:pPr>
        <w:autoSpaceDE w:val="0"/>
        <w:autoSpaceDN w:val="0"/>
        <w:adjustRightInd w:val="0"/>
        <w:spacing w:after="0" w:line="240" w:lineRule="auto"/>
        <w:jc w:val="both"/>
        <w:rPr>
          <w:rFonts w:ascii="Calibri" w:hAnsi="Calibri" w:cs="Calibri"/>
          <w:sz w:val="24"/>
          <w:szCs w:val="24"/>
        </w:rPr>
      </w:pPr>
    </w:p>
    <w:p w14:paraId="0600DC62" w14:textId="77777777" w:rsidR="00480164" w:rsidRDefault="00480164" w:rsidP="00480164">
      <w:pPr>
        <w:spacing w:after="0"/>
        <w:jc w:val="both"/>
        <w:rPr>
          <w:rFonts w:cstheme="minorHAnsi"/>
          <w:b/>
          <w:color w:val="00B050"/>
          <w:sz w:val="28"/>
          <w:szCs w:val="28"/>
        </w:rPr>
      </w:pPr>
      <w:r>
        <w:rPr>
          <w:rFonts w:cstheme="minorHAnsi"/>
          <w:b/>
          <w:color w:val="00B050"/>
          <w:sz w:val="28"/>
          <w:szCs w:val="28"/>
        </w:rPr>
        <w:t>DESCRIZIONE SINTETICA DELL’OGGETTO DELL’APPALTO:</w:t>
      </w:r>
    </w:p>
    <w:p w14:paraId="53808F28" w14:textId="3BCB4F2B" w:rsidR="00480164" w:rsidRPr="00480164" w:rsidRDefault="00480164" w:rsidP="00480164">
      <w:pPr>
        <w:jc w:val="both"/>
        <w:rPr>
          <w:rFonts w:cstheme="minorHAnsi"/>
          <w:b/>
          <w:color w:val="00B050"/>
          <w:sz w:val="28"/>
          <w:szCs w:val="28"/>
        </w:rPr>
      </w:pPr>
      <w:r w:rsidRPr="006E0DDC">
        <w:rPr>
          <w:rFonts w:cstheme="minorHAnsi"/>
          <w:color w:val="000000" w:themeColor="text1"/>
        </w:rPr>
        <w:t>L’oggetto</w:t>
      </w:r>
      <w:r>
        <w:rPr>
          <w:rFonts w:cstheme="minorHAnsi"/>
          <w:color w:val="000000" w:themeColor="text1"/>
        </w:rPr>
        <w:t xml:space="preserve"> della gara è la stipula di un </w:t>
      </w:r>
      <w:r w:rsidRPr="002069BB">
        <w:rPr>
          <w:rFonts w:cstheme="minorHAnsi"/>
          <w:color w:val="000000" w:themeColor="text1"/>
          <w:u w:val="single"/>
        </w:rPr>
        <w:t>Accordo Quadro</w:t>
      </w:r>
      <w:r w:rsidR="00653C8D">
        <w:rPr>
          <w:rFonts w:cstheme="minorHAnsi"/>
          <w:color w:val="000000" w:themeColor="text1"/>
          <w:u w:val="single"/>
        </w:rPr>
        <w:t xml:space="preserve"> </w:t>
      </w:r>
      <w:proofErr w:type="spellStart"/>
      <w:r w:rsidR="00653C8D">
        <w:rPr>
          <w:rFonts w:cstheme="minorHAnsi"/>
          <w:color w:val="000000" w:themeColor="text1"/>
          <w:u w:val="single"/>
        </w:rPr>
        <w:t>plurifornitore</w:t>
      </w:r>
      <w:proofErr w:type="spellEnd"/>
      <w:r w:rsidRPr="002069BB">
        <w:rPr>
          <w:rFonts w:cstheme="minorHAnsi"/>
          <w:color w:val="000000" w:themeColor="text1"/>
          <w:u w:val="single"/>
        </w:rPr>
        <w:t xml:space="preserve"> della durata di 48 mesi</w:t>
      </w:r>
      <w:r>
        <w:rPr>
          <w:rFonts w:cstheme="minorHAnsi"/>
          <w:color w:val="000000" w:themeColor="text1"/>
        </w:rPr>
        <w:t xml:space="preserve"> per l’affidamento della fornitura in tre lotti di apparecchiature delle tipologie e numerosità di seguito indicate:</w:t>
      </w:r>
    </w:p>
    <w:tbl>
      <w:tblPr>
        <w:tblW w:w="5000" w:type="pct"/>
        <w:tblCellMar>
          <w:left w:w="10" w:type="dxa"/>
          <w:right w:w="10" w:type="dxa"/>
        </w:tblCellMar>
        <w:tblLook w:val="04A0" w:firstRow="1" w:lastRow="0" w:firstColumn="1" w:lastColumn="0" w:noHBand="0" w:noVBand="1"/>
      </w:tblPr>
      <w:tblGrid>
        <w:gridCol w:w="1342"/>
        <w:gridCol w:w="1142"/>
        <w:gridCol w:w="7144"/>
      </w:tblGrid>
      <w:tr w:rsidR="006E0DDC" w:rsidRPr="006E0DDC" w14:paraId="6A9CA4C4" w14:textId="77777777" w:rsidTr="006E0DDC">
        <w:trPr>
          <w:trHeight w:val="1"/>
        </w:trPr>
        <w:tc>
          <w:tcPr>
            <w:tcW w:w="697" w:type="pct"/>
            <w:vMerge w:val="restart"/>
            <w:tcBorders>
              <w:top w:val="single" w:sz="4" w:space="0" w:color="000000"/>
              <w:left w:val="single" w:sz="4" w:space="0" w:color="000000"/>
              <w:right w:val="single" w:sz="4" w:space="0" w:color="000000"/>
            </w:tcBorders>
            <w:shd w:val="clear" w:color="000000" w:fill="FFFFFF"/>
            <w:tcMar>
              <w:left w:w="108" w:type="dxa"/>
              <w:right w:w="108" w:type="dxa"/>
            </w:tcMar>
            <w:vAlign w:val="center"/>
          </w:tcPr>
          <w:p w14:paraId="3616BC98" w14:textId="77777777" w:rsidR="006E0DDC" w:rsidRPr="006E0DDC" w:rsidRDefault="006E0DDC" w:rsidP="0042743B">
            <w:pPr>
              <w:spacing w:after="0" w:line="240" w:lineRule="auto"/>
              <w:jc w:val="both"/>
              <w:rPr>
                <w:rFonts w:eastAsia="Calibri" w:cstheme="minorHAnsi"/>
                <w:lang w:eastAsia="it-IT"/>
              </w:rPr>
            </w:pPr>
            <w:r w:rsidRPr="006E0DDC">
              <w:rPr>
                <w:rFonts w:eastAsia="Calibri" w:cstheme="minorHAnsi"/>
                <w:b/>
                <w:color w:val="000000"/>
                <w:sz w:val="24"/>
                <w:lang w:eastAsia="it-IT"/>
              </w:rPr>
              <w:t>Oggetto  e Quantità</w:t>
            </w:r>
          </w:p>
        </w:tc>
        <w:tc>
          <w:tcPr>
            <w:tcW w:w="59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14DDF46" w14:textId="77777777" w:rsidR="006E0DDC" w:rsidRPr="006E0DDC" w:rsidRDefault="006E0DDC" w:rsidP="0042743B">
            <w:pPr>
              <w:tabs>
                <w:tab w:val="left" w:pos="1020"/>
              </w:tabs>
              <w:spacing w:after="0" w:line="240" w:lineRule="auto"/>
              <w:jc w:val="both"/>
              <w:rPr>
                <w:rFonts w:eastAsia="Calibri" w:cstheme="minorHAnsi"/>
                <w:lang w:eastAsia="it-IT"/>
              </w:rPr>
            </w:pPr>
            <w:r w:rsidRPr="006E0DDC">
              <w:rPr>
                <w:rFonts w:eastAsia="Calibri" w:cstheme="minorHAnsi"/>
                <w:b/>
                <w:sz w:val="24"/>
                <w:lang w:eastAsia="it-IT"/>
              </w:rPr>
              <w:t>LOTTO 1</w:t>
            </w:r>
          </w:p>
        </w:tc>
        <w:tc>
          <w:tcPr>
            <w:tcW w:w="371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37B41EB" w14:textId="09A00A63" w:rsidR="006E0DDC" w:rsidRPr="006E0DDC" w:rsidRDefault="006E0DDC" w:rsidP="004C38E9">
            <w:pPr>
              <w:tabs>
                <w:tab w:val="left" w:pos="1020"/>
              </w:tabs>
              <w:spacing w:after="0" w:line="240" w:lineRule="auto"/>
              <w:jc w:val="both"/>
              <w:rPr>
                <w:rFonts w:eastAsia="Calibri" w:cstheme="minorHAnsi"/>
                <w:lang w:eastAsia="it-IT"/>
              </w:rPr>
            </w:pPr>
            <w:r w:rsidRPr="006E0DDC">
              <w:rPr>
                <w:rFonts w:eastAsia="Calibri" w:cstheme="minorHAnsi"/>
                <w:lang w:eastAsia="it-IT"/>
              </w:rPr>
              <w:t xml:space="preserve">N. </w:t>
            </w:r>
            <w:r>
              <w:rPr>
                <w:rFonts w:eastAsia="Calibri" w:cstheme="minorHAnsi"/>
                <w:lang w:eastAsia="it-IT"/>
              </w:rPr>
              <w:t>XX</w:t>
            </w:r>
            <w:r w:rsidRPr="006E0DDC">
              <w:rPr>
                <w:rFonts w:eastAsia="Calibri" w:cstheme="minorHAnsi"/>
                <w:lang w:eastAsia="it-IT"/>
              </w:rPr>
              <w:t xml:space="preserve"> </w:t>
            </w:r>
            <w:r w:rsidR="004C38E9">
              <w:rPr>
                <w:rFonts w:eastAsia="Calibri" w:cstheme="minorHAnsi"/>
                <w:lang w:eastAsia="it-IT"/>
              </w:rPr>
              <w:t>LAMPADE SCIALITICHE CARRELLATE (DA VISITA/AMBULATORIALI)</w:t>
            </w:r>
          </w:p>
        </w:tc>
      </w:tr>
      <w:tr w:rsidR="006E0DDC" w:rsidRPr="006E0DDC" w14:paraId="62EC4270" w14:textId="77777777" w:rsidTr="006E0DDC">
        <w:trPr>
          <w:trHeight w:val="1"/>
        </w:trPr>
        <w:tc>
          <w:tcPr>
            <w:tcW w:w="697" w:type="pct"/>
            <w:vMerge/>
            <w:tcBorders>
              <w:left w:val="single" w:sz="4" w:space="0" w:color="000000"/>
              <w:right w:val="single" w:sz="4" w:space="0" w:color="000000"/>
            </w:tcBorders>
            <w:shd w:val="clear" w:color="000000" w:fill="FFFFFF"/>
            <w:tcMar>
              <w:left w:w="108" w:type="dxa"/>
              <w:right w:w="108" w:type="dxa"/>
            </w:tcMar>
            <w:vAlign w:val="center"/>
          </w:tcPr>
          <w:p w14:paraId="1669EF96" w14:textId="77777777" w:rsidR="006E0DDC" w:rsidRPr="006E0DDC" w:rsidRDefault="006E0DDC" w:rsidP="0042743B">
            <w:pPr>
              <w:spacing w:after="0" w:line="240" w:lineRule="auto"/>
              <w:jc w:val="both"/>
              <w:rPr>
                <w:rFonts w:eastAsia="Calibri" w:cstheme="minorHAnsi"/>
                <w:b/>
                <w:color w:val="000000"/>
                <w:sz w:val="24"/>
                <w:lang w:eastAsia="it-IT"/>
              </w:rPr>
            </w:pPr>
          </w:p>
        </w:tc>
        <w:tc>
          <w:tcPr>
            <w:tcW w:w="59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7919150C" w14:textId="77777777" w:rsidR="006E0DDC" w:rsidRPr="006E0DDC" w:rsidRDefault="006E0DDC" w:rsidP="0042743B">
            <w:pPr>
              <w:tabs>
                <w:tab w:val="left" w:pos="1020"/>
              </w:tabs>
              <w:spacing w:after="0" w:line="240" w:lineRule="auto"/>
              <w:jc w:val="both"/>
              <w:rPr>
                <w:rFonts w:eastAsia="Calibri" w:cstheme="minorHAnsi"/>
                <w:b/>
                <w:sz w:val="24"/>
                <w:lang w:eastAsia="it-IT"/>
              </w:rPr>
            </w:pPr>
            <w:r w:rsidRPr="006E0DDC">
              <w:rPr>
                <w:rFonts w:eastAsia="Calibri" w:cstheme="minorHAnsi"/>
                <w:b/>
                <w:sz w:val="24"/>
                <w:lang w:eastAsia="it-IT"/>
              </w:rPr>
              <w:t>LOTTO 2</w:t>
            </w:r>
          </w:p>
        </w:tc>
        <w:tc>
          <w:tcPr>
            <w:tcW w:w="371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249591B" w14:textId="51CC4035" w:rsidR="006E0DDC" w:rsidRPr="006E0DDC" w:rsidRDefault="006E0DDC" w:rsidP="004C38E9">
            <w:pPr>
              <w:tabs>
                <w:tab w:val="left" w:pos="1020"/>
              </w:tabs>
              <w:spacing w:after="0" w:line="240" w:lineRule="auto"/>
              <w:jc w:val="both"/>
              <w:rPr>
                <w:rFonts w:eastAsia="Calibri" w:cstheme="minorHAnsi"/>
                <w:lang w:eastAsia="it-IT"/>
              </w:rPr>
            </w:pPr>
            <w:r w:rsidRPr="006E0DDC">
              <w:rPr>
                <w:rFonts w:eastAsia="Calibri" w:cstheme="minorHAnsi"/>
                <w:lang w:eastAsia="it-IT"/>
              </w:rPr>
              <w:t xml:space="preserve">N. </w:t>
            </w:r>
            <w:r>
              <w:rPr>
                <w:rFonts w:eastAsia="Calibri" w:cstheme="minorHAnsi"/>
                <w:lang w:eastAsia="it-IT"/>
              </w:rPr>
              <w:t>YY</w:t>
            </w:r>
            <w:r w:rsidRPr="006E0DDC">
              <w:rPr>
                <w:rFonts w:eastAsia="Calibri" w:cstheme="minorHAnsi"/>
                <w:lang w:eastAsia="it-IT"/>
              </w:rPr>
              <w:t xml:space="preserve"> </w:t>
            </w:r>
            <w:r w:rsidR="004C38E9">
              <w:rPr>
                <w:rFonts w:eastAsia="Calibri" w:cstheme="minorHAnsi"/>
                <w:lang w:eastAsia="it-IT"/>
              </w:rPr>
              <w:t>LAMPADE SCIALITICHE DI FASCIA MEDIA (CHIRURGIA MINORE/PICCOLI INTERVENTI)</w:t>
            </w:r>
          </w:p>
        </w:tc>
      </w:tr>
      <w:tr w:rsidR="004C38E9" w:rsidRPr="006E0DDC" w14:paraId="17702CC2" w14:textId="77777777" w:rsidTr="006E0DDC">
        <w:trPr>
          <w:trHeight w:val="1"/>
        </w:trPr>
        <w:tc>
          <w:tcPr>
            <w:tcW w:w="697" w:type="pct"/>
            <w:tcBorders>
              <w:left w:val="single" w:sz="4" w:space="0" w:color="000000"/>
              <w:right w:val="single" w:sz="4" w:space="0" w:color="000000"/>
            </w:tcBorders>
            <w:shd w:val="clear" w:color="000000" w:fill="FFFFFF"/>
            <w:tcMar>
              <w:left w:w="108" w:type="dxa"/>
              <w:right w:w="108" w:type="dxa"/>
            </w:tcMar>
            <w:vAlign w:val="center"/>
          </w:tcPr>
          <w:p w14:paraId="058F47A6" w14:textId="77777777" w:rsidR="004C38E9" w:rsidRPr="006E0DDC" w:rsidRDefault="004C38E9" w:rsidP="0042743B">
            <w:pPr>
              <w:spacing w:after="0" w:line="240" w:lineRule="auto"/>
              <w:jc w:val="both"/>
              <w:rPr>
                <w:rFonts w:eastAsia="Calibri" w:cstheme="minorHAnsi"/>
                <w:b/>
                <w:color w:val="000000"/>
                <w:sz w:val="24"/>
                <w:lang w:eastAsia="it-IT"/>
              </w:rPr>
            </w:pPr>
          </w:p>
        </w:tc>
        <w:tc>
          <w:tcPr>
            <w:tcW w:w="593"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64BC4F1E" w14:textId="002B8477" w:rsidR="004C38E9" w:rsidRPr="006E0DDC" w:rsidRDefault="004C38E9" w:rsidP="004C38E9">
            <w:pPr>
              <w:tabs>
                <w:tab w:val="left" w:pos="1020"/>
              </w:tabs>
              <w:spacing w:after="0" w:line="240" w:lineRule="auto"/>
              <w:jc w:val="both"/>
              <w:rPr>
                <w:rFonts w:eastAsia="Calibri" w:cstheme="minorHAnsi"/>
                <w:b/>
                <w:sz w:val="24"/>
                <w:lang w:eastAsia="it-IT"/>
              </w:rPr>
            </w:pPr>
            <w:r w:rsidRPr="006E0DDC">
              <w:rPr>
                <w:rFonts w:eastAsia="Calibri" w:cstheme="minorHAnsi"/>
                <w:b/>
                <w:sz w:val="24"/>
                <w:lang w:eastAsia="it-IT"/>
              </w:rPr>
              <w:t xml:space="preserve">LOTTO </w:t>
            </w:r>
            <w:r>
              <w:rPr>
                <w:rFonts w:eastAsia="Calibri" w:cstheme="minorHAnsi"/>
                <w:b/>
                <w:sz w:val="24"/>
                <w:lang w:eastAsia="it-IT"/>
              </w:rPr>
              <w:t>3</w:t>
            </w:r>
          </w:p>
        </w:tc>
        <w:tc>
          <w:tcPr>
            <w:tcW w:w="3710"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27342B5C" w14:textId="7A15A142" w:rsidR="004C38E9" w:rsidRPr="006E0DDC" w:rsidRDefault="004C38E9" w:rsidP="00B822B7">
            <w:pPr>
              <w:tabs>
                <w:tab w:val="left" w:pos="1020"/>
              </w:tabs>
              <w:spacing w:after="0" w:line="240" w:lineRule="auto"/>
              <w:jc w:val="both"/>
              <w:rPr>
                <w:rFonts w:eastAsia="Calibri" w:cstheme="minorHAnsi"/>
                <w:lang w:eastAsia="it-IT"/>
              </w:rPr>
            </w:pPr>
            <w:r w:rsidRPr="006E0DDC">
              <w:rPr>
                <w:rFonts w:eastAsia="Calibri" w:cstheme="minorHAnsi"/>
                <w:lang w:eastAsia="it-IT"/>
              </w:rPr>
              <w:t xml:space="preserve">N. </w:t>
            </w:r>
            <w:r>
              <w:rPr>
                <w:rFonts w:eastAsia="Calibri" w:cstheme="minorHAnsi"/>
                <w:lang w:eastAsia="it-IT"/>
              </w:rPr>
              <w:t>ZZ LAMPADE SCIALI</w:t>
            </w:r>
            <w:r w:rsidR="00B822B7">
              <w:rPr>
                <w:rFonts w:eastAsia="Calibri" w:cstheme="minorHAnsi"/>
                <w:lang w:eastAsia="it-IT"/>
              </w:rPr>
              <w:t>T</w:t>
            </w:r>
            <w:r>
              <w:rPr>
                <w:rFonts w:eastAsia="Calibri" w:cstheme="minorHAnsi"/>
                <w:lang w:eastAsia="it-IT"/>
              </w:rPr>
              <w:t>ICHE DI FASCIA ALTA (SALE OPERATORIE/BLOCCHI OPERATORI)</w:t>
            </w:r>
          </w:p>
        </w:tc>
      </w:tr>
      <w:tr w:rsidR="006E0DDC" w:rsidRPr="006E0DDC" w14:paraId="598B11CC" w14:textId="77777777" w:rsidTr="00DF5EA1">
        <w:tc>
          <w:tcPr>
            <w:tcW w:w="697" w:type="pct"/>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597F56F4" w14:textId="77777777" w:rsidR="006E0DDC" w:rsidRPr="006E0DDC" w:rsidRDefault="006E0DDC" w:rsidP="0042743B">
            <w:pPr>
              <w:spacing w:after="0" w:line="240" w:lineRule="auto"/>
              <w:jc w:val="both"/>
              <w:rPr>
                <w:rFonts w:eastAsia="Calibri" w:cstheme="minorHAnsi"/>
                <w:b/>
                <w:color w:val="000000"/>
                <w:sz w:val="24"/>
                <w:lang w:eastAsia="it-IT"/>
              </w:rPr>
            </w:pPr>
            <w:r w:rsidRPr="006E0DDC">
              <w:rPr>
                <w:rFonts w:eastAsia="Calibri" w:cstheme="minorHAnsi"/>
                <w:b/>
                <w:color w:val="000000"/>
                <w:sz w:val="24"/>
                <w:lang w:eastAsia="it-IT"/>
              </w:rPr>
              <w:t>Aziende</w:t>
            </w:r>
          </w:p>
          <w:p w14:paraId="0537B286" w14:textId="77777777" w:rsidR="006E0DDC" w:rsidRPr="006E0DDC" w:rsidRDefault="006E0DDC" w:rsidP="0042743B">
            <w:pPr>
              <w:spacing w:after="0" w:line="240" w:lineRule="auto"/>
              <w:jc w:val="both"/>
              <w:rPr>
                <w:rFonts w:eastAsia="Calibri" w:cstheme="minorHAnsi"/>
                <w:lang w:eastAsia="it-IT"/>
              </w:rPr>
            </w:pPr>
            <w:r w:rsidRPr="006E0DDC">
              <w:rPr>
                <w:rFonts w:eastAsia="Calibri" w:cstheme="minorHAnsi"/>
                <w:b/>
                <w:color w:val="000000"/>
                <w:sz w:val="24"/>
                <w:lang w:eastAsia="it-IT"/>
              </w:rPr>
              <w:t>interessate</w:t>
            </w:r>
          </w:p>
        </w:tc>
        <w:tc>
          <w:tcPr>
            <w:tcW w:w="4303" w:type="pct"/>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vAlign w:val="center"/>
          </w:tcPr>
          <w:p w14:paraId="44C87707" w14:textId="77777777" w:rsidR="006E0DDC" w:rsidRPr="006E0DDC" w:rsidRDefault="006E0DDC" w:rsidP="0042743B">
            <w:pPr>
              <w:tabs>
                <w:tab w:val="left" w:pos="1020"/>
              </w:tabs>
              <w:spacing w:after="0" w:line="240" w:lineRule="auto"/>
              <w:jc w:val="both"/>
              <w:rPr>
                <w:rFonts w:eastAsia="Calibri" w:cstheme="minorHAnsi"/>
                <w:lang w:eastAsia="it-IT"/>
              </w:rPr>
            </w:pPr>
            <w:r w:rsidRPr="006E0DDC">
              <w:rPr>
                <w:rFonts w:eastAsia="Calibri" w:cstheme="minorHAnsi"/>
                <w:b/>
                <w:sz w:val="24"/>
                <w:lang w:eastAsia="it-IT"/>
              </w:rPr>
              <w:t>Enti del SSR</w:t>
            </w:r>
          </w:p>
        </w:tc>
      </w:tr>
    </w:tbl>
    <w:p w14:paraId="0E2482D8" w14:textId="45499188" w:rsidR="00C032B8" w:rsidRDefault="00C032B8" w:rsidP="00F51E91">
      <w:pPr>
        <w:spacing w:after="0"/>
        <w:jc w:val="both"/>
        <w:rPr>
          <w:rFonts w:cstheme="minorHAnsi"/>
          <w:color w:val="000000" w:themeColor="text1"/>
        </w:rPr>
      </w:pPr>
    </w:p>
    <w:p w14:paraId="568BB512" w14:textId="111B53F2" w:rsidR="00404E34" w:rsidRDefault="00404E34" w:rsidP="00404E34">
      <w:pPr>
        <w:spacing w:after="0" w:line="360" w:lineRule="auto"/>
        <w:jc w:val="both"/>
        <w:rPr>
          <w:rFonts w:cstheme="minorHAnsi"/>
          <w:b/>
          <w:color w:val="00B050"/>
          <w:sz w:val="28"/>
          <w:szCs w:val="28"/>
        </w:rPr>
      </w:pPr>
      <w:r w:rsidRPr="00404E34">
        <w:rPr>
          <w:rFonts w:cstheme="minorHAnsi"/>
          <w:b/>
          <w:color w:val="00B050"/>
          <w:sz w:val="28"/>
          <w:szCs w:val="28"/>
        </w:rPr>
        <w:t>QUAL</w:t>
      </w:r>
      <w:r>
        <w:rPr>
          <w:rFonts w:cstheme="minorHAnsi"/>
          <w:b/>
          <w:color w:val="00B050"/>
          <w:sz w:val="28"/>
          <w:szCs w:val="28"/>
        </w:rPr>
        <w:t>ITA’ E DESTINAZIONE D’USO</w:t>
      </w:r>
      <w:r w:rsidR="000F1B61">
        <w:rPr>
          <w:rFonts w:cstheme="minorHAnsi"/>
          <w:b/>
          <w:color w:val="00B050"/>
          <w:sz w:val="28"/>
          <w:szCs w:val="28"/>
        </w:rPr>
        <w:t>:</w:t>
      </w:r>
    </w:p>
    <w:p w14:paraId="11F6751A" w14:textId="17D13DB7" w:rsidR="00404E34" w:rsidRDefault="00404E34" w:rsidP="00AC1393">
      <w:pPr>
        <w:spacing w:after="0" w:line="240" w:lineRule="auto"/>
        <w:jc w:val="both"/>
        <w:rPr>
          <w:rFonts w:cstheme="minorHAnsi"/>
          <w:color w:val="000000" w:themeColor="text1"/>
        </w:rPr>
      </w:pPr>
      <w:r>
        <w:rPr>
          <w:rFonts w:cstheme="minorHAnsi"/>
          <w:color w:val="000000" w:themeColor="text1"/>
        </w:rPr>
        <w:t xml:space="preserve">Le </w:t>
      </w:r>
      <w:r w:rsidR="00AC1393">
        <w:rPr>
          <w:rFonts w:cstheme="minorHAnsi"/>
          <w:color w:val="000000" w:themeColor="text1"/>
        </w:rPr>
        <w:t>apparecchiature dovranno essere nuove di fabbrica, in produzione e in versione aggiornata al momento della consegna</w:t>
      </w:r>
      <w:r w:rsidR="0042743B">
        <w:rPr>
          <w:rFonts w:cstheme="minorHAnsi"/>
          <w:color w:val="000000" w:themeColor="text1"/>
        </w:rPr>
        <w:t>, e saranno destinate alle aziende sanitarie del SSR.</w:t>
      </w:r>
    </w:p>
    <w:p w14:paraId="513957A4" w14:textId="26C25263" w:rsidR="0042743B" w:rsidRDefault="0042743B" w:rsidP="00AC1393">
      <w:pPr>
        <w:spacing w:after="0" w:line="240" w:lineRule="auto"/>
        <w:jc w:val="both"/>
        <w:rPr>
          <w:rFonts w:cstheme="minorHAnsi"/>
          <w:color w:val="000000" w:themeColor="text1"/>
        </w:rPr>
      </w:pPr>
      <w:r>
        <w:rPr>
          <w:rFonts w:cstheme="minorHAnsi"/>
          <w:color w:val="000000" w:themeColor="text1"/>
        </w:rPr>
        <w:t>Le ditte concorrenti dovranno dimostrare che i sistemi oggetto della fornitura sono configurabili per garantire i requisiti tecnico/prestazionali di seguito elencati e dovranno offrire i sistemi completi in una configurazione che garantisca comunque le prestazioni minime in funzione della destinazione d’uso richiesta.</w:t>
      </w:r>
    </w:p>
    <w:p w14:paraId="07DF69EC" w14:textId="43904FFE" w:rsidR="0042743B" w:rsidRDefault="0042743B" w:rsidP="00AC1393">
      <w:pPr>
        <w:spacing w:after="0" w:line="240" w:lineRule="auto"/>
        <w:jc w:val="both"/>
        <w:rPr>
          <w:rFonts w:cstheme="minorHAnsi"/>
          <w:color w:val="000000" w:themeColor="text1"/>
        </w:rPr>
      </w:pPr>
      <w:r>
        <w:rPr>
          <w:rFonts w:cstheme="minorHAnsi"/>
          <w:color w:val="000000" w:themeColor="text1"/>
        </w:rPr>
        <w:t>L’offerta dovrà essere completa di qualunque cavo, accessorio, software e minuteria per la completa messa in servizio dell’apparecchiatura.</w:t>
      </w:r>
    </w:p>
    <w:p w14:paraId="12598E34" w14:textId="10B12CF2" w:rsidR="0042743B" w:rsidRDefault="0042743B" w:rsidP="00AC1393">
      <w:pPr>
        <w:spacing w:after="0" w:line="240" w:lineRule="auto"/>
        <w:jc w:val="both"/>
        <w:rPr>
          <w:rFonts w:cstheme="minorHAnsi"/>
          <w:color w:val="000000" w:themeColor="text1"/>
        </w:rPr>
      </w:pPr>
    </w:p>
    <w:p w14:paraId="08EE926B" w14:textId="607033AB" w:rsidR="0042743B" w:rsidRDefault="0042743B" w:rsidP="0042743B">
      <w:pPr>
        <w:spacing w:after="0" w:line="360" w:lineRule="auto"/>
        <w:jc w:val="both"/>
        <w:rPr>
          <w:rFonts w:cstheme="minorHAnsi"/>
          <w:b/>
          <w:color w:val="00B050"/>
          <w:sz w:val="28"/>
          <w:szCs w:val="28"/>
        </w:rPr>
      </w:pPr>
      <w:r>
        <w:rPr>
          <w:rFonts w:cstheme="minorHAnsi"/>
          <w:b/>
          <w:color w:val="00B050"/>
          <w:sz w:val="28"/>
          <w:szCs w:val="28"/>
        </w:rPr>
        <w:t>VALORE DEI BENI OGGETTO DELLA FORNITURA</w:t>
      </w:r>
      <w:r w:rsidR="000F1B61">
        <w:rPr>
          <w:rFonts w:cstheme="minorHAnsi"/>
          <w:b/>
          <w:color w:val="00B050"/>
          <w:sz w:val="28"/>
          <w:szCs w:val="28"/>
        </w:rPr>
        <w:t>:</w:t>
      </w:r>
    </w:p>
    <w:p w14:paraId="78160166" w14:textId="765DF8C5" w:rsidR="0042743B" w:rsidRDefault="0042743B" w:rsidP="0042743B">
      <w:pPr>
        <w:spacing w:after="0" w:line="240" w:lineRule="auto"/>
        <w:jc w:val="both"/>
        <w:rPr>
          <w:rFonts w:cstheme="minorHAnsi"/>
          <w:color w:val="000000" w:themeColor="text1"/>
        </w:rPr>
      </w:pPr>
      <w:r>
        <w:rPr>
          <w:rFonts w:cstheme="minorHAnsi"/>
          <w:color w:val="000000" w:themeColor="text1"/>
        </w:rPr>
        <w:t xml:space="preserve">L’importo massimo contrattuale previsto a base d’asta per la fornitura in oggetto, non superabile pena esclusione, a fronte delle rispettive quantità presunte indicate, </w:t>
      </w:r>
      <w:r w:rsidRPr="0042743B">
        <w:rPr>
          <w:rFonts w:cstheme="minorHAnsi"/>
          <w:b/>
          <w:color w:val="000000" w:themeColor="text1"/>
        </w:rPr>
        <w:t>al netto di IVA</w:t>
      </w:r>
      <w:r w:rsidR="00C71D8E">
        <w:rPr>
          <w:rFonts w:cstheme="minorHAnsi"/>
          <w:b/>
          <w:color w:val="000000" w:themeColor="text1"/>
        </w:rPr>
        <w:t>,</w:t>
      </w:r>
      <w:r w:rsidRPr="0042743B">
        <w:rPr>
          <w:rFonts w:cstheme="minorHAnsi"/>
          <w:b/>
          <w:color w:val="000000" w:themeColor="text1"/>
        </w:rPr>
        <w:t xml:space="preserve"> </w:t>
      </w:r>
      <w:r w:rsidRPr="00C71D8E">
        <w:rPr>
          <w:rFonts w:cstheme="minorHAnsi"/>
          <w:color w:val="000000" w:themeColor="text1"/>
        </w:rPr>
        <w:t>è così suddiviso</w:t>
      </w:r>
      <w:r>
        <w:rPr>
          <w:rFonts w:cstheme="minorHAnsi"/>
          <w:color w:val="000000" w:themeColor="text1"/>
        </w:rPr>
        <w:t>:</w:t>
      </w:r>
    </w:p>
    <w:p w14:paraId="5FD95FED" w14:textId="3141ED14" w:rsidR="0042743B" w:rsidRDefault="0042743B" w:rsidP="0042743B">
      <w:pPr>
        <w:spacing w:after="0" w:line="240" w:lineRule="auto"/>
        <w:jc w:val="both"/>
        <w:rPr>
          <w:rFonts w:cstheme="minorHAnsi"/>
          <w:color w:val="000000" w:themeColor="text1"/>
        </w:rPr>
      </w:pPr>
    </w:p>
    <w:p w14:paraId="4930D3E9" w14:textId="4554F598" w:rsidR="0042743B" w:rsidRPr="00404E34" w:rsidRDefault="0042743B" w:rsidP="0042743B">
      <w:pPr>
        <w:spacing w:after="0" w:line="240" w:lineRule="auto"/>
        <w:jc w:val="both"/>
        <w:rPr>
          <w:rFonts w:cstheme="minorHAnsi"/>
          <w:b/>
          <w:color w:val="00B050"/>
          <w:sz w:val="28"/>
          <w:szCs w:val="28"/>
        </w:rPr>
      </w:pPr>
      <w:r>
        <w:rPr>
          <w:rFonts w:cstheme="minorHAnsi"/>
          <w:color w:val="000000" w:themeColor="text1"/>
        </w:rPr>
        <w:t>LOTTO 1</w:t>
      </w:r>
    </w:p>
    <w:tbl>
      <w:tblPr>
        <w:tblW w:w="5077" w:type="pct"/>
        <w:tblLayout w:type="fixed"/>
        <w:tblCellMar>
          <w:left w:w="70" w:type="dxa"/>
          <w:right w:w="70" w:type="dxa"/>
        </w:tblCellMar>
        <w:tblLook w:val="04A0" w:firstRow="1" w:lastRow="0" w:firstColumn="1" w:lastColumn="0" w:noHBand="0" w:noVBand="1"/>
      </w:tblPr>
      <w:tblGrid>
        <w:gridCol w:w="461"/>
        <w:gridCol w:w="665"/>
        <w:gridCol w:w="160"/>
        <w:gridCol w:w="5514"/>
        <w:gridCol w:w="1418"/>
        <w:gridCol w:w="1558"/>
      </w:tblGrid>
      <w:tr w:rsidR="0042743B" w:rsidRPr="008F67D6" w14:paraId="5AD842B6" w14:textId="77777777" w:rsidTr="000419F6">
        <w:trPr>
          <w:trHeight w:val="271"/>
        </w:trPr>
        <w:tc>
          <w:tcPr>
            <w:tcW w:w="23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03F8A4" w14:textId="77777777" w:rsidR="0042743B" w:rsidRPr="008F67D6" w:rsidRDefault="0042743B" w:rsidP="00DF5EA1">
            <w:pPr>
              <w:jc w:val="center"/>
              <w:rPr>
                <w:rFonts w:ascii="Calibri" w:hAnsi="Calibri" w:cs="Calibri"/>
                <w:b/>
                <w:bCs/>
                <w:color w:val="000000"/>
                <w:sz w:val="18"/>
                <w:szCs w:val="18"/>
              </w:rPr>
            </w:pPr>
            <w:r w:rsidRPr="008F67D6">
              <w:rPr>
                <w:rFonts w:ascii="Calibri" w:hAnsi="Calibri" w:cs="Calibri"/>
                <w:b/>
                <w:bCs/>
                <w:color w:val="000000"/>
                <w:sz w:val="18"/>
                <w:szCs w:val="18"/>
              </w:rPr>
              <w:t>Lotto</w:t>
            </w:r>
          </w:p>
        </w:tc>
        <w:tc>
          <w:tcPr>
            <w:tcW w:w="340" w:type="pct"/>
            <w:tcBorders>
              <w:top w:val="single" w:sz="4" w:space="0" w:color="auto"/>
              <w:left w:val="nil"/>
              <w:bottom w:val="single" w:sz="4" w:space="0" w:color="auto"/>
              <w:right w:val="single" w:sz="4" w:space="0" w:color="auto"/>
            </w:tcBorders>
            <w:vAlign w:val="center"/>
          </w:tcPr>
          <w:p w14:paraId="5666B359" w14:textId="77777777" w:rsidR="0042743B" w:rsidRPr="008F67D6" w:rsidRDefault="0042743B" w:rsidP="00DF5EA1">
            <w:pPr>
              <w:rPr>
                <w:rFonts w:ascii="Calibri" w:hAnsi="Calibri" w:cs="Calibri"/>
                <w:b/>
                <w:bCs/>
                <w:color w:val="000000"/>
                <w:sz w:val="18"/>
                <w:szCs w:val="18"/>
              </w:rPr>
            </w:pPr>
          </w:p>
        </w:tc>
        <w:tc>
          <w:tcPr>
            <w:tcW w:w="82" w:type="pct"/>
            <w:tcBorders>
              <w:top w:val="single" w:sz="4" w:space="0" w:color="auto"/>
              <w:left w:val="single" w:sz="4" w:space="0" w:color="auto"/>
              <w:bottom w:val="single" w:sz="4" w:space="0" w:color="auto"/>
              <w:right w:val="nil"/>
            </w:tcBorders>
            <w:vAlign w:val="center"/>
          </w:tcPr>
          <w:p w14:paraId="3CFB3C44" w14:textId="77777777" w:rsidR="0042743B" w:rsidRPr="008F67D6" w:rsidRDefault="0042743B" w:rsidP="00DF5EA1">
            <w:pPr>
              <w:rPr>
                <w:rFonts w:ascii="Calibri" w:hAnsi="Calibri" w:cs="Calibri"/>
                <w:b/>
                <w:bCs/>
                <w:color w:val="000000"/>
                <w:sz w:val="18"/>
                <w:szCs w:val="18"/>
              </w:rPr>
            </w:pPr>
          </w:p>
        </w:tc>
        <w:tc>
          <w:tcPr>
            <w:tcW w:w="2820" w:type="pct"/>
            <w:tcBorders>
              <w:top w:val="single" w:sz="4" w:space="0" w:color="auto"/>
              <w:left w:val="nil"/>
              <w:bottom w:val="single" w:sz="4" w:space="0" w:color="auto"/>
              <w:right w:val="single" w:sz="4" w:space="0" w:color="auto"/>
            </w:tcBorders>
            <w:shd w:val="clear" w:color="auto" w:fill="auto"/>
            <w:noWrap/>
            <w:vAlign w:val="center"/>
            <w:hideMark/>
          </w:tcPr>
          <w:p w14:paraId="0D43DBDE" w14:textId="77777777" w:rsidR="0042743B" w:rsidRPr="008F67D6" w:rsidRDefault="0042743B" w:rsidP="00DF5EA1">
            <w:pPr>
              <w:rPr>
                <w:rFonts w:ascii="Calibri" w:hAnsi="Calibri" w:cs="Calibri"/>
                <w:b/>
                <w:bCs/>
                <w:color w:val="000000"/>
                <w:sz w:val="18"/>
                <w:szCs w:val="18"/>
              </w:rPr>
            </w:pPr>
            <w:r w:rsidRPr="008F67D6">
              <w:rPr>
                <w:rFonts w:ascii="Calibri" w:hAnsi="Calibri" w:cs="Calibri"/>
                <w:b/>
                <w:bCs/>
                <w:color w:val="000000"/>
                <w:sz w:val="18"/>
                <w:szCs w:val="18"/>
              </w:rPr>
              <w:t>Descrizione Lotto</w:t>
            </w:r>
          </w:p>
        </w:tc>
        <w:tc>
          <w:tcPr>
            <w:tcW w:w="725" w:type="pct"/>
            <w:tcBorders>
              <w:top w:val="single" w:sz="4" w:space="0" w:color="auto"/>
              <w:left w:val="nil"/>
              <w:bottom w:val="single" w:sz="4" w:space="0" w:color="auto"/>
              <w:right w:val="single" w:sz="4" w:space="0" w:color="auto"/>
            </w:tcBorders>
            <w:shd w:val="clear" w:color="auto" w:fill="auto"/>
            <w:noWrap/>
            <w:vAlign w:val="center"/>
            <w:hideMark/>
          </w:tcPr>
          <w:p w14:paraId="7F567AFB" w14:textId="77777777" w:rsidR="0042743B" w:rsidRPr="008F67D6" w:rsidRDefault="0042743B" w:rsidP="00DF5EA1">
            <w:pPr>
              <w:jc w:val="center"/>
              <w:rPr>
                <w:rFonts w:ascii="Calibri" w:hAnsi="Calibri" w:cs="Calibri"/>
                <w:b/>
                <w:bCs/>
                <w:color w:val="000000"/>
                <w:sz w:val="18"/>
                <w:szCs w:val="18"/>
              </w:rPr>
            </w:pPr>
            <w:r w:rsidRPr="008F67D6">
              <w:rPr>
                <w:rFonts w:ascii="Calibri" w:hAnsi="Calibri" w:cs="Calibri"/>
                <w:b/>
                <w:bCs/>
                <w:color w:val="000000"/>
                <w:sz w:val="18"/>
                <w:szCs w:val="18"/>
              </w:rPr>
              <w:t>Quantità</w:t>
            </w:r>
          </w:p>
        </w:tc>
        <w:tc>
          <w:tcPr>
            <w:tcW w:w="797" w:type="pct"/>
            <w:tcBorders>
              <w:top w:val="single" w:sz="4" w:space="0" w:color="auto"/>
              <w:left w:val="nil"/>
              <w:bottom w:val="single" w:sz="4" w:space="0" w:color="auto"/>
              <w:right w:val="single" w:sz="4" w:space="0" w:color="auto"/>
            </w:tcBorders>
            <w:shd w:val="clear" w:color="auto" w:fill="auto"/>
            <w:noWrap/>
            <w:vAlign w:val="center"/>
            <w:hideMark/>
          </w:tcPr>
          <w:p w14:paraId="33B8FD40" w14:textId="77777777" w:rsidR="0042743B" w:rsidRPr="008F67D6" w:rsidRDefault="0042743B" w:rsidP="00DF5EA1">
            <w:pPr>
              <w:jc w:val="center"/>
              <w:rPr>
                <w:rFonts w:ascii="Calibri" w:hAnsi="Calibri" w:cs="Calibri"/>
                <w:b/>
                <w:bCs/>
                <w:color w:val="000000"/>
                <w:sz w:val="18"/>
                <w:szCs w:val="18"/>
              </w:rPr>
            </w:pPr>
            <w:r w:rsidRPr="008F67D6">
              <w:rPr>
                <w:rFonts w:ascii="Calibri" w:hAnsi="Calibri" w:cs="Calibri"/>
                <w:b/>
                <w:bCs/>
                <w:color w:val="000000"/>
                <w:sz w:val="18"/>
                <w:szCs w:val="18"/>
              </w:rPr>
              <w:t>Base d'asta</w:t>
            </w:r>
          </w:p>
        </w:tc>
      </w:tr>
      <w:tr w:rsidR="0042743B" w:rsidRPr="008F67D6" w14:paraId="72BC36C9" w14:textId="77777777" w:rsidTr="00DF5EA1">
        <w:trPr>
          <w:trHeight w:val="271"/>
        </w:trPr>
        <w:tc>
          <w:tcPr>
            <w:tcW w:w="236" w:type="pct"/>
            <w:vMerge w:val="restart"/>
            <w:tcBorders>
              <w:top w:val="nil"/>
              <w:left w:val="single" w:sz="4" w:space="0" w:color="auto"/>
              <w:right w:val="single" w:sz="4" w:space="0" w:color="auto"/>
            </w:tcBorders>
            <w:shd w:val="clear" w:color="auto" w:fill="auto"/>
            <w:noWrap/>
            <w:vAlign w:val="center"/>
          </w:tcPr>
          <w:p w14:paraId="35841E61" w14:textId="77777777" w:rsidR="0042743B" w:rsidRPr="008F67D6" w:rsidRDefault="0042743B" w:rsidP="00DF5EA1">
            <w:pPr>
              <w:jc w:val="center"/>
              <w:rPr>
                <w:rFonts w:ascii="Calibri" w:hAnsi="Calibri" w:cs="Calibri"/>
                <w:color w:val="000000"/>
                <w:sz w:val="18"/>
                <w:szCs w:val="18"/>
              </w:rPr>
            </w:pPr>
            <w:r w:rsidRPr="008F67D6">
              <w:rPr>
                <w:rFonts w:ascii="Calibri" w:hAnsi="Calibri" w:cs="Calibri"/>
                <w:color w:val="000000"/>
                <w:sz w:val="18"/>
                <w:szCs w:val="18"/>
              </w:rPr>
              <w:t>1</w:t>
            </w:r>
          </w:p>
        </w:tc>
        <w:tc>
          <w:tcPr>
            <w:tcW w:w="4764" w:type="pct"/>
            <w:gridSpan w:val="5"/>
            <w:tcBorders>
              <w:top w:val="single" w:sz="4" w:space="0" w:color="auto"/>
              <w:left w:val="nil"/>
              <w:bottom w:val="single" w:sz="4" w:space="0" w:color="auto"/>
              <w:right w:val="single" w:sz="4" w:space="0" w:color="auto"/>
            </w:tcBorders>
            <w:vAlign w:val="center"/>
          </w:tcPr>
          <w:p w14:paraId="288E360C" w14:textId="77777777" w:rsidR="0042743B" w:rsidRPr="008F67D6" w:rsidRDefault="0042743B" w:rsidP="00DF5EA1">
            <w:pPr>
              <w:rPr>
                <w:rFonts w:ascii="Calibri" w:hAnsi="Calibri" w:cs="Calibri"/>
                <w:color w:val="000000"/>
                <w:sz w:val="18"/>
                <w:szCs w:val="18"/>
              </w:rPr>
            </w:pPr>
            <w:r w:rsidRPr="008F67D6">
              <w:rPr>
                <w:rFonts w:ascii="Calibri" w:hAnsi="Calibri" w:cs="Calibri"/>
                <w:b/>
                <w:color w:val="000000"/>
                <w:sz w:val="18"/>
                <w:szCs w:val="18"/>
              </w:rPr>
              <w:t xml:space="preserve">Configurazione base </w:t>
            </w:r>
            <w:proofErr w:type="spellStart"/>
            <w:r w:rsidRPr="008F67D6">
              <w:rPr>
                <w:rFonts w:ascii="Calibri" w:hAnsi="Calibri" w:cs="Calibri"/>
                <w:b/>
                <w:color w:val="000000"/>
                <w:sz w:val="18"/>
                <w:szCs w:val="18"/>
              </w:rPr>
              <w:t>Pa</w:t>
            </w:r>
            <w:proofErr w:type="spellEnd"/>
          </w:p>
        </w:tc>
      </w:tr>
      <w:tr w:rsidR="0042743B" w:rsidRPr="008F67D6" w14:paraId="5BA44626" w14:textId="77777777" w:rsidTr="000419F6">
        <w:trPr>
          <w:trHeight w:val="225"/>
        </w:trPr>
        <w:tc>
          <w:tcPr>
            <w:tcW w:w="236" w:type="pct"/>
            <w:vMerge/>
            <w:tcBorders>
              <w:left w:val="single" w:sz="4" w:space="0" w:color="auto"/>
              <w:right w:val="single" w:sz="4" w:space="0" w:color="auto"/>
            </w:tcBorders>
            <w:shd w:val="clear" w:color="auto" w:fill="auto"/>
            <w:noWrap/>
            <w:vAlign w:val="center"/>
          </w:tcPr>
          <w:p w14:paraId="398EA159" w14:textId="77777777" w:rsidR="0042743B" w:rsidRPr="008F67D6" w:rsidRDefault="0042743B" w:rsidP="00DF5EA1">
            <w:pPr>
              <w:jc w:val="center"/>
              <w:rPr>
                <w:rFonts w:ascii="Calibri" w:hAnsi="Calibri" w:cs="Calibri"/>
                <w:color w:val="000000"/>
                <w:sz w:val="18"/>
                <w:szCs w:val="18"/>
              </w:rPr>
            </w:pPr>
          </w:p>
        </w:tc>
        <w:tc>
          <w:tcPr>
            <w:tcW w:w="340" w:type="pct"/>
            <w:tcBorders>
              <w:top w:val="single" w:sz="4" w:space="0" w:color="auto"/>
              <w:left w:val="nil"/>
              <w:bottom w:val="single" w:sz="4" w:space="0" w:color="auto"/>
              <w:right w:val="single" w:sz="4" w:space="0" w:color="auto"/>
            </w:tcBorders>
            <w:vAlign w:val="center"/>
          </w:tcPr>
          <w:p w14:paraId="2FD0B590" w14:textId="77777777" w:rsidR="0042743B" w:rsidRPr="008F67D6" w:rsidRDefault="0042743B" w:rsidP="00DF5EA1">
            <w:pPr>
              <w:jc w:val="center"/>
              <w:rPr>
                <w:rFonts w:ascii="Calibri" w:hAnsi="Calibri" w:cs="Calibri"/>
                <w:b/>
                <w:color w:val="000000"/>
                <w:sz w:val="18"/>
                <w:szCs w:val="18"/>
              </w:rPr>
            </w:pPr>
            <w:proofErr w:type="spellStart"/>
            <w:r w:rsidRPr="008F67D6">
              <w:rPr>
                <w:rFonts w:ascii="Calibri" w:hAnsi="Calibri" w:cs="Calibri"/>
                <w:b/>
                <w:color w:val="000000"/>
                <w:sz w:val="18"/>
                <w:szCs w:val="18"/>
              </w:rPr>
              <w:t>Pa</w:t>
            </w:r>
            <w:proofErr w:type="spellEnd"/>
          </w:p>
        </w:tc>
        <w:tc>
          <w:tcPr>
            <w:tcW w:w="82" w:type="pct"/>
            <w:tcBorders>
              <w:left w:val="single" w:sz="4" w:space="0" w:color="auto"/>
              <w:bottom w:val="single" w:sz="4" w:space="0" w:color="auto"/>
              <w:right w:val="nil"/>
            </w:tcBorders>
            <w:vAlign w:val="center"/>
          </w:tcPr>
          <w:p w14:paraId="74D2342B" w14:textId="77777777" w:rsidR="0042743B" w:rsidRPr="008F67D6" w:rsidRDefault="0042743B" w:rsidP="00DF5EA1">
            <w:pPr>
              <w:rPr>
                <w:rFonts w:ascii="Calibri" w:hAnsi="Calibri" w:cs="Calibri"/>
                <w:b/>
                <w:color w:val="000000"/>
                <w:sz w:val="18"/>
                <w:szCs w:val="18"/>
              </w:rPr>
            </w:pPr>
          </w:p>
        </w:tc>
        <w:tc>
          <w:tcPr>
            <w:tcW w:w="2820" w:type="pct"/>
            <w:tcBorders>
              <w:left w:val="nil"/>
              <w:bottom w:val="single" w:sz="4" w:space="0" w:color="auto"/>
              <w:right w:val="single" w:sz="4" w:space="0" w:color="auto"/>
            </w:tcBorders>
            <w:shd w:val="clear" w:color="auto" w:fill="auto"/>
            <w:noWrap/>
            <w:vAlign w:val="center"/>
          </w:tcPr>
          <w:p w14:paraId="3F28542D" w14:textId="4905AE2C" w:rsidR="0042743B" w:rsidRPr="008F67D6" w:rsidRDefault="006E46FD" w:rsidP="00DF5EA1">
            <w:pPr>
              <w:rPr>
                <w:rFonts w:ascii="Calibri" w:hAnsi="Calibri" w:cs="Calibri"/>
                <w:color w:val="000000"/>
                <w:sz w:val="18"/>
                <w:szCs w:val="18"/>
              </w:rPr>
            </w:pPr>
            <w:r>
              <w:rPr>
                <w:rFonts w:ascii="Calibri" w:hAnsi="Calibri" w:cs="Calibri"/>
                <w:color w:val="000000"/>
                <w:sz w:val="18"/>
                <w:szCs w:val="18"/>
              </w:rPr>
              <w:t>Lampade scialitiche carrellate</w:t>
            </w:r>
          </w:p>
        </w:tc>
        <w:tc>
          <w:tcPr>
            <w:tcW w:w="725" w:type="pct"/>
            <w:tcBorders>
              <w:left w:val="nil"/>
              <w:bottom w:val="single" w:sz="4" w:space="0" w:color="auto"/>
              <w:right w:val="single" w:sz="4" w:space="0" w:color="auto"/>
            </w:tcBorders>
            <w:shd w:val="clear" w:color="auto" w:fill="auto"/>
            <w:noWrap/>
            <w:vAlign w:val="center"/>
          </w:tcPr>
          <w:p w14:paraId="0932143F" w14:textId="5C9AF87D" w:rsidR="0042743B" w:rsidRPr="008F67D6" w:rsidRDefault="0042743B" w:rsidP="00DF5EA1">
            <w:pPr>
              <w:jc w:val="center"/>
              <w:rPr>
                <w:rFonts w:ascii="Calibri" w:hAnsi="Calibri" w:cs="Calibri"/>
                <w:color w:val="000000"/>
                <w:sz w:val="18"/>
                <w:szCs w:val="18"/>
              </w:rPr>
            </w:pPr>
          </w:p>
        </w:tc>
        <w:tc>
          <w:tcPr>
            <w:tcW w:w="797" w:type="pct"/>
            <w:tcBorders>
              <w:left w:val="nil"/>
              <w:bottom w:val="single" w:sz="4" w:space="0" w:color="auto"/>
              <w:right w:val="single" w:sz="4" w:space="0" w:color="auto"/>
            </w:tcBorders>
            <w:shd w:val="clear" w:color="auto" w:fill="auto"/>
            <w:noWrap/>
            <w:vAlign w:val="center"/>
          </w:tcPr>
          <w:p w14:paraId="613F7CD1" w14:textId="20CA865A" w:rsidR="0042743B" w:rsidRPr="008F67D6" w:rsidRDefault="000419F6" w:rsidP="000419F6">
            <w:pPr>
              <w:jc w:val="center"/>
              <w:rPr>
                <w:rFonts w:ascii="Calibri" w:hAnsi="Calibri" w:cs="Calibri"/>
                <w:color w:val="000000"/>
                <w:sz w:val="18"/>
                <w:szCs w:val="18"/>
              </w:rPr>
            </w:pPr>
            <w:r>
              <w:rPr>
                <w:rFonts w:ascii="Calibri" w:hAnsi="Calibri" w:cs="Calibri"/>
                <w:color w:val="000000"/>
                <w:sz w:val="18"/>
                <w:szCs w:val="18"/>
              </w:rPr>
              <w:t>XX*6.000,00€</w:t>
            </w:r>
          </w:p>
        </w:tc>
      </w:tr>
      <w:tr w:rsidR="0042743B" w:rsidRPr="008F67D6" w14:paraId="42D0AB00" w14:textId="77777777" w:rsidTr="000419F6">
        <w:trPr>
          <w:trHeight w:val="271"/>
        </w:trPr>
        <w:tc>
          <w:tcPr>
            <w:tcW w:w="236" w:type="pct"/>
            <w:vMerge/>
            <w:tcBorders>
              <w:left w:val="single" w:sz="4" w:space="0" w:color="auto"/>
              <w:bottom w:val="single" w:sz="4" w:space="0" w:color="auto"/>
              <w:right w:val="single" w:sz="4" w:space="0" w:color="auto"/>
            </w:tcBorders>
            <w:vAlign w:val="center"/>
          </w:tcPr>
          <w:p w14:paraId="38297AD0" w14:textId="77777777" w:rsidR="0042743B" w:rsidRPr="008F67D6" w:rsidRDefault="0042743B" w:rsidP="00DF5EA1">
            <w:pPr>
              <w:rPr>
                <w:rFonts w:ascii="Calibri" w:hAnsi="Calibri" w:cs="Calibri"/>
                <w:color w:val="000000"/>
                <w:sz w:val="18"/>
                <w:szCs w:val="18"/>
              </w:rPr>
            </w:pPr>
          </w:p>
        </w:tc>
        <w:tc>
          <w:tcPr>
            <w:tcW w:w="3967" w:type="pct"/>
            <w:gridSpan w:val="4"/>
            <w:tcBorders>
              <w:top w:val="single" w:sz="4" w:space="0" w:color="auto"/>
              <w:left w:val="nil"/>
              <w:bottom w:val="single" w:sz="4" w:space="0" w:color="auto"/>
              <w:right w:val="single" w:sz="4" w:space="0" w:color="auto"/>
            </w:tcBorders>
            <w:vAlign w:val="center"/>
          </w:tcPr>
          <w:p w14:paraId="2A594618" w14:textId="68FD23F8" w:rsidR="0042743B" w:rsidRPr="008F67D6" w:rsidRDefault="0042743B" w:rsidP="0042743B">
            <w:pPr>
              <w:rPr>
                <w:rFonts w:ascii="Calibri" w:hAnsi="Calibri" w:cs="Calibri"/>
                <w:b/>
                <w:bCs/>
                <w:color w:val="000000"/>
                <w:sz w:val="18"/>
                <w:szCs w:val="18"/>
              </w:rPr>
            </w:pPr>
            <w:r w:rsidRPr="008F67D6">
              <w:rPr>
                <w:rFonts w:ascii="Calibri" w:hAnsi="Calibri" w:cs="Calibri"/>
                <w:b/>
                <w:color w:val="000000"/>
                <w:sz w:val="18"/>
                <w:szCs w:val="18"/>
              </w:rPr>
              <w:t>Totale base d’asta non superabile (</w:t>
            </w:r>
            <w:proofErr w:type="spellStart"/>
            <w:r w:rsidRPr="008F67D6">
              <w:rPr>
                <w:rFonts w:ascii="Calibri" w:hAnsi="Calibri" w:cs="Calibri"/>
                <w:b/>
                <w:color w:val="000000"/>
                <w:sz w:val="18"/>
                <w:szCs w:val="18"/>
              </w:rPr>
              <w:t>P</w:t>
            </w:r>
            <w:r>
              <w:rPr>
                <w:rFonts w:ascii="Calibri" w:hAnsi="Calibri" w:cs="Calibri"/>
                <w:b/>
                <w:color w:val="000000"/>
                <w:sz w:val="18"/>
                <w:szCs w:val="18"/>
                <w:vertAlign w:val="subscript"/>
              </w:rPr>
              <w:t>a</w:t>
            </w:r>
            <w:proofErr w:type="spellEnd"/>
            <w:r w:rsidRPr="008F67D6">
              <w:rPr>
                <w:rFonts w:ascii="Calibri" w:hAnsi="Calibri" w:cs="Calibri"/>
                <w:b/>
                <w:color w:val="000000"/>
                <w:sz w:val="18"/>
                <w:szCs w:val="18"/>
              </w:rPr>
              <w:t>)</w:t>
            </w:r>
          </w:p>
        </w:tc>
        <w:tc>
          <w:tcPr>
            <w:tcW w:w="797" w:type="pct"/>
            <w:tcBorders>
              <w:top w:val="nil"/>
              <w:left w:val="nil"/>
              <w:bottom w:val="single" w:sz="4" w:space="0" w:color="auto"/>
              <w:right w:val="single" w:sz="4" w:space="0" w:color="auto"/>
            </w:tcBorders>
            <w:shd w:val="clear" w:color="auto" w:fill="auto"/>
            <w:noWrap/>
            <w:vAlign w:val="center"/>
          </w:tcPr>
          <w:p w14:paraId="3DE2D9F7" w14:textId="40FFB4D9" w:rsidR="0042743B" w:rsidRPr="008F67D6" w:rsidRDefault="0062268E" w:rsidP="00DF5EA1">
            <w:pPr>
              <w:jc w:val="right"/>
              <w:rPr>
                <w:rFonts w:ascii="Calibri" w:hAnsi="Calibri" w:cs="Calibri"/>
                <w:b/>
                <w:bCs/>
                <w:color w:val="000000"/>
                <w:sz w:val="18"/>
                <w:szCs w:val="18"/>
              </w:rPr>
            </w:pPr>
            <w:r>
              <w:rPr>
                <w:rFonts w:ascii="Calibri" w:hAnsi="Calibri" w:cs="Calibri"/>
                <w:b/>
                <w:bCs/>
                <w:color w:val="000000"/>
                <w:sz w:val="18"/>
                <w:szCs w:val="18"/>
              </w:rPr>
              <w:t>...</w:t>
            </w:r>
          </w:p>
        </w:tc>
      </w:tr>
    </w:tbl>
    <w:p w14:paraId="3D5787AE" w14:textId="2B4DF4A8" w:rsidR="00F51E91" w:rsidRDefault="00F51E91" w:rsidP="00F51E91">
      <w:pPr>
        <w:spacing w:after="0"/>
        <w:jc w:val="both"/>
        <w:rPr>
          <w:rFonts w:cstheme="minorHAnsi"/>
          <w:color w:val="000000" w:themeColor="text1"/>
        </w:rPr>
      </w:pPr>
    </w:p>
    <w:p w14:paraId="35CAE3BA" w14:textId="52D675F2" w:rsidR="0042743B" w:rsidRPr="009F02D0" w:rsidRDefault="0042743B" w:rsidP="009F02D0">
      <w:pPr>
        <w:rPr>
          <w:rFonts w:cstheme="minorHAnsi"/>
          <w:color w:val="000000" w:themeColor="text1"/>
        </w:rPr>
      </w:pPr>
      <w:r>
        <w:rPr>
          <w:rFonts w:cstheme="minorHAnsi"/>
          <w:color w:val="000000" w:themeColor="text1"/>
        </w:rPr>
        <w:t>LOTTO 2</w:t>
      </w:r>
    </w:p>
    <w:tbl>
      <w:tblPr>
        <w:tblW w:w="5077" w:type="pct"/>
        <w:tblLayout w:type="fixed"/>
        <w:tblCellMar>
          <w:left w:w="70" w:type="dxa"/>
          <w:right w:w="70" w:type="dxa"/>
        </w:tblCellMar>
        <w:tblLook w:val="04A0" w:firstRow="1" w:lastRow="0" w:firstColumn="1" w:lastColumn="0" w:noHBand="0" w:noVBand="1"/>
      </w:tblPr>
      <w:tblGrid>
        <w:gridCol w:w="461"/>
        <w:gridCol w:w="665"/>
        <w:gridCol w:w="160"/>
        <w:gridCol w:w="5514"/>
        <w:gridCol w:w="1418"/>
        <w:gridCol w:w="1558"/>
      </w:tblGrid>
      <w:tr w:rsidR="0042743B" w:rsidRPr="008F67D6" w14:paraId="1D57CA73" w14:textId="77777777" w:rsidTr="000419F6">
        <w:trPr>
          <w:trHeight w:val="271"/>
        </w:trPr>
        <w:tc>
          <w:tcPr>
            <w:tcW w:w="23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38F373A" w14:textId="77777777" w:rsidR="0042743B" w:rsidRPr="008F67D6" w:rsidRDefault="0042743B" w:rsidP="00DF5EA1">
            <w:pPr>
              <w:jc w:val="center"/>
              <w:rPr>
                <w:rFonts w:ascii="Calibri" w:hAnsi="Calibri" w:cs="Calibri"/>
                <w:b/>
                <w:bCs/>
                <w:color w:val="000000"/>
                <w:sz w:val="18"/>
                <w:szCs w:val="18"/>
              </w:rPr>
            </w:pPr>
            <w:r w:rsidRPr="008F67D6">
              <w:rPr>
                <w:rFonts w:ascii="Calibri" w:hAnsi="Calibri" w:cs="Calibri"/>
                <w:b/>
                <w:bCs/>
                <w:color w:val="000000"/>
                <w:sz w:val="18"/>
                <w:szCs w:val="18"/>
              </w:rPr>
              <w:t>Lotto</w:t>
            </w:r>
          </w:p>
        </w:tc>
        <w:tc>
          <w:tcPr>
            <w:tcW w:w="340" w:type="pct"/>
            <w:tcBorders>
              <w:top w:val="single" w:sz="4" w:space="0" w:color="auto"/>
              <w:left w:val="nil"/>
              <w:bottom w:val="single" w:sz="4" w:space="0" w:color="auto"/>
              <w:right w:val="single" w:sz="4" w:space="0" w:color="auto"/>
            </w:tcBorders>
            <w:vAlign w:val="center"/>
          </w:tcPr>
          <w:p w14:paraId="6846920C" w14:textId="77777777" w:rsidR="0042743B" w:rsidRPr="008F67D6" w:rsidRDefault="0042743B" w:rsidP="00DF5EA1">
            <w:pPr>
              <w:rPr>
                <w:rFonts w:ascii="Calibri" w:hAnsi="Calibri" w:cs="Calibri"/>
                <w:b/>
                <w:bCs/>
                <w:color w:val="000000"/>
                <w:sz w:val="18"/>
                <w:szCs w:val="18"/>
              </w:rPr>
            </w:pPr>
          </w:p>
        </w:tc>
        <w:tc>
          <w:tcPr>
            <w:tcW w:w="82" w:type="pct"/>
            <w:tcBorders>
              <w:top w:val="single" w:sz="4" w:space="0" w:color="auto"/>
              <w:left w:val="single" w:sz="4" w:space="0" w:color="auto"/>
              <w:bottom w:val="single" w:sz="4" w:space="0" w:color="auto"/>
              <w:right w:val="nil"/>
            </w:tcBorders>
            <w:vAlign w:val="center"/>
          </w:tcPr>
          <w:p w14:paraId="765DB85D" w14:textId="77777777" w:rsidR="0042743B" w:rsidRPr="008F67D6" w:rsidRDefault="0042743B" w:rsidP="00DF5EA1">
            <w:pPr>
              <w:rPr>
                <w:rFonts w:ascii="Calibri" w:hAnsi="Calibri" w:cs="Calibri"/>
                <w:b/>
                <w:bCs/>
                <w:color w:val="000000"/>
                <w:sz w:val="18"/>
                <w:szCs w:val="18"/>
              </w:rPr>
            </w:pPr>
          </w:p>
        </w:tc>
        <w:tc>
          <w:tcPr>
            <w:tcW w:w="2820" w:type="pct"/>
            <w:tcBorders>
              <w:top w:val="single" w:sz="4" w:space="0" w:color="auto"/>
              <w:left w:val="nil"/>
              <w:bottom w:val="single" w:sz="4" w:space="0" w:color="auto"/>
              <w:right w:val="single" w:sz="4" w:space="0" w:color="auto"/>
            </w:tcBorders>
            <w:shd w:val="clear" w:color="auto" w:fill="auto"/>
            <w:noWrap/>
            <w:vAlign w:val="center"/>
            <w:hideMark/>
          </w:tcPr>
          <w:p w14:paraId="0476B81B" w14:textId="77777777" w:rsidR="0042743B" w:rsidRPr="008F67D6" w:rsidRDefault="0042743B" w:rsidP="00DF5EA1">
            <w:pPr>
              <w:rPr>
                <w:rFonts w:ascii="Calibri" w:hAnsi="Calibri" w:cs="Calibri"/>
                <w:b/>
                <w:bCs/>
                <w:color w:val="000000"/>
                <w:sz w:val="18"/>
                <w:szCs w:val="18"/>
              </w:rPr>
            </w:pPr>
            <w:r w:rsidRPr="008F67D6">
              <w:rPr>
                <w:rFonts w:ascii="Calibri" w:hAnsi="Calibri" w:cs="Calibri"/>
                <w:b/>
                <w:bCs/>
                <w:color w:val="000000"/>
                <w:sz w:val="18"/>
                <w:szCs w:val="18"/>
              </w:rPr>
              <w:t>Descrizione Lotto</w:t>
            </w:r>
          </w:p>
        </w:tc>
        <w:tc>
          <w:tcPr>
            <w:tcW w:w="725" w:type="pct"/>
            <w:tcBorders>
              <w:top w:val="single" w:sz="4" w:space="0" w:color="auto"/>
              <w:left w:val="nil"/>
              <w:bottom w:val="single" w:sz="4" w:space="0" w:color="auto"/>
              <w:right w:val="single" w:sz="4" w:space="0" w:color="auto"/>
            </w:tcBorders>
            <w:shd w:val="clear" w:color="auto" w:fill="auto"/>
            <w:noWrap/>
            <w:vAlign w:val="center"/>
            <w:hideMark/>
          </w:tcPr>
          <w:p w14:paraId="5981A213" w14:textId="77777777" w:rsidR="0042743B" w:rsidRPr="008F67D6" w:rsidRDefault="0042743B" w:rsidP="00DF5EA1">
            <w:pPr>
              <w:jc w:val="center"/>
              <w:rPr>
                <w:rFonts w:ascii="Calibri" w:hAnsi="Calibri" w:cs="Calibri"/>
                <w:b/>
                <w:bCs/>
                <w:color w:val="000000"/>
                <w:sz w:val="18"/>
                <w:szCs w:val="18"/>
              </w:rPr>
            </w:pPr>
            <w:r w:rsidRPr="008F67D6">
              <w:rPr>
                <w:rFonts w:ascii="Calibri" w:hAnsi="Calibri" w:cs="Calibri"/>
                <w:b/>
                <w:bCs/>
                <w:color w:val="000000"/>
                <w:sz w:val="18"/>
                <w:szCs w:val="18"/>
              </w:rPr>
              <w:t>Quantità</w:t>
            </w:r>
          </w:p>
        </w:tc>
        <w:tc>
          <w:tcPr>
            <w:tcW w:w="797" w:type="pct"/>
            <w:tcBorders>
              <w:top w:val="single" w:sz="4" w:space="0" w:color="auto"/>
              <w:left w:val="nil"/>
              <w:bottom w:val="single" w:sz="4" w:space="0" w:color="auto"/>
              <w:right w:val="single" w:sz="4" w:space="0" w:color="auto"/>
            </w:tcBorders>
            <w:shd w:val="clear" w:color="auto" w:fill="auto"/>
            <w:noWrap/>
            <w:vAlign w:val="center"/>
            <w:hideMark/>
          </w:tcPr>
          <w:p w14:paraId="5D338A91" w14:textId="77777777" w:rsidR="0042743B" w:rsidRPr="008F67D6" w:rsidRDefault="0042743B" w:rsidP="00DF5EA1">
            <w:pPr>
              <w:jc w:val="center"/>
              <w:rPr>
                <w:rFonts w:ascii="Calibri" w:hAnsi="Calibri" w:cs="Calibri"/>
                <w:b/>
                <w:bCs/>
                <w:color w:val="000000"/>
                <w:sz w:val="18"/>
                <w:szCs w:val="18"/>
              </w:rPr>
            </w:pPr>
            <w:r w:rsidRPr="008F67D6">
              <w:rPr>
                <w:rFonts w:ascii="Calibri" w:hAnsi="Calibri" w:cs="Calibri"/>
                <w:b/>
                <w:bCs/>
                <w:color w:val="000000"/>
                <w:sz w:val="18"/>
                <w:szCs w:val="18"/>
              </w:rPr>
              <w:t>Base d'asta</w:t>
            </w:r>
          </w:p>
        </w:tc>
      </w:tr>
      <w:tr w:rsidR="0042743B" w:rsidRPr="008F67D6" w14:paraId="7B92421C" w14:textId="77777777" w:rsidTr="00DF5EA1">
        <w:trPr>
          <w:trHeight w:val="271"/>
        </w:trPr>
        <w:tc>
          <w:tcPr>
            <w:tcW w:w="236" w:type="pct"/>
            <w:vMerge w:val="restart"/>
            <w:tcBorders>
              <w:top w:val="nil"/>
              <w:left w:val="single" w:sz="4" w:space="0" w:color="auto"/>
              <w:right w:val="single" w:sz="4" w:space="0" w:color="auto"/>
            </w:tcBorders>
            <w:shd w:val="clear" w:color="auto" w:fill="auto"/>
            <w:noWrap/>
            <w:vAlign w:val="center"/>
          </w:tcPr>
          <w:p w14:paraId="4BFE5539" w14:textId="77777777" w:rsidR="0042743B" w:rsidRPr="008F67D6" w:rsidRDefault="0042743B" w:rsidP="00DF5EA1">
            <w:pPr>
              <w:jc w:val="center"/>
              <w:rPr>
                <w:rFonts w:ascii="Calibri" w:hAnsi="Calibri" w:cs="Calibri"/>
                <w:color w:val="000000"/>
                <w:sz w:val="18"/>
                <w:szCs w:val="18"/>
              </w:rPr>
            </w:pPr>
            <w:r w:rsidRPr="008F67D6">
              <w:rPr>
                <w:rFonts w:ascii="Calibri" w:hAnsi="Calibri" w:cs="Calibri"/>
                <w:color w:val="000000"/>
                <w:sz w:val="18"/>
                <w:szCs w:val="18"/>
              </w:rPr>
              <w:lastRenderedPageBreak/>
              <w:t>1</w:t>
            </w:r>
          </w:p>
        </w:tc>
        <w:tc>
          <w:tcPr>
            <w:tcW w:w="4764" w:type="pct"/>
            <w:gridSpan w:val="5"/>
            <w:tcBorders>
              <w:top w:val="single" w:sz="4" w:space="0" w:color="auto"/>
              <w:left w:val="nil"/>
              <w:bottom w:val="single" w:sz="4" w:space="0" w:color="auto"/>
              <w:right w:val="single" w:sz="4" w:space="0" w:color="auto"/>
            </w:tcBorders>
            <w:vAlign w:val="center"/>
          </w:tcPr>
          <w:p w14:paraId="7718556E" w14:textId="77777777" w:rsidR="0042743B" w:rsidRPr="008F67D6" w:rsidRDefault="0042743B" w:rsidP="00DF5EA1">
            <w:pPr>
              <w:rPr>
                <w:rFonts w:ascii="Calibri" w:hAnsi="Calibri" w:cs="Calibri"/>
                <w:color w:val="000000"/>
                <w:sz w:val="18"/>
                <w:szCs w:val="18"/>
              </w:rPr>
            </w:pPr>
            <w:r w:rsidRPr="008F67D6">
              <w:rPr>
                <w:rFonts w:ascii="Calibri" w:hAnsi="Calibri" w:cs="Calibri"/>
                <w:b/>
                <w:color w:val="000000"/>
                <w:sz w:val="18"/>
                <w:szCs w:val="18"/>
              </w:rPr>
              <w:t xml:space="preserve">Configurazione base </w:t>
            </w:r>
            <w:proofErr w:type="spellStart"/>
            <w:r w:rsidRPr="008F67D6">
              <w:rPr>
                <w:rFonts w:ascii="Calibri" w:hAnsi="Calibri" w:cs="Calibri"/>
                <w:b/>
                <w:color w:val="000000"/>
                <w:sz w:val="18"/>
                <w:szCs w:val="18"/>
              </w:rPr>
              <w:t>Pa</w:t>
            </w:r>
            <w:proofErr w:type="spellEnd"/>
          </w:p>
        </w:tc>
      </w:tr>
      <w:tr w:rsidR="000419F6" w:rsidRPr="008F67D6" w14:paraId="5C26B1D3" w14:textId="77777777" w:rsidTr="000419F6">
        <w:trPr>
          <w:trHeight w:val="225"/>
        </w:trPr>
        <w:tc>
          <w:tcPr>
            <w:tcW w:w="236" w:type="pct"/>
            <w:vMerge/>
            <w:tcBorders>
              <w:left w:val="single" w:sz="4" w:space="0" w:color="auto"/>
              <w:right w:val="single" w:sz="4" w:space="0" w:color="auto"/>
            </w:tcBorders>
            <w:shd w:val="clear" w:color="auto" w:fill="auto"/>
            <w:noWrap/>
            <w:vAlign w:val="center"/>
          </w:tcPr>
          <w:p w14:paraId="34FF34C4" w14:textId="77777777" w:rsidR="000419F6" w:rsidRPr="008F67D6" w:rsidRDefault="000419F6" w:rsidP="00DF5EA1">
            <w:pPr>
              <w:jc w:val="center"/>
              <w:rPr>
                <w:rFonts w:ascii="Calibri" w:hAnsi="Calibri" w:cs="Calibri"/>
                <w:color w:val="000000"/>
                <w:sz w:val="18"/>
                <w:szCs w:val="18"/>
              </w:rPr>
            </w:pPr>
          </w:p>
        </w:tc>
        <w:tc>
          <w:tcPr>
            <w:tcW w:w="340" w:type="pct"/>
            <w:tcBorders>
              <w:top w:val="single" w:sz="4" w:space="0" w:color="auto"/>
              <w:left w:val="nil"/>
              <w:bottom w:val="single" w:sz="4" w:space="0" w:color="auto"/>
              <w:right w:val="single" w:sz="4" w:space="0" w:color="auto"/>
            </w:tcBorders>
            <w:vAlign w:val="center"/>
          </w:tcPr>
          <w:p w14:paraId="3D982223" w14:textId="77777777" w:rsidR="000419F6" w:rsidRPr="008F67D6" w:rsidRDefault="000419F6" w:rsidP="00DF5EA1">
            <w:pPr>
              <w:jc w:val="center"/>
              <w:rPr>
                <w:rFonts w:ascii="Calibri" w:hAnsi="Calibri" w:cs="Calibri"/>
                <w:b/>
                <w:color w:val="000000"/>
                <w:sz w:val="18"/>
                <w:szCs w:val="18"/>
              </w:rPr>
            </w:pPr>
            <w:proofErr w:type="spellStart"/>
            <w:r w:rsidRPr="008F67D6">
              <w:rPr>
                <w:rFonts w:ascii="Calibri" w:hAnsi="Calibri" w:cs="Calibri"/>
                <w:b/>
                <w:color w:val="000000"/>
                <w:sz w:val="18"/>
                <w:szCs w:val="18"/>
              </w:rPr>
              <w:t>Pa</w:t>
            </w:r>
            <w:proofErr w:type="spellEnd"/>
          </w:p>
        </w:tc>
        <w:tc>
          <w:tcPr>
            <w:tcW w:w="82" w:type="pct"/>
            <w:tcBorders>
              <w:left w:val="single" w:sz="4" w:space="0" w:color="auto"/>
              <w:bottom w:val="single" w:sz="4" w:space="0" w:color="auto"/>
              <w:right w:val="nil"/>
            </w:tcBorders>
            <w:vAlign w:val="center"/>
          </w:tcPr>
          <w:p w14:paraId="106277E1" w14:textId="77777777" w:rsidR="000419F6" w:rsidRPr="008F67D6" w:rsidRDefault="000419F6" w:rsidP="00DF5EA1">
            <w:pPr>
              <w:rPr>
                <w:rFonts w:ascii="Calibri" w:hAnsi="Calibri" w:cs="Calibri"/>
                <w:b/>
                <w:color w:val="000000"/>
                <w:sz w:val="18"/>
                <w:szCs w:val="18"/>
              </w:rPr>
            </w:pPr>
          </w:p>
        </w:tc>
        <w:tc>
          <w:tcPr>
            <w:tcW w:w="2820" w:type="pct"/>
            <w:tcBorders>
              <w:left w:val="nil"/>
              <w:bottom w:val="single" w:sz="4" w:space="0" w:color="auto"/>
              <w:right w:val="single" w:sz="4" w:space="0" w:color="auto"/>
            </w:tcBorders>
            <w:shd w:val="clear" w:color="auto" w:fill="auto"/>
            <w:noWrap/>
            <w:vAlign w:val="center"/>
          </w:tcPr>
          <w:p w14:paraId="2C9D9A14" w14:textId="46C913D0" w:rsidR="000419F6" w:rsidRPr="008F67D6" w:rsidRDefault="000419F6" w:rsidP="00DF5EA1">
            <w:pPr>
              <w:rPr>
                <w:rFonts w:ascii="Calibri" w:hAnsi="Calibri" w:cs="Calibri"/>
                <w:color w:val="000000"/>
                <w:sz w:val="18"/>
                <w:szCs w:val="18"/>
              </w:rPr>
            </w:pPr>
            <w:r>
              <w:rPr>
                <w:rFonts w:ascii="Calibri" w:hAnsi="Calibri" w:cs="Calibri"/>
                <w:color w:val="000000"/>
                <w:sz w:val="18"/>
                <w:szCs w:val="18"/>
              </w:rPr>
              <w:t>Lampade scialitiche di fascia media</w:t>
            </w:r>
          </w:p>
        </w:tc>
        <w:tc>
          <w:tcPr>
            <w:tcW w:w="725" w:type="pct"/>
            <w:tcBorders>
              <w:left w:val="nil"/>
              <w:bottom w:val="single" w:sz="4" w:space="0" w:color="auto"/>
              <w:right w:val="single" w:sz="4" w:space="0" w:color="auto"/>
            </w:tcBorders>
            <w:shd w:val="clear" w:color="auto" w:fill="auto"/>
            <w:noWrap/>
            <w:vAlign w:val="center"/>
          </w:tcPr>
          <w:p w14:paraId="352CB29B" w14:textId="77777777" w:rsidR="000419F6" w:rsidRPr="008F67D6" w:rsidRDefault="000419F6" w:rsidP="00DF5EA1">
            <w:pPr>
              <w:jc w:val="center"/>
              <w:rPr>
                <w:rFonts w:ascii="Calibri" w:hAnsi="Calibri" w:cs="Calibri"/>
                <w:color w:val="000000"/>
                <w:sz w:val="18"/>
                <w:szCs w:val="18"/>
              </w:rPr>
            </w:pPr>
          </w:p>
        </w:tc>
        <w:tc>
          <w:tcPr>
            <w:tcW w:w="797" w:type="pct"/>
            <w:vMerge w:val="restart"/>
            <w:tcBorders>
              <w:left w:val="nil"/>
              <w:right w:val="single" w:sz="4" w:space="0" w:color="auto"/>
            </w:tcBorders>
            <w:shd w:val="clear" w:color="auto" w:fill="auto"/>
            <w:noWrap/>
            <w:vAlign w:val="center"/>
          </w:tcPr>
          <w:p w14:paraId="0ECCA6C6" w14:textId="7215F568" w:rsidR="000419F6" w:rsidRPr="008F67D6" w:rsidRDefault="000419F6" w:rsidP="000419F6">
            <w:pPr>
              <w:jc w:val="center"/>
              <w:rPr>
                <w:rFonts w:ascii="Calibri" w:hAnsi="Calibri" w:cs="Calibri"/>
                <w:color w:val="000000"/>
                <w:sz w:val="18"/>
                <w:szCs w:val="18"/>
              </w:rPr>
            </w:pPr>
            <w:r>
              <w:rPr>
                <w:rFonts w:ascii="Calibri" w:hAnsi="Calibri" w:cs="Calibri"/>
                <w:color w:val="000000"/>
                <w:sz w:val="18"/>
                <w:szCs w:val="18"/>
              </w:rPr>
              <w:t>YY*16.000,00€</w:t>
            </w:r>
          </w:p>
        </w:tc>
      </w:tr>
      <w:tr w:rsidR="000419F6" w:rsidRPr="008F67D6" w14:paraId="7AC5F5C5" w14:textId="77777777" w:rsidTr="000419F6">
        <w:trPr>
          <w:trHeight w:val="225"/>
        </w:trPr>
        <w:tc>
          <w:tcPr>
            <w:tcW w:w="236" w:type="pct"/>
            <w:vMerge/>
            <w:tcBorders>
              <w:left w:val="single" w:sz="4" w:space="0" w:color="auto"/>
              <w:right w:val="single" w:sz="4" w:space="0" w:color="auto"/>
            </w:tcBorders>
            <w:shd w:val="clear" w:color="auto" w:fill="auto"/>
            <w:noWrap/>
            <w:vAlign w:val="center"/>
          </w:tcPr>
          <w:p w14:paraId="718DB61C" w14:textId="77777777" w:rsidR="000419F6" w:rsidRPr="008F67D6" w:rsidRDefault="000419F6" w:rsidP="00DF5EA1">
            <w:pPr>
              <w:jc w:val="center"/>
              <w:rPr>
                <w:rFonts w:ascii="Calibri" w:hAnsi="Calibri" w:cs="Calibri"/>
                <w:color w:val="000000"/>
                <w:sz w:val="18"/>
                <w:szCs w:val="18"/>
              </w:rPr>
            </w:pPr>
          </w:p>
        </w:tc>
        <w:tc>
          <w:tcPr>
            <w:tcW w:w="340" w:type="pct"/>
            <w:tcBorders>
              <w:top w:val="single" w:sz="4" w:space="0" w:color="auto"/>
              <w:left w:val="nil"/>
              <w:bottom w:val="single" w:sz="4" w:space="0" w:color="auto"/>
              <w:right w:val="single" w:sz="4" w:space="0" w:color="auto"/>
            </w:tcBorders>
            <w:vAlign w:val="center"/>
          </w:tcPr>
          <w:p w14:paraId="64904189" w14:textId="6652D9E3" w:rsidR="000419F6" w:rsidRPr="008F67D6" w:rsidRDefault="000419F6" w:rsidP="00DF5EA1">
            <w:pPr>
              <w:jc w:val="center"/>
              <w:rPr>
                <w:rFonts w:ascii="Calibri" w:hAnsi="Calibri" w:cs="Calibri"/>
                <w:b/>
                <w:color w:val="000000"/>
                <w:sz w:val="18"/>
                <w:szCs w:val="18"/>
              </w:rPr>
            </w:pPr>
            <w:r>
              <w:rPr>
                <w:rFonts w:ascii="Calibri" w:hAnsi="Calibri" w:cs="Calibri"/>
                <w:b/>
                <w:color w:val="000000"/>
                <w:sz w:val="18"/>
                <w:szCs w:val="18"/>
              </w:rPr>
              <w:t>Po1</w:t>
            </w:r>
          </w:p>
        </w:tc>
        <w:tc>
          <w:tcPr>
            <w:tcW w:w="82" w:type="pct"/>
            <w:tcBorders>
              <w:left w:val="single" w:sz="4" w:space="0" w:color="auto"/>
              <w:bottom w:val="single" w:sz="4" w:space="0" w:color="auto"/>
              <w:right w:val="nil"/>
            </w:tcBorders>
            <w:vAlign w:val="center"/>
          </w:tcPr>
          <w:p w14:paraId="0D2F1E3B" w14:textId="77777777" w:rsidR="000419F6" w:rsidRPr="008F67D6" w:rsidRDefault="000419F6" w:rsidP="00DF5EA1">
            <w:pPr>
              <w:rPr>
                <w:rFonts w:ascii="Calibri" w:hAnsi="Calibri" w:cs="Calibri"/>
                <w:b/>
                <w:color w:val="000000"/>
                <w:sz w:val="18"/>
                <w:szCs w:val="18"/>
              </w:rPr>
            </w:pPr>
          </w:p>
        </w:tc>
        <w:tc>
          <w:tcPr>
            <w:tcW w:w="2820" w:type="pct"/>
            <w:tcBorders>
              <w:left w:val="nil"/>
              <w:bottom w:val="single" w:sz="4" w:space="0" w:color="auto"/>
              <w:right w:val="single" w:sz="4" w:space="0" w:color="auto"/>
            </w:tcBorders>
            <w:shd w:val="clear" w:color="auto" w:fill="auto"/>
            <w:noWrap/>
            <w:vAlign w:val="center"/>
          </w:tcPr>
          <w:p w14:paraId="63A781C4" w14:textId="14780D16" w:rsidR="000419F6" w:rsidRDefault="000419F6" w:rsidP="00DF5EA1">
            <w:pPr>
              <w:rPr>
                <w:rFonts w:ascii="Calibri" w:hAnsi="Calibri" w:cs="Calibri"/>
                <w:color w:val="000000"/>
                <w:sz w:val="18"/>
                <w:szCs w:val="18"/>
              </w:rPr>
            </w:pPr>
            <w:r w:rsidRPr="00CE138E">
              <w:rPr>
                <w:rFonts w:ascii="Calibri" w:hAnsi="Calibri" w:cs="Calibri"/>
                <w:color w:val="000000"/>
                <w:sz w:val="18"/>
                <w:szCs w:val="18"/>
              </w:rPr>
              <w:t>Soccorritore batteria</w:t>
            </w:r>
          </w:p>
        </w:tc>
        <w:tc>
          <w:tcPr>
            <w:tcW w:w="725" w:type="pct"/>
            <w:tcBorders>
              <w:left w:val="nil"/>
              <w:bottom w:val="single" w:sz="4" w:space="0" w:color="auto"/>
              <w:right w:val="single" w:sz="4" w:space="0" w:color="auto"/>
            </w:tcBorders>
            <w:shd w:val="clear" w:color="auto" w:fill="auto"/>
            <w:noWrap/>
            <w:vAlign w:val="center"/>
          </w:tcPr>
          <w:p w14:paraId="2C2A2F38" w14:textId="77777777" w:rsidR="000419F6" w:rsidRPr="008F67D6" w:rsidRDefault="000419F6" w:rsidP="00DF5EA1">
            <w:pPr>
              <w:jc w:val="center"/>
              <w:rPr>
                <w:rFonts w:ascii="Calibri" w:hAnsi="Calibri" w:cs="Calibri"/>
                <w:color w:val="000000"/>
                <w:sz w:val="18"/>
                <w:szCs w:val="18"/>
              </w:rPr>
            </w:pPr>
          </w:p>
        </w:tc>
        <w:tc>
          <w:tcPr>
            <w:tcW w:w="797" w:type="pct"/>
            <w:vMerge/>
            <w:tcBorders>
              <w:left w:val="nil"/>
              <w:bottom w:val="single" w:sz="4" w:space="0" w:color="auto"/>
              <w:right w:val="single" w:sz="4" w:space="0" w:color="auto"/>
            </w:tcBorders>
            <w:shd w:val="clear" w:color="auto" w:fill="auto"/>
            <w:noWrap/>
            <w:vAlign w:val="center"/>
          </w:tcPr>
          <w:p w14:paraId="69624A36" w14:textId="77777777" w:rsidR="000419F6" w:rsidRPr="008F67D6" w:rsidRDefault="000419F6" w:rsidP="00DF5EA1">
            <w:pPr>
              <w:jc w:val="right"/>
              <w:rPr>
                <w:rFonts w:ascii="Calibri" w:hAnsi="Calibri" w:cs="Calibri"/>
                <w:color w:val="000000"/>
                <w:sz w:val="18"/>
                <w:szCs w:val="18"/>
              </w:rPr>
            </w:pPr>
          </w:p>
        </w:tc>
      </w:tr>
      <w:tr w:rsidR="0042743B" w:rsidRPr="008F67D6" w14:paraId="13BE5B61" w14:textId="77777777" w:rsidTr="000419F6">
        <w:trPr>
          <w:trHeight w:val="271"/>
        </w:trPr>
        <w:tc>
          <w:tcPr>
            <w:tcW w:w="236" w:type="pct"/>
            <w:vMerge/>
            <w:tcBorders>
              <w:left w:val="single" w:sz="4" w:space="0" w:color="auto"/>
              <w:bottom w:val="single" w:sz="4" w:space="0" w:color="auto"/>
              <w:right w:val="single" w:sz="4" w:space="0" w:color="auto"/>
            </w:tcBorders>
            <w:vAlign w:val="center"/>
          </w:tcPr>
          <w:p w14:paraId="5380D8D2" w14:textId="77777777" w:rsidR="0042743B" w:rsidRPr="008F67D6" w:rsidRDefault="0042743B" w:rsidP="00DF5EA1">
            <w:pPr>
              <w:rPr>
                <w:rFonts w:ascii="Calibri" w:hAnsi="Calibri" w:cs="Calibri"/>
                <w:color w:val="000000"/>
                <w:sz w:val="18"/>
                <w:szCs w:val="18"/>
              </w:rPr>
            </w:pPr>
          </w:p>
        </w:tc>
        <w:tc>
          <w:tcPr>
            <w:tcW w:w="3967" w:type="pct"/>
            <w:gridSpan w:val="4"/>
            <w:tcBorders>
              <w:top w:val="single" w:sz="4" w:space="0" w:color="auto"/>
              <w:left w:val="nil"/>
              <w:bottom w:val="single" w:sz="4" w:space="0" w:color="auto"/>
              <w:right w:val="single" w:sz="4" w:space="0" w:color="auto"/>
            </w:tcBorders>
            <w:vAlign w:val="center"/>
          </w:tcPr>
          <w:p w14:paraId="110AE315" w14:textId="77777777" w:rsidR="0042743B" w:rsidRPr="008F67D6" w:rsidRDefault="0042743B" w:rsidP="00DF5EA1">
            <w:pPr>
              <w:rPr>
                <w:rFonts w:ascii="Calibri" w:hAnsi="Calibri" w:cs="Calibri"/>
                <w:b/>
                <w:bCs/>
                <w:color w:val="000000"/>
                <w:sz w:val="18"/>
                <w:szCs w:val="18"/>
              </w:rPr>
            </w:pPr>
            <w:r w:rsidRPr="008F67D6">
              <w:rPr>
                <w:rFonts w:ascii="Calibri" w:hAnsi="Calibri" w:cs="Calibri"/>
                <w:b/>
                <w:color w:val="000000"/>
                <w:sz w:val="18"/>
                <w:szCs w:val="18"/>
              </w:rPr>
              <w:t>Totale base d’asta non superabile (</w:t>
            </w:r>
            <w:proofErr w:type="spellStart"/>
            <w:r w:rsidRPr="008F67D6">
              <w:rPr>
                <w:rFonts w:ascii="Calibri" w:hAnsi="Calibri" w:cs="Calibri"/>
                <w:b/>
                <w:color w:val="000000"/>
                <w:sz w:val="18"/>
                <w:szCs w:val="18"/>
              </w:rPr>
              <w:t>P</w:t>
            </w:r>
            <w:r>
              <w:rPr>
                <w:rFonts w:ascii="Calibri" w:hAnsi="Calibri" w:cs="Calibri"/>
                <w:b/>
                <w:color w:val="000000"/>
                <w:sz w:val="18"/>
                <w:szCs w:val="18"/>
                <w:vertAlign w:val="subscript"/>
              </w:rPr>
              <w:t>a</w:t>
            </w:r>
            <w:proofErr w:type="spellEnd"/>
            <w:r w:rsidRPr="008F67D6">
              <w:rPr>
                <w:rFonts w:ascii="Calibri" w:hAnsi="Calibri" w:cs="Calibri"/>
                <w:b/>
                <w:color w:val="000000"/>
                <w:sz w:val="18"/>
                <w:szCs w:val="18"/>
              </w:rPr>
              <w:t>)</w:t>
            </w:r>
          </w:p>
        </w:tc>
        <w:tc>
          <w:tcPr>
            <w:tcW w:w="797" w:type="pct"/>
            <w:tcBorders>
              <w:top w:val="nil"/>
              <w:left w:val="nil"/>
              <w:bottom w:val="single" w:sz="4" w:space="0" w:color="auto"/>
              <w:right w:val="single" w:sz="4" w:space="0" w:color="auto"/>
            </w:tcBorders>
            <w:shd w:val="clear" w:color="auto" w:fill="auto"/>
            <w:noWrap/>
            <w:vAlign w:val="center"/>
          </w:tcPr>
          <w:p w14:paraId="69B65A98" w14:textId="7E7DE7FF" w:rsidR="0042743B" w:rsidRPr="008F67D6" w:rsidRDefault="0062268E" w:rsidP="00DF5EA1">
            <w:pPr>
              <w:jc w:val="right"/>
              <w:rPr>
                <w:rFonts w:ascii="Calibri" w:hAnsi="Calibri" w:cs="Calibri"/>
                <w:b/>
                <w:bCs/>
                <w:color w:val="000000"/>
                <w:sz w:val="18"/>
                <w:szCs w:val="18"/>
              </w:rPr>
            </w:pPr>
            <w:r>
              <w:rPr>
                <w:rFonts w:ascii="Calibri" w:hAnsi="Calibri" w:cs="Calibri"/>
                <w:b/>
                <w:bCs/>
                <w:color w:val="000000"/>
                <w:sz w:val="18"/>
                <w:szCs w:val="18"/>
              </w:rPr>
              <w:t>…</w:t>
            </w:r>
          </w:p>
        </w:tc>
      </w:tr>
    </w:tbl>
    <w:p w14:paraId="68AFA7F2" w14:textId="5022B8B2" w:rsidR="0042743B" w:rsidRDefault="0042743B" w:rsidP="00F51E91">
      <w:pPr>
        <w:spacing w:after="0"/>
        <w:jc w:val="both"/>
        <w:rPr>
          <w:rFonts w:cstheme="minorHAnsi"/>
          <w:color w:val="000000" w:themeColor="text1"/>
        </w:rPr>
      </w:pPr>
    </w:p>
    <w:p w14:paraId="2D6B962A" w14:textId="308E17CB" w:rsidR="004C38E9" w:rsidRPr="00404E34" w:rsidRDefault="004C38E9" w:rsidP="004C38E9">
      <w:pPr>
        <w:spacing w:after="0" w:line="240" w:lineRule="auto"/>
        <w:jc w:val="both"/>
        <w:rPr>
          <w:rFonts w:cstheme="minorHAnsi"/>
          <w:b/>
          <w:color w:val="00B050"/>
          <w:sz w:val="28"/>
          <w:szCs w:val="28"/>
        </w:rPr>
      </w:pPr>
      <w:r>
        <w:rPr>
          <w:rFonts w:cstheme="minorHAnsi"/>
          <w:color w:val="000000" w:themeColor="text1"/>
        </w:rPr>
        <w:t>LOTTO 3</w:t>
      </w:r>
    </w:p>
    <w:tbl>
      <w:tblPr>
        <w:tblW w:w="5077" w:type="pct"/>
        <w:tblLayout w:type="fixed"/>
        <w:tblCellMar>
          <w:left w:w="70" w:type="dxa"/>
          <w:right w:w="70" w:type="dxa"/>
        </w:tblCellMar>
        <w:tblLook w:val="04A0" w:firstRow="1" w:lastRow="0" w:firstColumn="1" w:lastColumn="0" w:noHBand="0" w:noVBand="1"/>
      </w:tblPr>
      <w:tblGrid>
        <w:gridCol w:w="461"/>
        <w:gridCol w:w="665"/>
        <w:gridCol w:w="160"/>
        <w:gridCol w:w="5514"/>
        <w:gridCol w:w="1418"/>
        <w:gridCol w:w="1558"/>
      </w:tblGrid>
      <w:tr w:rsidR="004C38E9" w:rsidRPr="008F67D6" w14:paraId="5A375694" w14:textId="77777777" w:rsidTr="000419F6">
        <w:trPr>
          <w:trHeight w:val="271"/>
        </w:trPr>
        <w:tc>
          <w:tcPr>
            <w:tcW w:w="23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6C8C3F" w14:textId="77777777" w:rsidR="004C38E9" w:rsidRPr="008F67D6" w:rsidRDefault="004C38E9" w:rsidP="00713BEF">
            <w:pPr>
              <w:jc w:val="center"/>
              <w:rPr>
                <w:rFonts w:ascii="Calibri" w:hAnsi="Calibri" w:cs="Calibri"/>
                <w:b/>
                <w:bCs/>
                <w:color w:val="000000"/>
                <w:sz w:val="18"/>
                <w:szCs w:val="18"/>
              </w:rPr>
            </w:pPr>
            <w:r w:rsidRPr="008F67D6">
              <w:rPr>
                <w:rFonts w:ascii="Calibri" w:hAnsi="Calibri" w:cs="Calibri"/>
                <w:b/>
                <w:bCs/>
                <w:color w:val="000000"/>
                <w:sz w:val="18"/>
                <w:szCs w:val="18"/>
              </w:rPr>
              <w:t>Lotto</w:t>
            </w:r>
          </w:p>
        </w:tc>
        <w:tc>
          <w:tcPr>
            <w:tcW w:w="340" w:type="pct"/>
            <w:tcBorders>
              <w:top w:val="single" w:sz="4" w:space="0" w:color="auto"/>
              <w:left w:val="nil"/>
              <w:bottom w:val="single" w:sz="4" w:space="0" w:color="auto"/>
              <w:right w:val="single" w:sz="4" w:space="0" w:color="auto"/>
            </w:tcBorders>
            <w:vAlign w:val="center"/>
          </w:tcPr>
          <w:p w14:paraId="464D0F33" w14:textId="77777777" w:rsidR="004C38E9" w:rsidRPr="008F67D6" w:rsidRDefault="004C38E9" w:rsidP="00713BEF">
            <w:pPr>
              <w:rPr>
                <w:rFonts w:ascii="Calibri" w:hAnsi="Calibri" w:cs="Calibri"/>
                <w:b/>
                <w:bCs/>
                <w:color w:val="000000"/>
                <w:sz w:val="18"/>
                <w:szCs w:val="18"/>
              </w:rPr>
            </w:pPr>
          </w:p>
        </w:tc>
        <w:tc>
          <w:tcPr>
            <w:tcW w:w="82" w:type="pct"/>
            <w:tcBorders>
              <w:top w:val="single" w:sz="4" w:space="0" w:color="auto"/>
              <w:left w:val="single" w:sz="4" w:space="0" w:color="auto"/>
              <w:bottom w:val="single" w:sz="4" w:space="0" w:color="auto"/>
              <w:right w:val="nil"/>
            </w:tcBorders>
            <w:vAlign w:val="center"/>
          </w:tcPr>
          <w:p w14:paraId="154CE7DA" w14:textId="77777777" w:rsidR="004C38E9" w:rsidRPr="008F67D6" w:rsidRDefault="004C38E9" w:rsidP="00713BEF">
            <w:pPr>
              <w:rPr>
                <w:rFonts w:ascii="Calibri" w:hAnsi="Calibri" w:cs="Calibri"/>
                <w:b/>
                <w:bCs/>
                <w:color w:val="000000"/>
                <w:sz w:val="18"/>
                <w:szCs w:val="18"/>
              </w:rPr>
            </w:pPr>
          </w:p>
        </w:tc>
        <w:tc>
          <w:tcPr>
            <w:tcW w:w="2820" w:type="pct"/>
            <w:tcBorders>
              <w:top w:val="single" w:sz="4" w:space="0" w:color="auto"/>
              <w:left w:val="nil"/>
              <w:bottom w:val="single" w:sz="4" w:space="0" w:color="auto"/>
              <w:right w:val="single" w:sz="4" w:space="0" w:color="auto"/>
            </w:tcBorders>
            <w:shd w:val="clear" w:color="auto" w:fill="auto"/>
            <w:noWrap/>
            <w:vAlign w:val="center"/>
            <w:hideMark/>
          </w:tcPr>
          <w:p w14:paraId="4267653F" w14:textId="77777777" w:rsidR="004C38E9" w:rsidRPr="008F67D6" w:rsidRDefault="004C38E9" w:rsidP="00713BEF">
            <w:pPr>
              <w:rPr>
                <w:rFonts w:ascii="Calibri" w:hAnsi="Calibri" w:cs="Calibri"/>
                <w:b/>
                <w:bCs/>
                <w:color w:val="000000"/>
                <w:sz w:val="18"/>
                <w:szCs w:val="18"/>
              </w:rPr>
            </w:pPr>
            <w:r w:rsidRPr="008F67D6">
              <w:rPr>
                <w:rFonts w:ascii="Calibri" w:hAnsi="Calibri" w:cs="Calibri"/>
                <w:b/>
                <w:bCs/>
                <w:color w:val="000000"/>
                <w:sz w:val="18"/>
                <w:szCs w:val="18"/>
              </w:rPr>
              <w:t>Descrizione Lotto</w:t>
            </w:r>
          </w:p>
        </w:tc>
        <w:tc>
          <w:tcPr>
            <w:tcW w:w="725" w:type="pct"/>
            <w:tcBorders>
              <w:top w:val="single" w:sz="4" w:space="0" w:color="auto"/>
              <w:left w:val="nil"/>
              <w:bottom w:val="single" w:sz="4" w:space="0" w:color="auto"/>
              <w:right w:val="single" w:sz="4" w:space="0" w:color="auto"/>
            </w:tcBorders>
            <w:shd w:val="clear" w:color="auto" w:fill="auto"/>
            <w:noWrap/>
            <w:vAlign w:val="center"/>
            <w:hideMark/>
          </w:tcPr>
          <w:p w14:paraId="13A3ED91" w14:textId="77777777" w:rsidR="004C38E9" w:rsidRPr="008F67D6" w:rsidRDefault="004C38E9" w:rsidP="00713BEF">
            <w:pPr>
              <w:jc w:val="center"/>
              <w:rPr>
                <w:rFonts w:ascii="Calibri" w:hAnsi="Calibri" w:cs="Calibri"/>
                <w:b/>
                <w:bCs/>
                <w:color w:val="000000"/>
                <w:sz w:val="18"/>
                <w:szCs w:val="18"/>
              </w:rPr>
            </w:pPr>
            <w:r w:rsidRPr="008F67D6">
              <w:rPr>
                <w:rFonts w:ascii="Calibri" w:hAnsi="Calibri" w:cs="Calibri"/>
                <w:b/>
                <w:bCs/>
                <w:color w:val="000000"/>
                <w:sz w:val="18"/>
                <w:szCs w:val="18"/>
              </w:rPr>
              <w:t>Quantità</w:t>
            </w:r>
          </w:p>
        </w:tc>
        <w:tc>
          <w:tcPr>
            <w:tcW w:w="797" w:type="pct"/>
            <w:tcBorders>
              <w:top w:val="single" w:sz="4" w:space="0" w:color="auto"/>
              <w:left w:val="nil"/>
              <w:bottom w:val="single" w:sz="4" w:space="0" w:color="auto"/>
              <w:right w:val="single" w:sz="4" w:space="0" w:color="auto"/>
            </w:tcBorders>
            <w:shd w:val="clear" w:color="auto" w:fill="auto"/>
            <w:noWrap/>
            <w:vAlign w:val="center"/>
            <w:hideMark/>
          </w:tcPr>
          <w:p w14:paraId="12DD98B0" w14:textId="77777777" w:rsidR="004C38E9" w:rsidRPr="008F67D6" w:rsidRDefault="004C38E9" w:rsidP="00713BEF">
            <w:pPr>
              <w:jc w:val="center"/>
              <w:rPr>
                <w:rFonts w:ascii="Calibri" w:hAnsi="Calibri" w:cs="Calibri"/>
                <w:b/>
                <w:bCs/>
                <w:color w:val="000000"/>
                <w:sz w:val="18"/>
                <w:szCs w:val="18"/>
              </w:rPr>
            </w:pPr>
            <w:r w:rsidRPr="008F67D6">
              <w:rPr>
                <w:rFonts w:ascii="Calibri" w:hAnsi="Calibri" w:cs="Calibri"/>
                <w:b/>
                <w:bCs/>
                <w:color w:val="000000"/>
                <w:sz w:val="18"/>
                <w:szCs w:val="18"/>
              </w:rPr>
              <w:t>Base d'asta</w:t>
            </w:r>
          </w:p>
        </w:tc>
      </w:tr>
      <w:tr w:rsidR="004C38E9" w:rsidRPr="008F67D6" w14:paraId="57F532E2" w14:textId="77777777" w:rsidTr="00713BEF">
        <w:trPr>
          <w:trHeight w:val="271"/>
        </w:trPr>
        <w:tc>
          <w:tcPr>
            <w:tcW w:w="236" w:type="pct"/>
            <w:vMerge w:val="restart"/>
            <w:tcBorders>
              <w:top w:val="nil"/>
              <w:left w:val="single" w:sz="4" w:space="0" w:color="auto"/>
              <w:right w:val="single" w:sz="4" w:space="0" w:color="auto"/>
            </w:tcBorders>
            <w:shd w:val="clear" w:color="auto" w:fill="auto"/>
            <w:noWrap/>
            <w:vAlign w:val="center"/>
          </w:tcPr>
          <w:p w14:paraId="18013FEA" w14:textId="77777777" w:rsidR="004C38E9" w:rsidRPr="008F67D6" w:rsidRDefault="004C38E9" w:rsidP="00713BEF">
            <w:pPr>
              <w:jc w:val="center"/>
              <w:rPr>
                <w:rFonts w:ascii="Calibri" w:hAnsi="Calibri" w:cs="Calibri"/>
                <w:color w:val="000000"/>
                <w:sz w:val="18"/>
                <w:szCs w:val="18"/>
              </w:rPr>
            </w:pPr>
            <w:r w:rsidRPr="008F67D6">
              <w:rPr>
                <w:rFonts w:ascii="Calibri" w:hAnsi="Calibri" w:cs="Calibri"/>
                <w:color w:val="000000"/>
                <w:sz w:val="18"/>
                <w:szCs w:val="18"/>
              </w:rPr>
              <w:t>1</w:t>
            </w:r>
          </w:p>
        </w:tc>
        <w:tc>
          <w:tcPr>
            <w:tcW w:w="4764" w:type="pct"/>
            <w:gridSpan w:val="5"/>
            <w:tcBorders>
              <w:top w:val="single" w:sz="4" w:space="0" w:color="auto"/>
              <w:left w:val="nil"/>
              <w:bottom w:val="single" w:sz="4" w:space="0" w:color="auto"/>
              <w:right w:val="single" w:sz="4" w:space="0" w:color="auto"/>
            </w:tcBorders>
            <w:vAlign w:val="center"/>
          </w:tcPr>
          <w:p w14:paraId="02FDA6D0" w14:textId="77777777" w:rsidR="004C38E9" w:rsidRPr="008F67D6" w:rsidRDefault="004C38E9" w:rsidP="00713BEF">
            <w:pPr>
              <w:rPr>
                <w:rFonts w:ascii="Calibri" w:hAnsi="Calibri" w:cs="Calibri"/>
                <w:color w:val="000000"/>
                <w:sz w:val="18"/>
                <w:szCs w:val="18"/>
              </w:rPr>
            </w:pPr>
            <w:r w:rsidRPr="008F67D6">
              <w:rPr>
                <w:rFonts w:ascii="Calibri" w:hAnsi="Calibri" w:cs="Calibri"/>
                <w:b/>
                <w:color w:val="000000"/>
                <w:sz w:val="18"/>
                <w:szCs w:val="18"/>
              </w:rPr>
              <w:t xml:space="preserve">Configurazione base </w:t>
            </w:r>
            <w:proofErr w:type="spellStart"/>
            <w:r w:rsidRPr="008F67D6">
              <w:rPr>
                <w:rFonts w:ascii="Calibri" w:hAnsi="Calibri" w:cs="Calibri"/>
                <w:b/>
                <w:color w:val="000000"/>
                <w:sz w:val="18"/>
                <w:szCs w:val="18"/>
              </w:rPr>
              <w:t>Pa</w:t>
            </w:r>
            <w:proofErr w:type="spellEnd"/>
          </w:p>
        </w:tc>
      </w:tr>
      <w:tr w:rsidR="000419F6" w:rsidRPr="008F67D6" w14:paraId="17A0701E" w14:textId="77777777" w:rsidTr="000419F6">
        <w:trPr>
          <w:trHeight w:val="225"/>
        </w:trPr>
        <w:tc>
          <w:tcPr>
            <w:tcW w:w="236" w:type="pct"/>
            <w:vMerge/>
            <w:tcBorders>
              <w:left w:val="single" w:sz="4" w:space="0" w:color="auto"/>
              <w:right w:val="single" w:sz="4" w:space="0" w:color="auto"/>
            </w:tcBorders>
            <w:shd w:val="clear" w:color="auto" w:fill="auto"/>
            <w:noWrap/>
            <w:vAlign w:val="center"/>
          </w:tcPr>
          <w:p w14:paraId="74ADE037" w14:textId="77777777" w:rsidR="000419F6" w:rsidRPr="008F67D6" w:rsidRDefault="000419F6" w:rsidP="00713BEF">
            <w:pPr>
              <w:jc w:val="center"/>
              <w:rPr>
                <w:rFonts w:ascii="Calibri" w:hAnsi="Calibri" w:cs="Calibri"/>
                <w:color w:val="000000"/>
                <w:sz w:val="18"/>
                <w:szCs w:val="18"/>
              </w:rPr>
            </w:pPr>
          </w:p>
        </w:tc>
        <w:tc>
          <w:tcPr>
            <w:tcW w:w="340" w:type="pct"/>
            <w:tcBorders>
              <w:top w:val="single" w:sz="4" w:space="0" w:color="auto"/>
              <w:left w:val="nil"/>
              <w:bottom w:val="single" w:sz="4" w:space="0" w:color="auto"/>
              <w:right w:val="single" w:sz="4" w:space="0" w:color="auto"/>
            </w:tcBorders>
            <w:vAlign w:val="center"/>
          </w:tcPr>
          <w:p w14:paraId="4D7FA633" w14:textId="77777777" w:rsidR="000419F6" w:rsidRPr="008F67D6" w:rsidRDefault="000419F6" w:rsidP="00713BEF">
            <w:pPr>
              <w:jc w:val="center"/>
              <w:rPr>
                <w:rFonts w:ascii="Calibri" w:hAnsi="Calibri" w:cs="Calibri"/>
                <w:b/>
                <w:color w:val="000000"/>
                <w:sz w:val="18"/>
                <w:szCs w:val="18"/>
              </w:rPr>
            </w:pPr>
            <w:proofErr w:type="spellStart"/>
            <w:r w:rsidRPr="008F67D6">
              <w:rPr>
                <w:rFonts w:ascii="Calibri" w:hAnsi="Calibri" w:cs="Calibri"/>
                <w:b/>
                <w:color w:val="000000"/>
                <w:sz w:val="18"/>
                <w:szCs w:val="18"/>
              </w:rPr>
              <w:t>Pa</w:t>
            </w:r>
            <w:proofErr w:type="spellEnd"/>
          </w:p>
        </w:tc>
        <w:tc>
          <w:tcPr>
            <w:tcW w:w="82" w:type="pct"/>
            <w:tcBorders>
              <w:left w:val="single" w:sz="4" w:space="0" w:color="auto"/>
              <w:bottom w:val="single" w:sz="4" w:space="0" w:color="auto"/>
              <w:right w:val="nil"/>
            </w:tcBorders>
            <w:vAlign w:val="center"/>
          </w:tcPr>
          <w:p w14:paraId="3517D50F" w14:textId="77777777" w:rsidR="000419F6" w:rsidRPr="008F67D6" w:rsidRDefault="000419F6" w:rsidP="00713BEF">
            <w:pPr>
              <w:rPr>
                <w:rFonts w:ascii="Calibri" w:hAnsi="Calibri" w:cs="Calibri"/>
                <w:b/>
                <w:color w:val="000000"/>
                <w:sz w:val="18"/>
                <w:szCs w:val="18"/>
              </w:rPr>
            </w:pPr>
          </w:p>
        </w:tc>
        <w:tc>
          <w:tcPr>
            <w:tcW w:w="2820" w:type="pct"/>
            <w:tcBorders>
              <w:left w:val="nil"/>
              <w:bottom w:val="single" w:sz="4" w:space="0" w:color="auto"/>
              <w:right w:val="single" w:sz="4" w:space="0" w:color="auto"/>
            </w:tcBorders>
            <w:shd w:val="clear" w:color="auto" w:fill="auto"/>
            <w:noWrap/>
            <w:vAlign w:val="center"/>
          </w:tcPr>
          <w:p w14:paraId="6E5574D1" w14:textId="783375C0" w:rsidR="000419F6" w:rsidRPr="008F67D6" w:rsidRDefault="000419F6" w:rsidP="00713BEF">
            <w:pPr>
              <w:rPr>
                <w:rFonts w:ascii="Calibri" w:hAnsi="Calibri" w:cs="Calibri"/>
                <w:color w:val="000000"/>
                <w:sz w:val="18"/>
                <w:szCs w:val="18"/>
              </w:rPr>
            </w:pPr>
            <w:r>
              <w:rPr>
                <w:rFonts w:ascii="Calibri" w:hAnsi="Calibri" w:cs="Calibri"/>
                <w:color w:val="000000"/>
                <w:sz w:val="18"/>
                <w:szCs w:val="18"/>
              </w:rPr>
              <w:t>Lampade scialitiche di fascia alta</w:t>
            </w:r>
          </w:p>
        </w:tc>
        <w:tc>
          <w:tcPr>
            <w:tcW w:w="725" w:type="pct"/>
            <w:tcBorders>
              <w:left w:val="nil"/>
              <w:bottom w:val="single" w:sz="4" w:space="0" w:color="auto"/>
              <w:right w:val="single" w:sz="4" w:space="0" w:color="auto"/>
            </w:tcBorders>
            <w:shd w:val="clear" w:color="auto" w:fill="auto"/>
            <w:noWrap/>
            <w:vAlign w:val="center"/>
          </w:tcPr>
          <w:p w14:paraId="5F6F63FE" w14:textId="77777777" w:rsidR="000419F6" w:rsidRPr="008F67D6" w:rsidRDefault="000419F6" w:rsidP="00713BEF">
            <w:pPr>
              <w:jc w:val="center"/>
              <w:rPr>
                <w:rFonts w:ascii="Calibri" w:hAnsi="Calibri" w:cs="Calibri"/>
                <w:color w:val="000000"/>
                <w:sz w:val="18"/>
                <w:szCs w:val="18"/>
              </w:rPr>
            </w:pPr>
          </w:p>
        </w:tc>
        <w:tc>
          <w:tcPr>
            <w:tcW w:w="797" w:type="pct"/>
            <w:vMerge w:val="restart"/>
            <w:tcBorders>
              <w:left w:val="nil"/>
              <w:right w:val="single" w:sz="4" w:space="0" w:color="auto"/>
            </w:tcBorders>
            <w:shd w:val="clear" w:color="auto" w:fill="auto"/>
            <w:noWrap/>
            <w:vAlign w:val="center"/>
          </w:tcPr>
          <w:p w14:paraId="4F5C0108" w14:textId="6DB84647" w:rsidR="000419F6" w:rsidRPr="008F67D6" w:rsidRDefault="000419F6" w:rsidP="000419F6">
            <w:pPr>
              <w:jc w:val="center"/>
              <w:rPr>
                <w:rFonts w:ascii="Calibri" w:hAnsi="Calibri" w:cs="Calibri"/>
                <w:color w:val="000000"/>
                <w:sz w:val="18"/>
                <w:szCs w:val="18"/>
              </w:rPr>
            </w:pPr>
            <w:r>
              <w:rPr>
                <w:rFonts w:ascii="Calibri" w:hAnsi="Calibri" w:cs="Calibri"/>
                <w:color w:val="000000"/>
                <w:sz w:val="18"/>
                <w:szCs w:val="18"/>
              </w:rPr>
              <w:t>ZZ*25.000,00€</w:t>
            </w:r>
          </w:p>
        </w:tc>
      </w:tr>
      <w:tr w:rsidR="000419F6" w:rsidRPr="008F67D6" w14:paraId="20AA7D12" w14:textId="77777777" w:rsidTr="000419F6">
        <w:trPr>
          <w:trHeight w:val="225"/>
        </w:trPr>
        <w:tc>
          <w:tcPr>
            <w:tcW w:w="236" w:type="pct"/>
            <w:vMerge/>
            <w:tcBorders>
              <w:left w:val="single" w:sz="4" w:space="0" w:color="auto"/>
              <w:right w:val="single" w:sz="4" w:space="0" w:color="auto"/>
            </w:tcBorders>
            <w:shd w:val="clear" w:color="auto" w:fill="auto"/>
            <w:noWrap/>
            <w:vAlign w:val="center"/>
          </w:tcPr>
          <w:p w14:paraId="63CDA40F" w14:textId="77777777" w:rsidR="000419F6" w:rsidRPr="008F67D6" w:rsidRDefault="000419F6" w:rsidP="00713BEF">
            <w:pPr>
              <w:jc w:val="center"/>
              <w:rPr>
                <w:rFonts w:ascii="Calibri" w:hAnsi="Calibri" w:cs="Calibri"/>
                <w:color w:val="000000"/>
                <w:sz w:val="18"/>
                <w:szCs w:val="18"/>
              </w:rPr>
            </w:pPr>
          </w:p>
        </w:tc>
        <w:tc>
          <w:tcPr>
            <w:tcW w:w="340" w:type="pct"/>
            <w:tcBorders>
              <w:top w:val="single" w:sz="4" w:space="0" w:color="auto"/>
              <w:left w:val="nil"/>
              <w:bottom w:val="single" w:sz="4" w:space="0" w:color="auto"/>
              <w:right w:val="single" w:sz="4" w:space="0" w:color="auto"/>
            </w:tcBorders>
            <w:vAlign w:val="center"/>
          </w:tcPr>
          <w:p w14:paraId="631BB740" w14:textId="65625FB0" w:rsidR="000419F6" w:rsidRPr="008F67D6" w:rsidRDefault="000419F6" w:rsidP="00713BEF">
            <w:pPr>
              <w:jc w:val="center"/>
              <w:rPr>
                <w:rFonts w:ascii="Calibri" w:hAnsi="Calibri" w:cs="Calibri"/>
                <w:b/>
                <w:color w:val="000000"/>
                <w:sz w:val="18"/>
                <w:szCs w:val="18"/>
              </w:rPr>
            </w:pPr>
            <w:r>
              <w:rPr>
                <w:rFonts w:ascii="Calibri" w:hAnsi="Calibri" w:cs="Calibri"/>
                <w:b/>
                <w:color w:val="000000"/>
                <w:sz w:val="18"/>
                <w:szCs w:val="18"/>
              </w:rPr>
              <w:t>Po1</w:t>
            </w:r>
          </w:p>
        </w:tc>
        <w:tc>
          <w:tcPr>
            <w:tcW w:w="82" w:type="pct"/>
            <w:tcBorders>
              <w:left w:val="single" w:sz="4" w:space="0" w:color="auto"/>
              <w:bottom w:val="single" w:sz="4" w:space="0" w:color="auto"/>
              <w:right w:val="nil"/>
            </w:tcBorders>
            <w:vAlign w:val="center"/>
          </w:tcPr>
          <w:p w14:paraId="3952105B" w14:textId="77777777" w:rsidR="000419F6" w:rsidRPr="008F67D6" w:rsidRDefault="000419F6" w:rsidP="00713BEF">
            <w:pPr>
              <w:rPr>
                <w:rFonts w:ascii="Calibri" w:hAnsi="Calibri" w:cs="Calibri"/>
                <w:b/>
                <w:color w:val="000000"/>
                <w:sz w:val="18"/>
                <w:szCs w:val="18"/>
              </w:rPr>
            </w:pPr>
          </w:p>
        </w:tc>
        <w:tc>
          <w:tcPr>
            <w:tcW w:w="2820" w:type="pct"/>
            <w:tcBorders>
              <w:left w:val="nil"/>
              <w:bottom w:val="single" w:sz="4" w:space="0" w:color="auto"/>
              <w:right w:val="single" w:sz="4" w:space="0" w:color="auto"/>
            </w:tcBorders>
            <w:shd w:val="clear" w:color="auto" w:fill="auto"/>
            <w:noWrap/>
            <w:vAlign w:val="center"/>
          </w:tcPr>
          <w:p w14:paraId="1C4A4170" w14:textId="1F797F4D" w:rsidR="000419F6" w:rsidRDefault="000419F6" w:rsidP="00713BEF">
            <w:pPr>
              <w:rPr>
                <w:rFonts w:ascii="Calibri" w:hAnsi="Calibri" w:cs="Calibri"/>
                <w:color w:val="000000"/>
                <w:sz w:val="18"/>
                <w:szCs w:val="18"/>
              </w:rPr>
            </w:pPr>
            <w:r w:rsidRPr="00CE138E">
              <w:rPr>
                <w:rFonts w:ascii="Calibri" w:hAnsi="Calibri" w:cs="Calibri"/>
                <w:color w:val="000000"/>
                <w:sz w:val="18"/>
                <w:szCs w:val="18"/>
              </w:rPr>
              <w:t>Telecamera</w:t>
            </w:r>
          </w:p>
        </w:tc>
        <w:tc>
          <w:tcPr>
            <w:tcW w:w="725" w:type="pct"/>
            <w:tcBorders>
              <w:left w:val="nil"/>
              <w:bottom w:val="single" w:sz="4" w:space="0" w:color="auto"/>
              <w:right w:val="single" w:sz="4" w:space="0" w:color="auto"/>
            </w:tcBorders>
            <w:shd w:val="clear" w:color="auto" w:fill="auto"/>
            <w:noWrap/>
            <w:vAlign w:val="center"/>
          </w:tcPr>
          <w:p w14:paraId="67BD1903" w14:textId="77777777" w:rsidR="000419F6" w:rsidRPr="008F67D6" w:rsidRDefault="000419F6" w:rsidP="00713BEF">
            <w:pPr>
              <w:jc w:val="center"/>
              <w:rPr>
                <w:rFonts w:ascii="Calibri" w:hAnsi="Calibri" w:cs="Calibri"/>
                <w:color w:val="000000"/>
                <w:sz w:val="18"/>
                <w:szCs w:val="18"/>
              </w:rPr>
            </w:pPr>
          </w:p>
        </w:tc>
        <w:tc>
          <w:tcPr>
            <w:tcW w:w="797" w:type="pct"/>
            <w:vMerge/>
            <w:tcBorders>
              <w:left w:val="nil"/>
              <w:right w:val="single" w:sz="4" w:space="0" w:color="auto"/>
            </w:tcBorders>
            <w:shd w:val="clear" w:color="auto" w:fill="auto"/>
            <w:noWrap/>
            <w:vAlign w:val="center"/>
          </w:tcPr>
          <w:p w14:paraId="5C757230" w14:textId="77777777" w:rsidR="000419F6" w:rsidRPr="008F67D6" w:rsidRDefault="000419F6" w:rsidP="000419F6">
            <w:pPr>
              <w:jc w:val="center"/>
              <w:rPr>
                <w:rFonts w:ascii="Calibri" w:hAnsi="Calibri" w:cs="Calibri"/>
                <w:color w:val="000000"/>
                <w:sz w:val="18"/>
                <w:szCs w:val="18"/>
              </w:rPr>
            </w:pPr>
          </w:p>
        </w:tc>
      </w:tr>
      <w:tr w:rsidR="000419F6" w:rsidRPr="008F67D6" w14:paraId="02C93680" w14:textId="77777777" w:rsidTr="000419F6">
        <w:trPr>
          <w:trHeight w:val="225"/>
        </w:trPr>
        <w:tc>
          <w:tcPr>
            <w:tcW w:w="236" w:type="pct"/>
            <w:vMerge/>
            <w:tcBorders>
              <w:left w:val="single" w:sz="4" w:space="0" w:color="auto"/>
              <w:right w:val="single" w:sz="4" w:space="0" w:color="auto"/>
            </w:tcBorders>
            <w:shd w:val="clear" w:color="auto" w:fill="auto"/>
            <w:noWrap/>
            <w:vAlign w:val="center"/>
          </w:tcPr>
          <w:p w14:paraId="5A03016A" w14:textId="77777777" w:rsidR="000419F6" w:rsidRPr="008F67D6" w:rsidRDefault="000419F6" w:rsidP="00713BEF">
            <w:pPr>
              <w:jc w:val="center"/>
              <w:rPr>
                <w:rFonts w:ascii="Calibri" w:hAnsi="Calibri" w:cs="Calibri"/>
                <w:color w:val="000000"/>
                <w:sz w:val="18"/>
                <w:szCs w:val="18"/>
              </w:rPr>
            </w:pPr>
          </w:p>
        </w:tc>
        <w:tc>
          <w:tcPr>
            <w:tcW w:w="340" w:type="pct"/>
            <w:tcBorders>
              <w:top w:val="single" w:sz="4" w:space="0" w:color="auto"/>
              <w:left w:val="nil"/>
              <w:bottom w:val="single" w:sz="4" w:space="0" w:color="auto"/>
              <w:right w:val="single" w:sz="4" w:space="0" w:color="auto"/>
            </w:tcBorders>
            <w:vAlign w:val="center"/>
          </w:tcPr>
          <w:p w14:paraId="405A2616" w14:textId="09FDE1F2" w:rsidR="000419F6" w:rsidRPr="008F67D6" w:rsidRDefault="000419F6" w:rsidP="00713BEF">
            <w:pPr>
              <w:jc w:val="center"/>
              <w:rPr>
                <w:rFonts w:ascii="Calibri" w:hAnsi="Calibri" w:cs="Calibri"/>
                <w:b/>
                <w:color w:val="000000"/>
                <w:sz w:val="18"/>
                <w:szCs w:val="18"/>
              </w:rPr>
            </w:pPr>
            <w:r>
              <w:rPr>
                <w:rFonts w:ascii="Calibri" w:hAnsi="Calibri" w:cs="Calibri"/>
                <w:b/>
                <w:color w:val="000000"/>
                <w:sz w:val="18"/>
                <w:szCs w:val="18"/>
              </w:rPr>
              <w:t>Po2</w:t>
            </w:r>
          </w:p>
        </w:tc>
        <w:tc>
          <w:tcPr>
            <w:tcW w:w="82" w:type="pct"/>
            <w:tcBorders>
              <w:left w:val="single" w:sz="4" w:space="0" w:color="auto"/>
              <w:bottom w:val="single" w:sz="4" w:space="0" w:color="auto"/>
              <w:right w:val="nil"/>
            </w:tcBorders>
            <w:vAlign w:val="center"/>
          </w:tcPr>
          <w:p w14:paraId="5D73E704" w14:textId="77777777" w:rsidR="000419F6" w:rsidRPr="008F67D6" w:rsidRDefault="000419F6" w:rsidP="00713BEF">
            <w:pPr>
              <w:rPr>
                <w:rFonts w:ascii="Calibri" w:hAnsi="Calibri" w:cs="Calibri"/>
                <w:b/>
                <w:color w:val="000000"/>
                <w:sz w:val="18"/>
                <w:szCs w:val="18"/>
              </w:rPr>
            </w:pPr>
          </w:p>
        </w:tc>
        <w:tc>
          <w:tcPr>
            <w:tcW w:w="2820" w:type="pct"/>
            <w:tcBorders>
              <w:left w:val="nil"/>
              <w:bottom w:val="single" w:sz="4" w:space="0" w:color="auto"/>
              <w:right w:val="single" w:sz="4" w:space="0" w:color="auto"/>
            </w:tcBorders>
            <w:shd w:val="clear" w:color="auto" w:fill="auto"/>
            <w:noWrap/>
            <w:vAlign w:val="center"/>
          </w:tcPr>
          <w:p w14:paraId="42727A2A" w14:textId="02F224C0" w:rsidR="000419F6" w:rsidRDefault="000419F6" w:rsidP="00713BEF">
            <w:pPr>
              <w:rPr>
                <w:rFonts w:ascii="Calibri" w:hAnsi="Calibri" w:cs="Calibri"/>
                <w:color w:val="000000"/>
                <w:sz w:val="18"/>
                <w:szCs w:val="18"/>
              </w:rPr>
            </w:pPr>
            <w:r w:rsidRPr="00CE138E">
              <w:rPr>
                <w:rFonts w:ascii="Calibri" w:hAnsi="Calibri" w:cs="Calibri"/>
                <w:color w:val="000000"/>
                <w:sz w:val="18"/>
                <w:szCs w:val="18"/>
              </w:rPr>
              <w:t>Terzo braccio per supporto monitor</w:t>
            </w:r>
          </w:p>
        </w:tc>
        <w:tc>
          <w:tcPr>
            <w:tcW w:w="725" w:type="pct"/>
            <w:tcBorders>
              <w:left w:val="nil"/>
              <w:bottom w:val="single" w:sz="4" w:space="0" w:color="auto"/>
              <w:right w:val="single" w:sz="4" w:space="0" w:color="auto"/>
            </w:tcBorders>
            <w:shd w:val="clear" w:color="auto" w:fill="auto"/>
            <w:noWrap/>
            <w:vAlign w:val="center"/>
          </w:tcPr>
          <w:p w14:paraId="3CC584CF" w14:textId="77777777" w:rsidR="000419F6" w:rsidRPr="008F67D6" w:rsidRDefault="000419F6" w:rsidP="00713BEF">
            <w:pPr>
              <w:jc w:val="center"/>
              <w:rPr>
                <w:rFonts w:ascii="Calibri" w:hAnsi="Calibri" w:cs="Calibri"/>
                <w:color w:val="000000"/>
                <w:sz w:val="18"/>
                <w:szCs w:val="18"/>
              </w:rPr>
            </w:pPr>
          </w:p>
        </w:tc>
        <w:tc>
          <w:tcPr>
            <w:tcW w:w="797" w:type="pct"/>
            <w:vMerge/>
            <w:tcBorders>
              <w:left w:val="nil"/>
              <w:right w:val="single" w:sz="4" w:space="0" w:color="auto"/>
            </w:tcBorders>
            <w:shd w:val="clear" w:color="auto" w:fill="auto"/>
            <w:noWrap/>
            <w:vAlign w:val="center"/>
          </w:tcPr>
          <w:p w14:paraId="0084D417" w14:textId="77777777" w:rsidR="000419F6" w:rsidRPr="008F67D6" w:rsidRDefault="000419F6" w:rsidP="00713BEF">
            <w:pPr>
              <w:jc w:val="right"/>
              <w:rPr>
                <w:rFonts w:ascii="Calibri" w:hAnsi="Calibri" w:cs="Calibri"/>
                <w:color w:val="000000"/>
                <w:sz w:val="18"/>
                <w:szCs w:val="18"/>
              </w:rPr>
            </w:pPr>
          </w:p>
        </w:tc>
      </w:tr>
      <w:tr w:rsidR="000419F6" w:rsidRPr="008F67D6" w14:paraId="4121F29D" w14:textId="77777777" w:rsidTr="000419F6">
        <w:trPr>
          <w:trHeight w:val="225"/>
        </w:trPr>
        <w:tc>
          <w:tcPr>
            <w:tcW w:w="236" w:type="pct"/>
            <w:vMerge/>
            <w:tcBorders>
              <w:left w:val="single" w:sz="4" w:space="0" w:color="auto"/>
              <w:right w:val="single" w:sz="4" w:space="0" w:color="auto"/>
            </w:tcBorders>
            <w:shd w:val="clear" w:color="auto" w:fill="auto"/>
            <w:noWrap/>
            <w:vAlign w:val="center"/>
          </w:tcPr>
          <w:p w14:paraId="7C704C48" w14:textId="77777777" w:rsidR="000419F6" w:rsidRPr="008F67D6" w:rsidRDefault="000419F6" w:rsidP="00713BEF">
            <w:pPr>
              <w:jc w:val="center"/>
              <w:rPr>
                <w:rFonts w:ascii="Calibri" w:hAnsi="Calibri" w:cs="Calibri"/>
                <w:color w:val="000000"/>
                <w:sz w:val="18"/>
                <w:szCs w:val="18"/>
              </w:rPr>
            </w:pPr>
          </w:p>
        </w:tc>
        <w:tc>
          <w:tcPr>
            <w:tcW w:w="340" w:type="pct"/>
            <w:tcBorders>
              <w:top w:val="single" w:sz="4" w:space="0" w:color="auto"/>
              <w:left w:val="nil"/>
              <w:bottom w:val="single" w:sz="4" w:space="0" w:color="auto"/>
              <w:right w:val="single" w:sz="4" w:space="0" w:color="auto"/>
            </w:tcBorders>
            <w:vAlign w:val="center"/>
          </w:tcPr>
          <w:p w14:paraId="7B2B6708" w14:textId="6BD1AFD1" w:rsidR="000419F6" w:rsidRPr="008F67D6" w:rsidRDefault="000419F6" w:rsidP="00713BEF">
            <w:pPr>
              <w:jc w:val="center"/>
              <w:rPr>
                <w:rFonts w:ascii="Calibri" w:hAnsi="Calibri" w:cs="Calibri"/>
                <w:b/>
                <w:color w:val="000000"/>
                <w:sz w:val="18"/>
                <w:szCs w:val="18"/>
              </w:rPr>
            </w:pPr>
            <w:r>
              <w:rPr>
                <w:rFonts w:ascii="Calibri" w:hAnsi="Calibri" w:cs="Calibri"/>
                <w:b/>
                <w:color w:val="000000"/>
                <w:sz w:val="18"/>
                <w:szCs w:val="18"/>
              </w:rPr>
              <w:t>Po3</w:t>
            </w:r>
          </w:p>
        </w:tc>
        <w:tc>
          <w:tcPr>
            <w:tcW w:w="82" w:type="pct"/>
            <w:tcBorders>
              <w:left w:val="single" w:sz="4" w:space="0" w:color="auto"/>
              <w:bottom w:val="single" w:sz="4" w:space="0" w:color="auto"/>
              <w:right w:val="nil"/>
            </w:tcBorders>
            <w:vAlign w:val="center"/>
          </w:tcPr>
          <w:p w14:paraId="4B1C87EE" w14:textId="77777777" w:rsidR="000419F6" w:rsidRPr="008F67D6" w:rsidRDefault="000419F6" w:rsidP="00713BEF">
            <w:pPr>
              <w:rPr>
                <w:rFonts w:ascii="Calibri" w:hAnsi="Calibri" w:cs="Calibri"/>
                <w:b/>
                <w:color w:val="000000"/>
                <w:sz w:val="18"/>
                <w:szCs w:val="18"/>
              </w:rPr>
            </w:pPr>
          </w:p>
        </w:tc>
        <w:tc>
          <w:tcPr>
            <w:tcW w:w="2820" w:type="pct"/>
            <w:tcBorders>
              <w:left w:val="nil"/>
              <w:bottom w:val="single" w:sz="4" w:space="0" w:color="auto"/>
              <w:right w:val="single" w:sz="4" w:space="0" w:color="auto"/>
            </w:tcBorders>
            <w:shd w:val="clear" w:color="auto" w:fill="auto"/>
            <w:noWrap/>
            <w:vAlign w:val="center"/>
          </w:tcPr>
          <w:p w14:paraId="20979034" w14:textId="50B2EC2F" w:rsidR="000419F6" w:rsidRDefault="000419F6" w:rsidP="00713BEF">
            <w:pPr>
              <w:rPr>
                <w:rFonts w:ascii="Calibri" w:hAnsi="Calibri" w:cs="Calibri"/>
                <w:color w:val="000000"/>
                <w:sz w:val="18"/>
                <w:szCs w:val="18"/>
              </w:rPr>
            </w:pPr>
            <w:r w:rsidRPr="00CE138E">
              <w:rPr>
                <w:rFonts w:ascii="Calibri" w:hAnsi="Calibri" w:cs="Calibri"/>
                <w:color w:val="000000"/>
                <w:sz w:val="18"/>
                <w:szCs w:val="18"/>
              </w:rPr>
              <w:t>Soccorritore batteria</w:t>
            </w:r>
          </w:p>
        </w:tc>
        <w:tc>
          <w:tcPr>
            <w:tcW w:w="725" w:type="pct"/>
            <w:tcBorders>
              <w:left w:val="nil"/>
              <w:bottom w:val="single" w:sz="4" w:space="0" w:color="auto"/>
              <w:right w:val="single" w:sz="4" w:space="0" w:color="auto"/>
            </w:tcBorders>
            <w:shd w:val="clear" w:color="auto" w:fill="auto"/>
            <w:noWrap/>
            <w:vAlign w:val="center"/>
          </w:tcPr>
          <w:p w14:paraId="7183CD17" w14:textId="77777777" w:rsidR="000419F6" w:rsidRPr="008F67D6" w:rsidRDefault="000419F6" w:rsidP="00713BEF">
            <w:pPr>
              <w:jc w:val="center"/>
              <w:rPr>
                <w:rFonts w:ascii="Calibri" w:hAnsi="Calibri" w:cs="Calibri"/>
                <w:color w:val="000000"/>
                <w:sz w:val="18"/>
                <w:szCs w:val="18"/>
              </w:rPr>
            </w:pPr>
          </w:p>
        </w:tc>
        <w:tc>
          <w:tcPr>
            <w:tcW w:w="797" w:type="pct"/>
            <w:vMerge/>
            <w:tcBorders>
              <w:left w:val="nil"/>
              <w:bottom w:val="single" w:sz="4" w:space="0" w:color="auto"/>
              <w:right w:val="single" w:sz="4" w:space="0" w:color="auto"/>
            </w:tcBorders>
            <w:shd w:val="clear" w:color="auto" w:fill="auto"/>
            <w:noWrap/>
            <w:vAlign w:val="center"/>
          </w:tcPr>
          <w:p w14:paraId="685FE004" w14:textId="77777777" w:rsidR="000419F6" w:rsidRPr="008F67D6" w:rsidRDefault="000419F6" w:rsidP="00713BEF">
            <w:pPr>
              <w:jc w:val="right"/>
              <w:rPr>
                <w:rFonts w:ascii="Calibri" w:hAnsi="Calibri" w:cs="Calibri"/>
                <w:color w:val="000000"/>
                <w:sz w:val="18"/>
                <w:szCs w:val="18"/>
              </w:rPr>
            </w:pPr>
          </w:p>
        </w:tc>
      </w:tr>
      <w:tr w:rsidR="004C38E9" w:rsidRPr="008F67D6" w14:paraId="279E0A80" w14:textId="77777777" w:rsidTr="000419F6">
        <w:trPr>
          <w:trHeight w:val="271"/>
        </w:trPr>
        <w:tc>
          <w:tcPr>
            <w:tcW w:w="236" w:type="pct"/>
            <w:vMerge/>
            <w:tcBorders>
              <w:left w:val="single" w:sz="4" w:space="0" w:color="auto"/>
              <w:bottom w:val="single" w:sz="4" w:space="0" w:color="auto"/>
              <w:right w:val="single" w:sz="4" w:space="0" w:color="auto"/>
            </w:tcBorders>
            <w:vAlign w:val="center"/>
          </w:tcPr>
          <w:p w14:paraId="00F9EB12" w14:textId="77777777" w:rsidR="004C38E9" w:rsidRPr="008F67D6" w:rsidRDefault="004C38E9" w:rsidP="00713BEF">
            <w:pPr>
              <w:rPr>
                <w:rFonts w:ascii="Calibri" w:hAnsi="Calibri" w:cs="Calibri"/>
                <w:color w:val="000000"/>
                <w:sz w:val="18"/>
                <w:szCs w:val="18"/>
              </w:rPr>
            </w:pPr>
          </w:p>
        </w:tc>
        <w:tc>
          <w:tcPr>
            <w:tcW w:w="3967" w:type="pct"/>
            <w:gridSpan w:val="4"/>
            <w:tcBorders>
              <w:top w:val="single" w:sz="4" w:space="0" w:color="auto"/>
              <w:left w:val="nil"/>
              <w:bottom w:val="single" w:sz="4" w:space="0" w:color="auto"/>
              <w:right w:val="single" w:sz="4" w:space="0" w:color="auto"/>
            </w:tcBorders>
            <w:vAlign w:val="center"/>
          </w:tcPr>
          <w:p w14:paraId="0EBBBF8C" w14:textId="77777777" w:rsidR="004C38E9" w:rsidRPr="008F67D6" w:rsidRDefault="004C38E9" w:rsidP="00713BEF">
            <w:pPr>
              <w:rPr>
                <w:rFonts w:ascii="Calibri" w:hAnsi="Calibri" w:cs="Calibri"/>
                <w:b/>
                <w:bCs/>
                <w:color w:val="000000"/>
                <w:sz w:val="18"/>
                <w:szCs w:val="18"/>
              </w:rPr>
            </w:pPr>
            <w:r w:rsidRPr="008F67D6">
              <w:rPr>
                <w:rFonts w:ascii="Calibri" w:hAnsi="Calibri" w:cs="Calibri"/>
                <w:b/>
                <w:color w:val="000000"/>
                <w:sz w:val="18"/>
                <w:szCs w:val="18"/>
              </w:rPr>
              <w:t>Totale base d’asta non superabile (</w:t>
            </w:r>
            <w:proofErr w:type="spellStart"/>
            <w:r w:rsidRPr="008F67D6">
              <w:rPr>
                <w:rFonts w:ascii="Calibri" w:hAnsi="Calibri" w:cs="Calibri"/>
                <w:b/>
                <w:color w:val="000000"/>
                <w:sz w:val="18"/>
                <w:szCs w:val="18"/>
              </w:rPr>
              <w:t>P</w:t>
            </w:r>
            <w:r>
              <w:rPr>
                <w:rFonts w:ascii="Calibri" w:hAnsi="Calibri" w:cs="Calibri"/>
                <w:b/>
                <w:color w:val="000000"/>
                <w:sz w:val="18"/>
                <w:szCs w:val="18"/>
                <w:vertAlign w:val="subscript"/>
              </w:rPr>
              <w:t>a</w:t>
            </w:r>
            <w:proofErr w:type="spellEnd"/>
            <w:r w:rsidRPr="008F67D6">
              <w:rPr>
                <w:rFonts w:ascii="Calibri" w:hAnsi="Calibri" w:cs="Calibri"/>
                <w:b/>
                <w:color w:val="000000"/>
                <w:sz w:val="18"/>
                <w:szCs w:val="18"/>
              </w:rPr>
              <w:t>)</w:t>
            </w:r>
          </w:p>
        </w:tc>
        <w:tc>
          <w:tcPr>
            <w:tcW w:w="797" w:type="pct"/>
            <w:tcBorders>
              <w:top w:val="nil"/>
              <w:left w:val="nil"/>
              <w:bottom w:val="single" w:sz="4" w:space="0" w:color="auto"/>
              <w:right w:val="single" w:sz="4" w:space="0" w:color="auto"/>
            </w:tcBorders>
            <w:shd w:val="clear" w:color="auto" w:fill="auto"/>
            <w:noWrap/>
            <w:vAlign w:val="center"/>
          </w:tcPr>
          <w:p w14:paraId="53B02591" w14:textId="5B5B9811" w:rsidR="004C38E9" w:rsidRPr="008F67D6" w:rsidRDefault="0062268E" w:rsidP="00713BEF">
            <w:pPr>
              <w:jc w:val="right"/>
              <w:rPr>
                <w:rFonts w:ascii="Calibri" w:hAnsi="Calibri" w:cs="Calibri"/>
                <w:b/>
                <w:bCs/>
                <w:color w:val="000000"/>
                <w:sz w:val="18"/>
                <w:szCs w:val="18"/>
              </w:rPr>
            </w:pPr>
            <w:r>
              <w:rPr>
                <w:rFonts w:ascii="Calibri" w:hAnsi="Calibri" w:cs="Calibri"/>
                <w:b/>
                <w:bCs/>
                <w:color w:val="000000"/>
                <w:sz w:val="18"/>
                <w:szCs w:val="18"/>
              </w:rPr>
              <w:t>…</w:t>
            </w:r>
          </w:p>
        </w:tc>
      </w:tr>
    </w:tbl>
    <w:p w14:paraId="11415F47" w14:textId="6E12E183" w:rsidR="00CE138E" w:rsidRDefault="00CE138E" w:rsidP="004C38E9">
      <w:pPr>
        <w:spacing w:after="0"/>
        <w:jc w:val="both"/>
        <w:rPr>
          <w:rFonts w:cstheme="minorHAnsi"/>
          <w:color w:val="000000" w:themeColor="text1"/>
        </w:rPr>
      </w:pPr>
    </w:p>
    <w:p w14:paraId="6611AACA" w14:textId="539A5678" w:rsidR="00A97100" w:rsidRDefault="00A97100" w:rsidP="002D0EF5">
      <w:pPr>
        <w:jc w:val="both"/>
        <w:rPr>
          <w:rFonts w:cstheme="minorHAnsi"/>
          <w:color w:val="000000" w:themeColor="text1"/>
        </w:rPr>
      </w:pPr>
      <w:r w:rsidRPr="00A97100">
        <w:rPr>
          <w:rFonts w:cstheme="minorHAnsi"/>
          <w:color w:val="000000" w:themeColor="text1"/>
        </w:rPr>
        <w:t>P</w:t>
      </w:r>
      <w:r>
        <w:rPr>
          <w:rFonts w:cstheme="minorHAnsi"/>
          <w:color w:val="000000" w:themeColor="text1"/>
        </w:rPr>
        <w:t>ER TUTTI I LOTTI</w:t>
      </w:r>
    </w:p>
    <w:tbl>
      <w:tblPr>
        <w:tblpPr w:leftFromText="141" w:rightFromText="141" w:vertAnchor="text" w:tblpY="1"/>
        <w:tblOverlap w:val="never"/>
        <w:tblW w:w="5076"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left w:w="70" w:type="dxa"/>
          <w:right w:w="70" w:type="dxa"/>
        </w:tblCellMar>
        <w:tblLook w:val="04A0" w:firstRow="1" w:lastRow="0" w:firstColumn="1" w:lastColumn="0" w:noHBand="0" w:noVBand="1"/>
      </w:tblPr>
      <w:tblGrid>
        <w:gridCol w:w="7813"/>
        <w:gridCol w:w="1965"/>
      </w:tblGrid>
      <w:tr w:rsidR="00A97100" w:rsidRPr="00B840D4" w14:paraId="323F4BF1" w14:textId="77777777" w:rsidTr="008E71DE">
        <w:trPr>
          <w:trHeight w:val="186"/>
        </w:trPr>
        <w:tc>
          <w:tcPr>
            <w:tcW w:w="3995" w:type="pct"/>
            <w:vAlign w:val="center"/>
          </w:tcPr>
          <w:p w14:paraId="4C8B4D9A" w14:textId="77777777" w:rsidR="00A97100" w:rsidRPr="00B840D4" w:rsidRDefault="00A97100" w:rsidP="00DF5EA1">
            <w:pPr>
              <w:spacing w:after="0" w:line="240" w:lineRule="auto"/>
              <w:rPr>
                <w:rFonts w:cstheme="minorHAnsi"/>
                <w:color w:val="000000"/>
                <w:sz w:val="18"/>
                <w:szCs w:val="18"/>
              </w:rPr>
            </w:pPr>
            <w:r w:rsidRPr="00B840D4">
              <w:rPr>
                <w:rFonts w:cstheme="minorHAnsi"/>
                <w:color w:val="000000"/>
                <w:sz w:val="18"/>
                <w:szCs w:val="18"/>
              </w:rPr>
              <w:t>OPZIONI CONTRATTUALI</w:t>
            </w:r>
          </w:p>
        </w:tc>
        <w:tc>
          <w:tcPr>
            <w:tcW w:w="1005" w:type="pct"/>
            <w:vAlign w:val="center"/>
          </w:tcPr>
          <w:p w14:paraId="172CF1A7" w14:textId="77777777" w:rsidR="00A97100" w:rsidRPr="00B840D4" w:rsidRDefault="00A97100" w:rsidP="00DF5EA1">
            <w:pPr>
              <w:spacing w:after="0" w:line="240" w:lineRule="auto"/>
              <w:rPr>
                <w:rFonts w:cstheme="minorHAnsi"/>
                <w:b/>
                <w:color w:val="000000"/>
                <w:sz w:val="18"/>
                <w:szCs w:val="18"/>
              </w:rPr>
            </w:pPr>
          </w:p>
        </w:tc>
      </w:tr>
      <w:tr w:rsidR="00A97100" w:rsidRPr="00B840D4" w14:paraId="7391944C" w14:textId="77777777" w:rsidTr="008E71DE">
        <w:trPr>
          <w:trHeight w:val="345"/>
        </w:trPr>
        <w:tc>
          <w:tcPr>
            <w:tcW w:w="3995" w:type="pct"/>
            <w:vAlign w:val="center"/>
          </w:tcPr>
          <w:p w14:paraId="41511FD6" w14:textId="77777777" w:rsidR="00A97100" w:rsidRPr="00B840D4" w:rsidRDefault="00A97100" w:rsidP="00DF5EA1">
            <w:pPr>
              <w:spacing w:after="0" w:line="240" w:lineRule="auto"/>
              <w:rPr>
                <w:rFonts w:cstheme="minorHAnsi"/>
                <w:i/>
                <w:sz w:val="18"/>
                <w:szCs w:val="18"/>
              </w:rPr>
            </w:pPr>
            <w:r w:rsidRPr="00B840D4">
              <w:rPr>
                <w:rFonts w:cstheme="minorHAnsi"/>
                <w:i/>
                <w:sz w:val="18"/>
                <w:szCs w:val="18"/>
              </w:rPr>
              <w:t xml:space="preserve">Opzione estensione </w:t>
            </w:r>
          </w:p>
        </w:tc>
        <w:tc>
          <w:tcPr>
            <w:tcW w:w="1005" w:type="pct"/>
            <w:vAlign w:val="center"/>
          </w:tcPr>
          <w:p w14:paraId="603F32ED" w14:textId="69EC9B1B" w:rsidR="00A97100" w:rsidRPr="009F7F50" w:rsidRDefault="008E71DE" w:rsidP="00DF5EA1">
            <w:pPr>
              <w:spacing w:after="0" w:line="240" w:lineRule="auto"/>
              <w:jc w:val="right"/>
              <w:rPr>
                <w:rFonts w:cstheme="minorHAnsi"/>
                <w:color w:val="000000"/>
                <w:sz w:val="18"/>
                <w:szCs w:val="18"/>
              </w:rPr>
            </w:pPr>
            <w:r>
              <w:rPr>
                <w:rFonts w:cstheme="minorHAnsi"/>
                <w:color w:val="000000"/>
                <w:sz w:val="18"/>
                <w:szCs w:val="18"/>
              </w:rPr>
              <w:t>8</w:t>
            </w:r>
            <w:r w:rsidR="00A97100" w:rsidRPr="009F7F50">
              <w:rPr>
                <w:rFonts w:cstheme="minorHAnsi"/>
                <w:color w:val="000000"/>
                <w:sz w:val="18"/>
                <w:szCs w:val="18"/>
              </w:rPr>
              <w:t>0%</w:t>
            </w:r>
          </w:p>
        </w:tc>
      </w:tr>
      <w:tr w:rsidR="00A97100" w:rsidRPr="00B840D4" w14:paraId="353AF49E" w14:textId="77777777" w:rsidTr="008E71DE">
        <w:trPr>
          <w:trHeight w:val="300"/>
        </w:trPr>
        <w:tc>
          <w:tcPr>
            <w:tcW w:w="3995" w:type="pct"/>
            <w:vAlign w:val="center"/>
          </w:tcPr>
          <w:p w14:paraId="32F31E86" w14:textId="77777777" w:rsidR="00A97100" w:rsidRPr="00B840D4" w:rsidRDefault="00A97100" w:rsidP="00DF5EA1">
            <w:pPr>
              <w:spacing w:after="0" w:line="240" w:lineRule="auto"/>
              <w:rPr>
                <w:rFonts w:cstheme="minorHAnsi"/>
                <w:i/>
                <w:sz w:val="18"/>
                <w:szCs w:val="18"/>
              </w:rPr>
            </w:pPr>
            <w:r w:rsidRPr="00586036">
              <w:rPr>
                <w:rFonts w:cstheme="minorHAnsi"/>
                <w:i/>
                <w:sz w:val="18"/>
                <w:szCs w:val="18"/>
              </w:rPr>
              <w:t>Quinto d’obbligo</w:t>
            </w:r>
          </w:p>
        </w:tc>
        <w:tc>
          <w:tcPr>
            <w:tcW w:w="1005" w:type="pct"/>
            <w:vAlign w:val="center"/>
          </w:tcPr>
          <w:p w14:paraId="33E6B859" w14:textId="77777777" w:rsidR="00A97100" w:rsidRPr="00B840D4" w:rsidRDefault="00A97100" w:rsidP="00DF5EA1">
            <w:pPr>
              <w:spacing w:after="0" w:line="240" w:lineRule="auto"/>
              <w:jc w:val="right"/>
              <w:rPr>
                <w:rFonts w:cstheme="minorHAnsi"/>
                <w:color w:val="000000"/>
                <w:sz w:val="18"/>
                <w:szCs w:val="18"/>
              </w:rPr>
            </w:pPr>
            <w:r w:rsidRPr="00B840D4">
              <w:rPr>
                <w:rFonts w:cstheme="minorHAnsi"/>
                <w:color w:val="000000"/>
                <w:sz w:val="18"/>
                <w:szCs w:val="18"/>
              </w:rPr>
              <w:t>20%</w:t>
            </w:r>
          </w:p>
        </w:tc>
      </w:tr>
    </w:tbl>
    <w:p w14:paraId="123E5F46" w14:textId="517DA3AE" w:rsidR="00A727F4" w:rsidRDefault="00A727F4" w:rsidP="002D0EF5">
      <w:pPr>
        <w:jc w:val="both"/>
        <w:rPr>
          <w:rFonts w:cstheme="minorHAnsi"/>
          <w:color w:val="000000" w:themeColor="text1"/>
        </w:rPr>
      </w:pPr>
    </w:p>
    <w:p w14:paraId="5BFD21E0" w14:textId="52C42740" w:rsidR="00A727F4" w:rsidRDefault="00A727F4" w:rsidP="002D0EF5">
      <w:pPr>
        <w:jc w:val="both"/>
        <w:rPr>
          <w:rFonts w:cstheme="minorHAnsi"/>
          <w:color w:val="000000" w:themeColor="text1"/>
        </w:rPr>
      </w:pPr>
      <w:r>
        <w:rPr>
          <w:rFonts w:cstheme="minorHAnsi"/>
          <w:color w:val="000000" w:themeColor="text1"/>
        </w:rPr>
        <w:t>Gli importi si intendono comprensivi di:</w:t>
      </w:r>
    </w:p>
    <w:p w14:paraId="4A229917" w14:textId="12EA7608" w:rsidR="00A727F4" w:rsidRDefault="00A727F4" w:rsidP="00A727F4">
      <w:pPr>
        <w:pStyle w:val="Paragrafoelenco"/>
        <w:numPr>
          <w:ilvl w:val="0"/>
          <w:numId w:val="13"/>
        </w:numPr>
        <w:rPr>
          <w:rFonts w:asciiTheme="minorHAnsi" w:eastAsiaTheme="minorHAnsi" w:hAnsiTheme="minorHAnsi" w:cstheme="minorHAnsi"/>
          <w:color w:val="000000" w:themeColor="text1"/>
          <w:sz w:val="22"/>
          <w:lang w:eastAsia="en-US"/>
        </w:rPr>
      </w:pPr>
      <w:r w:rsidRPr="00A727F4">
        <w:rPr>
          <w:rFonts w:asciiTheme="minorHAnsi" w:eastAsiaTheme="minorHAnsi" w:hAnsiTheme="minorHAnsi" w:cstheme="minorHAnsi"/>
          <w:color w:val="000000" w:themeColor="text1"/>
          <w:sz w:val="22"/>
          <w:lang w:eastAsia="en-US"/>
        </w:rPr>
        <w:t>Consegna</w:t>
      </w:r>
      <w:r>
        <w:rPr>
          <w:rFonts w:asciiTheme="minorHAnsi" w:eastAsiaTheme="minorHAnsi" w:hAnsiTheme="minorHAnsi" w:cstheme="minorHAnsi"/>
          <w:color w:val="000000" w:themeColor="text1"/>
          <w:sz w:val="22"/>
          <w:lang w:eastAsia="en-US"/>
        </w:rPr>
        <w:t>, trasporto, imballo, scarico, montaggio, installazione (come definito in capitolato) della nuova apparecchiatura</w:t>
      </w:r>
      <w:r w:rsidR="000F1B61">
        <w:rPr>
          <w:rFonts w:asciiTheme="minorHAnsi" w:eastAsiaTheme="minorHAnsi" w:hAnsiTheme="minorHAnsi" w:cstheme="minorHAnsi"/>
          <w:color w:val="000000" w:themeColor="text1"/>
          <w:sz w:val="22"/>
          <w:lang w:eastAsia="en-US"/>
        </w:rPr>
        <w:t>, rimozione e asporto degli imballi;</w:t>
      </w:r>
    </w:p>
    <w:p w14:paraId="47BECFFF" w14:textId="0679619B" w:rsidR="000F1B61" w:rsidRDefault="000F1B61" w:rsidP="00A727F4">
      <w:pPr>
        <w:pStyle w:val="Paragrafoelenco"/>
        <w:numPr>
          <w:ilvl w:val="0"/>
          <w:numId w:val="13"/>
        </w:numPr>
        <w:rPr>
          <w:rFonts w:asciiTheme="minorHAnsi" w:eastAsiaTheme="minorHAnsi" w:hAnsiTheme="minorHAnsi" w:cstheme="minorHAnsi"/>
          <w:color w:val="000000" w:themeColor="text1"/>
          <w:sz w:val="22"/>
          <w:lang w:eastAsia="en-US"/>
        </w:rPr>
      </w:pPr>
      <w:r>
        <w:rPr>
          <w:rFonts w:asciiTheme="minorHAnsi" w:eastAsiaTheme="minorHAnsi" w:hAnsiTheme="minorHAnsi" w:cstheme="minorHAnsi"/>
          <w:color w:val="000000" w:themeColor="text1"/>
          <w:sz w:val="22"/>
          <w:lang w:eastAsia="en-US"/>
        </w:rPr>
        <w:t xml:space="preserve">Collaudo, istruzione del personale sanitario e tecnico, </w:t>
      </w:r>
      <w:r w:rsidRPr="000F1B61">
        <w:rPr>
          <w:rFonts w:asciiTheme="minorHAnsi" w:eastAsiaTheme="minorHAnsi" w:hAnsiTheme="minorHAnsi" w:cstheme="minorHAnsi"/>
          <w:color w:val="000000" w:themeColor="text1"/>
          <w:sz w:val="22"/>
          <w:u w:val="single"/>
          <w:lang w:eastAsia="en-US"/>
        </w:rPr>
        <w:t xml:space="preserve">garanzia </w:t>
      </w:r>
      <w:r w:rsidR="000419F6">
        <w:rPr>
          <w:rFonts w:asciiTheme="minorHAnsi" w:eastAsiaTheme="minorHAnsi" w:hAnsiTheme="minorHAnsi" w:cstheme="minorHAnsi"/>
          <w:color w:val="000000" w:themeColor="text1"/>
          <w:sz w:val="22"/>
          <w:u w:val="single"/>
          <w:lang w:eastAsia="en-US"/>
        </w:rPr>
        <w:t>12</w:t>
      </w:r>
      <w:r w:rsidRPr="000F1B61">
        <w:rPr>
          <w:rFonts w:asciiTheme="minorHAnsi" w:eastAsiaTheme="minorHAnsi" w:hAnsiTheme="minorHAnsi" w:cstheme="minorHAnsi"/>
          <w:color w:val="000000" w:themeColor="text1"/>
          <w:sz w:val="22"/>
          <w:u w:val="single"/>
          <w:lang w:eastAsia="en-US"/>
        </w:rPr>
        <w:t xml:space="preserve"> mesi</w:t>
      </w:r>
      <w:r>
        <w:rPr>
          <w:rFonts w:asciiTheme="minorHAnsi" w:eastAsiaTheme="minorHAnsi" w:hAnsiTheme="minorHAnsi" w:cstheme="minorHAnsi"/>
          <w:color w:val="000000" w:themeColor="text1"/>
          <w:sz w:val="22"/>
          <w:lang w:eastAsia="en-US"/>
        </w:rPr>
        <w:t xml:space="preserve"> incluso il servizio di assistenza tecnica “full </w:t>
      </w:r>
      <w:proofErr w:type="spellStart"/>
      <w:r>
        <w:rPr>
          <w:rFonts w:asciiTheme="minorHAnsi" w:eastAsiaTheme="minorHAnsi" w:hAnsiTheme="minorHAnsi" w:cstheme="minorHAnsi"/>
          <w:color w:val="000000" w:themeColor="text1"/>
          <w:sz w:val="22"/>
          <w:lang w:eastAsia="en-US"/>
        </w:rPr>
        <w:t>risk</w:t>
      </w:r>
      <w:proofErr w:type="spellEnd"/>
      <w:r>
        <w:rPr>
          <w:rFonts w:asciiTheme="minorHAnsi" w:eastAsiaTheme="minorHAnsi" w:hAnsiTheme="minorHAnsi" w:cstheme="minorHAnsi"/>
          <w:color w:val="000000" w:themeColor="text1"/>
          <w:sz w:val="22"/>
          <w:lang w:eastAsia="en-US"/>
        </w:rPr>
        <w:t>”;</w:t>
      </w:r>
    </w:p>
    <w:p w14:paraId="6B5F84B4" w14:textId="6497DA0C" w:rsidR="00A727F4" w:rsidRDefault="000F1B61" w:rsidP="002D0EF5">
      <w:pPr>
        <w:pStyle w:val="Paragrafoelenco"/>
        <w:numPr>
          <w:ilvl w:val="0"/>
          <w:numId w:val="13"/>
        </w:numPr>
        <w:rPr>
          <w:rFonts w:asciiTheme="minorHAnsi" w:eastAsiaTheme="minorHAnsi" w:hAnsiTheme="minorHAnsi" w:cstheme="minorHAnsi"/>
          <w:color w:val="000000" w:themeColor="text1"/>
          <w:sz w:val="22"/>
          <w:lang w:eastAsia="en-US"/>
        </w:rPr>
      </w:pPr>
      <w:r>
        <w:rPr>
          <w:rFonts w:asciiTheme="minorHAnsi" w:eastAsiaTheme="minorHAnsi" w:hAnsiTheme="minorHAnsi" w:cstheme="minorHAnsi"/>
          <w:color w:val="000000" w:themeColor="text1"/>
          <w:sz w:val="22"/>
          <w:lang w:eastAsia="en-US"/>
        </w:rPr>
        <w:t>Relativi viaggi e trasferte.</w:t>
      </w:r>
    </w:p>
    <w:p w14:paraId="3094F9C4" w14:textId="77777777" w:rsidR="000F1B61" w:rsidRPr="000F1B61" w:rsidRDefault="000F1B61" w:rsidP="000F1B61">
      <w:pPr>
        <w:pStyle w:val="Paragrafoelenco"/>
        <w:rPr>
          <w:rFonts w:asciiTheme="minorHAnsi" w:eastAsiaTheme="minorHAnsi" w:hAnsiTheme="minorHAnsi" w:cstheme="minorHAnsi"/>
          <w:color w:val="000000" w:themeColor="text1"/>
          <w:sz w:val="22"/>
          <w:lang w:eastAsia="en-US"/>
        </w:rPr>
      </w:pPr>
    </w:p>
    <w:p w14:paraId="534A6186" w14:textId="77777777" w:rsidR="003B05A3" w:rsidRPr="00941769" w:rsidRDefault="003B05A3" w:rsidP="003B05A3">
      <w:pPr>
        <w:rPr>
          <w:rFonts w:ascii="Gadugi" w:hAnsi="Gadugi" w:cstheme="minorHAnsi"/>
          <w:b/>
          <w:color w:val="00B050"/>
          <w:sz w:val="28"/>
          <w:szCs w:val="28"/>
        </w:rPr>
      </w:pPr>
      <w:r>
        <w:rPr>
          <w:rFonts w:cstheme="minorHAnsi"/>
          <w:b/>
          <w:color w:val="00B050"/>
          <w:sz w:val="28"/>
          <w:szCs w:val="28"/>
        </w:rPr>
        <w:t>SPECIFICHE TECNICHE INDICATIVE:</w:t>
      </w:r>
    </w:p>
    <w:p w14:paraId="2C46E3BC" w14:textId="1564ECDB" w:rsidR="009B00C2" w:rsidRPr="000F1B61" w:rsidRDefault="009B00C2" w:rsidP="002D0EF5">
      <w:pPr>
        <w:pStyle w:val="Paragrafoelenco"/>
        <w:autoSpaceDE w:val="0"/>
        <w:autoSpaceDN w:val="0"/>
        <w:spacing w:line="240" w:lineRule="auto"/>
        <w:ind w:left="360" w:hanging="360"/>
        <w:contextualSpacing/>
        <w:rPr>
          <w:rFonts w:asciiTheme="minorHAnsi" w:hAnsiTheme="minorHAnsi" w:cstheme="minorHAnsi"/>
          <w:b/>
          <w:color w:val="00B050"/>
          <w:sz w:val="26"/>
          <w:szCs w:val="26"/>
        </w:rPr>
      </w:pPr>
      <w:r w:rsidRPr="000F1B61">
        <w:rPr>
          <w:rFonts w:asciiTheme="minorHAnsi" w:hAnsiTheme="minorHAnsi" w:cstheme="minorHAnsi"/>
          <w:b/>
          <w:color w:val="00B050"/>
          <w:sz w:val="26"/>
          <w:szCs w:val="26"/>
        </w:rPr>
        <w:t xml:space="preserve">LOTTO 1: </w:t>
      </w:r>
      <w:r w:rsidR="00470FAA">
        <w:rPr>
          <w:rFonts w:asciiTheme="minorHAnsi" w:hAnsiTheme="minorHAnsi" w:cstheme="minorHAnsi"/>
          <w:b/>
          <w:color w:val="00B050"/>
          <w:sz w:val="26"/>
          <w:szCs w:val="26"/>
        </w:rPr>
        <w:t>LAMPADE SCIALITICHE CARRELLATE</w:t>
      </w:r>
    </w:p>
    <w:p w14:paraId="369B5ECA" w14:textId="77777777" w:rsidR="009B00C2" w:rsidRPr="00AE72C9" w:rsidRDefault="009B00C2" w:rsidP="002D0EF5">
      <w:pPr>
        <w:widowControl w:val="0"/>
        <w:adjustRightInd w:val="0"/>
        <w:contextualSpacing/>
        <w:jc w:val="both"/>
        <w:textAlignment w:val="baseline"/>
        <w:rPr>
          <w:rFonts w:cstheme="minorHAnsi"/>
          <w:b/>
          <w:color w:val="000000"/>
        </w:rPr>
      </w:pPr>
    </w:p>
    <w:p w14:paraId="28E2EB36" w14:textId="587F088E" w:rsidR="000F1B61" w:rsidRPr="00AE72C9" w:rsidRDefault="000F1B61" w:rsidP="000F1B61">
      <w:pPr>
        <w:widowControl w:val="0"/>
        <w:adjustRightInd w:val="0"/>
        <w:contextualSpacing/>
        <w:jc w:val="both"/>
        <w:textAlignment w:val="baseline"/>
        <w:rPr>
          <w:rFonts w:cstheme="minorHAnsi"/>
          <w:b/>
          <w:color w:val="000000" w:themeColor="text1"/>
        </w:rPr>
      </w:pPr>
      <w:r w:rsidRPr="00AE72C9">
        <w:rPr>
          <w:rFonts w:cstheme="minorHAnsi"/>
          <w:b/>
          <w:color w:val="000000" w:themeColor="text1"/>
        </w:rPr>
        <w:t xml:space="preserve">La configurazione e le caratteristiche tecnico – funzionali, minime richieste </w:t>
      </w:r>
      <w:proofErr w:type="spellStart"/>
      <w:r w:rsidRPr="00AE72C9">
        <w:rPr>
          <w:rFonts w:cstheme="minorHAnsi"/>
          <w:b/>
          <w:color w:val="000000" w:themeColor="text1"/>
        </w:rPr>
        <w:t>Pa</w:t>
      </w:r>
      <w:proofErr w:type="spellEnd"/>
      <w:r w:rsidRPr="00AE72C9">
        <w:rPr>
          <w:rFonts w:cstheme="minorHAnsi"/>
          <w:b/>
          <w:color w:val="000000" w:themeColor="text1"/>
        </w:rPr>
        <w:t>, pena esclusione, sono le seguenti:</w:t>
      </w:r>
    </w:p>
    <w:p w14:paraId="1C78156A" w14:textId="5BF865D1" w:rsidR="004F32FD" w:rsidRDefault="004F32FD" w:rsidP="000F1B61">
      <w:pPr>
        <w:widowControl w:val="0"/>
        <w:adjustRightInd w:val="0"/>
        <w:contextualSpacing/>
        <w:jc w:val="both"/>
        <w:textAlignment w:val="baseline"/>
        <w:rPr>
          <w:rFonts w:cstheme="minorHAnsi"/>
          <w:b/>
          <w:color w:val="000000" w:themeColor="text1"/>
        </w:rPr>
      </w:pPr>
    </w:p>
    <w:p w14:paraId="6366F557" w14:textId="02FB6E04" w:rsidR="003E7785" w:rsidRPr="00AE72C9" w:rsidRDefault="003E7785" w:rsidP="000F1B61">
      <w:pPr>
        <w:widowControl w:val="0"/>
        <w:adjustRightInd w:val="0"/>
        <w:contextualSpacing/>
        <w:jc w:val="both"/>
        <w:textAlignment w:val="baseline"/>
        <w:rPr>
          <w:rFonts w:cstheme="minorHAnsi"/>
          <w:b/>
          <w:color w:val="000000" w:themeColor="text1"/>
        </w:rPr>
      </w:pPr>
      <w:r>
        <w:rPr>
          <w:rFonts w:cstheme="minorHAnsi"/>
          <w:b/>
          <w:color w:val="000000" w:themeColor="text1"/>
        </w:rPr>
        <w:t>DESTINAZIONE D’USO</w:t>
      </w:r>
    </w:p>
    <w:p w14:paraId="645E9AF6" w14:textId="02B8379E" w:rsidR="004F32FD" w:rsidRDefault="00340792" w:rsidP="004F32FD">
      <w:pPr>
        <w:pStyle w:val="Paragrafoelenco"/>
        <w:widowControl w:val="0"/>
        <w:numPr>
          <w:ilvl w:val="0"/>
          <w:numId w:val="18"/>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 xml:space="preserve">Lampada scialitica carrellata </w:t>
      </w:r>
      <w:r w:rsidR="00E878B4">
        <w:rPr>
          <w:rFonts w:asciiTheme="minorHAnsi" w:hAnsiTheme="minorHAnsi" w:cstheme="minorHAnsi"/>
          <w:color w:val="000000" w:themeColor="text1"/>
        </w:rPr>
        <w:t>destinata all’impiego all’interno di ambulatori</w:t>
      </w:r>
    </w:p>
    <w:p w14:paraId="703A69A9" w14:textId="31F7847F" w:rsidR="003E7785" w:rsidRDefault="003E7785" w:rsidP="003E7785">
      <w:pPr>
        <w:widowControl w:val="0"/>
        <w:adjustRightInd w:val="0"/>
        <w:contextualSpacing/>
        <w:textAlignment w:val="baseline"/>
        <w:rPr>
          <w:rFonts w:cstheme="minorHAnsi"/>
          <w:color w:val="000000" w:themeColor="text1"/>
        </w:rPr>
      </w:pPr>
    </w:p>
    <w:p w14:paraId="7FA2C44A" w14:textId="44E2DE7F" w:rsidR="003E7785" w:rsidRPr="003E7785" w:rsidRDefault="003E7785" w:rsidP="003E7785">
      <w:pPr>
        <w:widowControl w:val="0"/>
        <w:adjustRightInd w:val="0"/>
        <w:contextualSpacing/>
        <w:textAlignment w:val="baseline"/>
        <w:rPr>
          <w:rFonts w:cstheme="minorHAnsi"/>
          <w:b/>
          <w:color w:val="000000" w:themeColor="text1"/>
        </w:rPr>
      </w:pPr>
      <w:r w:rsidRPr="005E2685">
        <w:rPr>
          <w:rFonts w:cstheme="minorHAnsi"/>
          <w:b/>
          <w:color w:val="000000" w:themeColor="text1"/>
        </w:rPr>
        <w:t>COMPOSIZIONE DEL SISTEMA</w:t>
      </w:r>
    </w:p>
    <w:p w14:paraId="2671DF84" w14:textId="3E47F1DF" w:rsidR="00741B8E" w:rsidRDefault="00741B8E" w:rsidP="004F32FD">
      <w:pPr>
        <w:pStyle w:val="Paragrafoelenco"/>
        <w:widowControl w:val="0"/>
        <w:numPr>
          <w:ilvl w:val="0"/>
          <w:numId w:val="18"/>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Di ultima generazione su struttura a stativo</w:t>
      </w:r>
      <w:r w:rsidR="002C1258">
        <w:rPr>
          <w:rFonts w:asciiTheme="minorHAnsi" w:hAnsiTheme="minorHAnsi" w:cstheme="minorHAnsi"/>
          <w:color w:val="000000" w:themeColor="text1"/>
        </w:rPr>
        <w:t xml:space="preserve"> mobile</w:t>
      </w:r>
      <w:r>
        <w:rPr>
          <w:rFonts w:asciiTheme="minorHAnsi" w:hAnsiTheme="minorHAnsi" w:cstheme="minorHAnsi"/>
          <w:color w:val="000000" w:themeColor="text1"/>
        </w:rPr>
        <w:t xml:space="preserve"> su ruote antistatiche, articola</w:t>
      </w:r>
      <w:r w:rsidR="002E1275">
        <w:rPr>
          <w:rFonts w:asciiTheme="minorHAnsi" w:hAnsiTheme="minorHAnsi" w:cstheme="minorHAnsi"/>
          <w:color w:val="000000" w:themeColor="text1"/>
        </w:rPr>
        <w:t>ta, in grado di consentire ampia movimentazione e manovrabilità</w:t>
      </w:r>
    </w:p>
    <w:p w14:paraId="6916C842" w14:textId="203A2E16" w:rsidR="000B5637" w:rsidRDefault="000B5637" w:rsidP="004F32FD">
      <w:pPr>
        <w:pStyle w:val="Paragrafoelenco"/>
        <w:widowControl w:val="0"/>
        <w:numPr>
          <w:ilvl w:val="0"/>
          <w:numId w:val="18"/>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Composta da un corpo illuminante singolo</w:t>
      </w:r>
    </w:p>
    <w:p w14:paraId="7306D2E9" w14:textId="07E89C50" w:rsidR="000B5637" w:rsidRDefault="000B5637" w:rsidP="004F32FD">
      <w:pPr>
        <w:pStyle w:val="Paragrafoelenco"/>
        <w:widowControl w:val="0"/>
        <w:numPr>
          <w:ilvl w:val="0"/>
          <w:numId w:val="18"/>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lastRenderedPageBreak/>
        <w:t>Corredata di almeno n.2 impugnature sterilizzabili</w:t>
      </w:r>
    </w:p>
    <w:p w14:paraId="699797F2" w14:textId="7F9EEB1E" w:rsidR="003E7785" w:rsidRDefault="003E7785" w:rsidP="003E7785">
      <w:pPr>
        <w:widowControl w:val="0"/>
        <w:adjustRightInd w:val="0"/>
        <w:contextualSpacing/>
        <w:textAlignment w:val="baseline"/>
        <w:rPr>
          <w:rFonts w:cstheme="minorHAnsi"/>
          <w:color w:val="000000" w:themeColor="text1"/>
        </w:rPr>
      </w:pPr>
    </w:p>
    <w:p w14:paraId="3FD030E7" w14:textId="77777777" w:rsidR="00FE493B" w:rsidRDefault="00FE493B" w:rsidP="00FE493B">
      <w:pPr>
        <w:widowControl w:val="0"/>
        <w:adjustRightInd w:val="0"/>
        <w:contextualSpacing/>
        <w:textAlignment w:val="baseline"/>
        <w:rPr>
          <w:rFonts w:cstheme="minorHAnsi"/>
          <w:b/>
          <w:color w:val="000000" w:themeColor="text1"/>
        </w:rPr>
      </w:pPr>
      <w:r w:rsidRPr="005E2685">
        <w:rPr>
          <w:rFonts w:cstheme="minorHAnsi"/>
          <w:b/>
          <w:color w:val="000000" w:themeColor="text1"/>
        </w:rPr>
        <w:t>CARATTERISTICHE GENERALI</w:t>
      </w:r>
    </w:p>
    <w:p w14:paraId="30F0F5C5" w14:textId="63B48D99" w:rsidR="00FE493B" w:rsidRDefault="00FD4123" w:rsidP="00FE493B">
      <w:pPr>
        <w:pStyle w:val="Paragrafoelenco"/>
        <w:widowControl w:val="0"/>
        <w:numPr>
          <w:ilvl w:val="0"/>
          <w:numId w:val="18"/>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Tecnologia a LED</w:t>
      </w:r>
    </w:p>
    <w:p w14:paraId="20A9219E" w14:textId="23BA62EB" w:rsidR="00E0049E" w:rsidRDefault="00E1254D" w:rsidP="00FE493B">
      <w:pPr>
        <w:pStyle w:val="Paragrafoelenco"/>
        <w:widowControl w:val="0"/>
        <w:numPr>
          <w:ilvl w:val="0"/>
          <w:numId w:val="18"/>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 xml:space="preserve">Durata prevista </w:t>
      </w:r>
      <w:r w:rsidR="00DD37FA">
        <w:rPr>
          <w:rFonts w:asciiTheme="minorHAnsi" w:hAnsiTheme="minorHAnsi" w:cstheme="minorHAnsi"/>
          <w:color w:val="000000" w:themeColor="text1"/>
        </w:rPr>
        <w:t>della sorgente luminosa</w:t>
      </w:r>
      <w:r>
        <w:rPr>
          <w:rFonts w:asciiTheme="minorHAnsi" w:hAnsiTheme="minorHAnsi" w:cstheme="minorHAnsi"/>
          <w:color w:val="000000" w:themeColor="text1"/>
        </w:rPr>
        <w:t xml:space="preserve"> non inferiore 30.000</w:t>
      </w:r>
      <w:r w:rsidR="00664BA0">
        <w:rPr>
          <w:rFonts w:asciiTheme="minorHAnsi" w:hAnsiTheme="minorHAnsi" w:cstheme="minorHAnsi"/>
          <w:color w:val="000000" w:themeColor="text1"/>
        </w:rPr>
        <w:t xml:space="preserve"> </w:t>
      </w:r>
      <w:r>
        <w:rPr>
          <w:rFonts w:asciiTheme="minorHAnsi" w:hAnsiTheme="minorHAnsi" w:cstheme="minorHAnsi"/>
          <w:color w:val="000000" w:themeColor="text1"/>
        </w:rPr>
        <w:t>h</w:t>
      </w:r>
    </w:p>
    <w:p w14:paraId="60950A3F" w14:textId="5541571A" w:rsidR="003940A4" w:rsidRDefault="003940A4" w:rsidP="00FE493B">
      <w:pPr>
        <w:pStyle w:val="Paragrafoelenco"/>
        <w:widowControl w:val="0"/>
        <w:numPr>
          <w:ilvl w:val="0"/>
          <w:numId w:val="18"/>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Costruzione con materiali e vernici atossici, antiurto, lavabili e disinfettabili con detergenti e disinfettanti comunemente utilizzati in ambito ospedaliero</w:t>
      </w:r>
    </w:p>
    <w:p w14:paraId="46B77602" w14:textId="27C2B211" w:rsidR="003940A4" w:rsidRDefault="003940A4" w:rsidP="00FE493B">
      <w:pPr>
        <w:pStyle w:val="Paragrafoelenco"/>
        <w:widowControl w:val="0"/>
        <w:numPr>
          <w:ilvl w:val="0"/>
          <w:numId w:val="18"/>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Bloccaggio delle ruote</w:t>
      </w:r>
    </w:p>
    <w:p w14:paraId="1091BFAA" w14:textId="1853388C" w:rsidR="00524278" w:rsidRDefault="00524278" w:rsidP="00524278">
      <w:pPr>
        <w:pStyle w:val="Paragrafoelenco"/>
        <w:widowControl w:val="0"/>
        <w:numPr>
          <w:ilvl w:val="0"/>
          <w:numId w:val="18"/>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Controllo e regolazione dei parametri e delle funzioni della lampada mediante tastiera o pannello di controllo su corpo lampada</w:t>
      </w:r>
    </w:p>
    <w:p w14:paraId="4BAD036A" w14:textId="690E1184" w:rsidR="009A59C5" w:rsidRDefault="009A59C5" w:rsidP="00524278">
      <w:pPr>
        <w:pStyle w:val="Paragrafoelenco"/>
        <w:widowControl w:val="0"/>
        <w:numPr>
          <w:ilvl w:val="0"/>
          <w:numId w:val="18"/>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Impugnatura sterilizzabile per il posizionamento del campo sterile</w:t>
      </w:r>
    </w:p>
    <w:p w14:paraId="5D4A3EFC" w14:textId="77777777" w:rsidR="005C2BD2" w:rsidRDefault="005C2BD2" w:rsidP="005C2BD2">
      <w:pPr>
        <w:pStyle w:val="Paragrafoelenco"/>
        <w:widowControl w:val="0"/>
        <w:numPr>
          <w:ilvl w:val="0"/>
          <w:numId w:val="18"/>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Sistema completo di tutto il necessario per:</w:t>
      </w:r>
    </w:p>
    <w:p w14:paraId="50F45D9A" w14:textId="77777777" w:rsidR="005C2BD2" w:rsidRPr="00F34DB5" w:rsidRDefault="005C2BD2" w:rsidP="005C2BD2">
      <w:pPr>
        <w:pStyle w:val="Paragrafoelenco"/>
        <w:widowControl w:val="0"/>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 xml:space="preserve">- l’interfacciamento con gli impianti esistenti (trasformatori di alimentazione, dispositivi di commutazione, </w:t>
      </w:r>
      <w:proofErr w:type="spellStart"/>
      <w:r>
        <w:rPr>
          <w:rFonts w:asciiTheme="minorHAnsi" w:hAnsiTheme="minorHAnsi" w:cstheme="minorHAnsi"/>
          <w:color w:val="000000" w:themeColor="text1"/>
        </w:rPr>
        <w:t>etc</w:t>
      </w:r>
      <w:proofErr w:type="spellEnd"/>
      <w:r>
        <w:rPr>
          <w:rFonts w:asciiTheme="minorHAnsi" w:hAnsiTheme="minorHAnsi" w:cstheme="minorHAnsi"/>
          <w:color w:val="000000" w:themeColor="text1"/>
        </w:rPr>
        <w:t>)</w:t>
      </w:r>
    </w:p>
    <w:p w14:paraId="4DC0E72A" w14:textId="6C7D4213" w:rsidR="00FE493B" w:rsidRDefault="00FE493B" w:rsidP="003E7785">
      <w:pPr>
        <w:widowControl w:val="0"/>
        <w:adjustRightInd w:val="0"/>
        <w:contextualSpacing/>
        <w:textAlignment w:val="baseline"/>
        <w:rPr>
          <w:rFonts w:cstheme="minorHAnsi"/>
          <w:b/>
          <w:color w:val="000000" w:themeColor="text1"/>
        </w:rPr>
      </w:pPr>
    </w:p>
    <w:p w14:paraId="0EAEE3B9" w14:textId="7FB494E4" w:rsidR="003E7785" w:rsidRPr="003E7785" w:rsidRDefault="003E7785" w:rsidP="003E7785">
      <w:pPr>
        <w:widowControl w:val="0"/>
        <w:adjustRightInd w:val="0"/>
        <w:contextualSpacing/>
        <w:textAlignment w:val="baseline"/>
        <w:rPr>
          <w:rFonts w:cstheme="minorHAnsi"/>
          <w:b/>
          <w:color w:val="000000" w:themeColor="text1"/>
        </w:rPr>
      </w:pPr>
      <w:r w:rsidRPr="005E2685">
        <w:rPr>
          <w:rFonts w:cstheme="minorHAnsi"/>
          <w:b/>
          <w:color w:val="000000" w:themeColor="text1"/>
        </w:rPr>
        <w:t>CARATTERISTICHE FUNZIONALI</w:t>
      </w:r>
    </w:p>
    <w:p w14:paraId="62781951" w14:textId="725E38EA" w:rsidR="002E1275" w:rsidRDefault="002E1275" w:rsidP="004F32FD">
      <w:pPr>
        <w:pStyle w:val="Paragrafoelenco"/>
        <w:widowControl w:val="0"/>
        <w:numPr>
          <w:ilvl w:val="0"/>
          <w:numId w:val="18"/>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 xml:space="preserve">Intensità </w:t>
      </w:r>
      <w:r w:rsidR="00C008EE">
        <w:rPr>
          <w:rFonts w:asciiTheme="minorHAnsi" w:hAnsiTheme="minorHAnsi" w:cstheme="minorHAnsi"/>
          <w:color w:val="000000" w:themeColor="text1"/>
        </w:rPr>
        <w:t>luminosa al centro a 1</w:t>
      </w:r>
      <w:r w:rsidR="00664BA0">
        <w:rPr>
          <w:rFonts w:asciiTheme="minorHAnsi" w:hAnsiTheme="minorHAnsi" w:cstheme="minorHAnsi"/>
          <w:color w:val="000000" w:themeColor="text1"/>
        </w:rPr>
        <w:t xml:space="preserve"> </w:t>
      </w:r>
      <w:r w:rsidR="00C008EE">
        <w:rPr>
          <w:rFonts w:asciiTheme="minorHAnsi" w:hAnsiTheme="minorHAnsi" w:cstheme="minorHAnsi"/>
          <w:color w:val="000000" w:themeColor="text1"/>
        </w:rPr>
        <w:t>m</w:t>
      </w:r>
      <w:r w:rsidR="00647114">
        <w:rPr>
          <w:rFonts w:asciiTheme="minorHAnsi" w:hAnsiTheme="minorHAnsi" w:cstheme="minorHAnsi"/>
          <w:color w:val="000000" w:themeColor="text1"/>
        </w:rPr>
        <w:t>, regolabile</w:t>
      </w:r>
      <w:r w:rsidR="00C008EE">
        <w:rPr>
          <w:rFonts w:asciiTheme="minorHAnsi" w:hAnsiTheme="minorHAnsi" w:cstheme="minorHAnsi"/>
          <w:color w:val="000000" w:themeColor="text1"/>
        </w:rPr>
        <w:t xml:space="preserve"> ≥ 100.000 lux</w:t>
      </w:r>
    </w:p>
    <w:p w14:paraId="7E786796" w14:textId="16107FE7" w:rsidR="00D35DC6" w:rsidRDefault="00D35DC6" w:rsidP="004F32FD">
      <w:pPr>
        <w:pStyle w:val="Paragrafoelenco"/>
        <w:widowControl w:val="0"/>
        <w:numPr>
          <w:ilvl w:val="0"/>
          <w:numId w:val="18"/>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 xml:space="preserve">Diametro del campo luminoso, a distanza di 1 </w:t>
      </w:r>
      <w:r w:rsidR="008524DE">
        <w:rPr>
          <w:rFonts w:asciiTheme="minorHAnsi" w:hAnsiTheme="minorHAnsi" w:cstheme="minorHAnsi"/>
          <w:color w:val="000000" w:themeColor="text1"/>
        </w:rPr>
        <w:t>m</w:t>
      </w:r>
      <w:r w:rsidR="004D282F">
        <w:rPr>
          <w:rFonts w:asciiTheme="minorHAnsi" w:hAnsiTheme="minorHAnsi" w:cstheme="minorHAnsi"/>
          <w:color w:val="000000" w:themeColor="text1"/>
        </w:rPr>
        <w:t>, fisso o regolabile con valore indicativo di 20 cm</w:t>
      </w:r>
    </w:p>
    <w:p w14:paraId="7201CB51" w14:textId="35286487" w:rsidR="007334A2" w:rsidRDefault="007334A2" w:rsidP="007334A2">
      <w:pPr>
        <w:pStyle w:val="Paragrafoelenco"/>
        <w:widowControl w:val="0"/>
        <w:numPr>
          <w:ilvl w:val="0"/>
          <w:numId w:val="18"/>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 xml:space="preserve">Temperatura di colore </w:t>
      </w:r>
      <w:r w:rsidR="002C472F">
        <w:rPr>
          <w:rFonts w:asciiTheme="minorHAnsi" w:hAnsiTheme="minorHAnsi" w:cstheme="minorHAnsi"/>
          <w:color w:val="000000" w:themeColor="text1"/>
        </w:rPr>
        <w:t xml:space="preserve">fissa o </w:t>
      </w:r>
      <w:r>
        <w:rPr>
          <w:rFonts w:asciiTheme="minorHAnsi" w:hAnsiTheme="minorHAnsi" w:cstheme="minorHAnsi"/>
          <w:color w:val="000000" w:themeColor="text1"/>
        </w:rPr>
        <w:t>regolabile tra un minimo di 3900</w:t>
      </w:r>
      <w:r w:rsidR="00C1741D">
        <w:rPr>
          <w:rFonts w:asciiTheme="minorHAnsi" w:hAnsiTheme="minorHAnsi" w:cstheme="minorHAnsi"/>
          <w:color w:val="000000" w:themeColor="text1"/>
        </w:rPr>
        <w:t xml:space="preserve"> </w:t>
      </w:r>
      <w:r>
        <w:rPr>
          <w:rFonts w:asciiTheme="minorHAnsi" w:hAnsiTheme="minorHAnsi" w:cstheme="minorHAnsi"/>
          <w:color w:val="000000" w:themeColor="text1"/>
        </w:rPr>
        <w:t>K e un massimo di 4500</w:t>
      </w:r>
      <w:r w:rsidR="00C1741D">
        <w:rPr>
          <w:rFonts w:asciiTheme="minorHAnsi" w:hAnsiTheme="minorHAnsi" w:cstheme="minorHAnsi"/>
          <w:color w:val="000000" w:themeColor="text1"/>
        </w:rPr>
        <w:t xml:space="preserve"> </w:t>
      </w:r>
      <w:r>
        <w:rPr>
          <w:rFonts w:asciiTheme="minorHAnsi" w:hAnsiTheme="minorHAnsi" w:cstheme="minorHAnsi"/>
          <w:color w:val="000000" w:themeColor="text1"/>
        </w:rPr>
        <w:t>K</w:t>
      </w:r>
    </w:p>
    <w:p w14:paraId="04481304" w14:textId="0DDE7BC6" w:rsidR="00962014" w:rsidRDefault="008D636A" w:rsidP="007334A2">
      <w:pPr>
        <w:pStyle w:val="Paragrafoelenco"/>
        <w:widowControl w:val="0"/>
        <w:numPr>
          <w:ilvl w:val="0"/>
          <w:numId w:val="18"/>
        </w:numPr>
        <w:adjustRightInd w:val="0"/>
        <w:contextualSpacing/>
        <w:textAlignment w:val="baseline"/>
        <w:rPr>
          <w:rFonts w:asciiTheme="minorHAnsi" w:hAnsiTheme="minorHAnsi" w:cstheme="minorHAnsi"/>
          <w:color w:val="000000" w:themeColor="text1"/>
        </w:rPr>
      </w:pPr>
      <w:r w:rsidRPr="008D636A">
        <w:rPr>
          <w:rFonts w:asciiTheme="minorHAnsi" w:hAnsiTheme="minorHAnsi" w:cstheme="minorHAnsi"/>
          <w:color w:val="000000" w:themeColor="text1"/>
        </w:rPr>
        <w:t>Indic</w:t>
      </w:r>
      <w:r>
        <w:rPr>
          <w:rFonts w:asciiTheme="minorHAnsi" w:hAnsiTheme="minorHAnsi" w:cstheme="minorHAnsi"/>
          <w:color w:val="000000" w:themeColor="text1"/>
        </w:rPr>
        <w:t>e di resa cromatica ≥ 93</w:t>
      </w:r>
    </w:p>
    <w:p w14:paraId="2CDF000B" w14:textId="77777777" w:rsidR="00BB346F" w:rsidRDefault="00BB346F" w:rsidP="00BB346F">
      <w:pPr>
        <w:pStyle w:val="Paragrafoelenco"/>
        <w:widowControl w:val="0"/>
        <w:numPr>
          <w:ilvl w:val="0"/>
          <w:numId w:val="18"/>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Lunghezza focale:</w:t>
      </w:r>
    </w:p>
    <w:p w14:paraId="02115EB9" w14:textId="77777777" w:rsidR="00BB346F" w:rsidRDefault="00BB346F" w:rsidP="00BB346F">
      <w:pPr>
        <w:pStyle w:val="Paragrafoelenco"/>
        <w:widowControl w:val="0"/>
        <w:numPr>
          <w:ilvl w:val="0"/>
          <w:numId w:val="21"/>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 70 cm al 20%</w:t>
      </w:r>
    </w:p>
    <w:p w14:paraId="2B3F0CE9" w14:textId="196C1D91" w:rsidR="00BB346F" w:rsidRPr="00BB346F" w:rsidRDefault="00BB346F" w:rsidP="00BB346F">
      <w:pPr>
        <w:pStyle w:val="Paragrafoelenco"/>
        <w:widowControl w:val="0"/>
        <w:numPr>
          <w:ilvl w:val="0"/>
          <w:numId w:val="21"/>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 40 cm al 60%</w:t>
      </w:r>
    </w:p>
    <w:p w14:paraId="2F78EA0E" w14:textId="77777777" w:rsidR="00347C18" w:rsidRDefault="00347C18" w:rsidP="00347C18">
      <w:pPr>
        <w:pStyle w:val="Paragrafoelenco"/>
        <w:widowControl w:val="0"/>
        <w:numPr>
          <w:ilvl w:val="0"/>
          <w:numId w:val="18"/>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Regolazione di almeno dei seguenti parametri e funzioni:</w:t>
      </w:r>
    </w:p>
    <w:p w14:paraId="4CB7F260" w14:textId="77777777" w:rsidR="00347C18" w:rsidRDefault="00347C18" w:rsidP="00347C18">
      <w:pPr>
        <w:pStyle w:val="Paragrafoelenco"/>
        <w:widowControl w:val="0"/>
        <w:numPr>
          <w:ilvl w:val="0"/>
          <w:numId w:val="19"/>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Accensione e spegnimento della lampada</w:t>
      </w:r>
    </w:p>
    <w:p w14:paraId="47DA3E2B" w14:textId="77777777" w:rsidR="00347C18" w:rsidRDefault="00347C18" w:rsidP="00347C18">
      <w:pPr>
        <w:pStyle w:val="Paragrafoelenco"/>
        <w:widowControl w:val="0"/>
        <w:numPr>
          <w:ilvl w:val="0"/>
          <w:numId w:val="19"/>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Intensità luminosa</w:t>
      </w:r>
    </w:p>
    <w:p w14:paraId="1A8FC3AD" w14:textId="77777777" w:rsidR="00347C18" w:rsidRDefault="00347C18" w:rsidP="00347C18">
      <w:pPr>
        <w:pStyle w:val="Paragrafoelenco"/>
        <w:widowControl w:val="0"/>
        <w:numPr>
          <w:ilvl w:val="0"/>
          <w:numId w:val="19"/>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Temperatura di colore</w:t>
      </w:r>
    </w:p>
    <w:p w14:paraId="380B95A7" w14:textId="19F8D6C0" w:rsidR="00347C18" w:rsidRPr="008D636A" w:rsidRDefault="007305B4" w:rsidP="007334A2">
      <w:pPr>
        <w:pStyle w:val="Paragrafoelenco"/>
        <w:widowControl w:val="0"/>
        <w:numPr>
          <w:ilvl w:val="0"/>
          <w:numId w:val="18"/>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Trasformatore di sicurezza installato a bordo lampada</w:t>
      </w:r>
    </w:p>
    <w:p w14:paraId="168CC4BA" w14:textId="1BD5C841" w:rsidR="00FF2F09" w:rsidRPr="00AE72C9" w:rsidRDefault="00FF2F09" w:rsidP="002D0EF5">
      <w:pPr>
        <w:widowControl w:val="0"/>
        <w:adjustRightInd w:val="0"/>
        <w:spacing w:line="240" w:lineRule="auto"/>
        <w:ind w:right="-1"/>
        <w:contextualSpacing/>
        <w:jc w:val="both"/>
        <w:textAlignment w:val="baseline"/>
        <w:rPr>
          <w:rFonts w:cstheme="minorHAnsi"/>
          <w:u w:val="single"/>
        </w:rPr>
      </w:pPr>
    </w:p>
    <w:p w14:paraId="7626B834" w14:textId="3AC86E8D" w:rsidR="00B672A0" w:rsidRPr="00AE72C9" w:rsidRDefault="00B672A0" w:rsidP="00B672A0">
      <w:pPr>
        <w:pStyle w:val="Paragrafoelenco"/>
        <w:autoSpaceDE w:val="0"/>
        <w:autoSpaceDN w:val="0"/>
        <w:spacing w:line="240" w:lineRule="auto"/>
        <w:ind w:left="360" w:hanging="360"/>
        <w:contextualSpacing/>
        <w:rPr>
          <w:rFonts w:asciiTheme="minorHAnsi" w:hAnsiTheme="minorHAnsi" w:cstheme="minorHAnsi"/>
          <w:b/>
          <w:color w:val="00B050"/>
          <w:sz w:val="26"/>
          <w:szCs w:val="26"/>
        </w:rPr>
      </w:pPr>
      <w:r w:rsidRPr="00AE72C9">
        <w:rPr>
          <w:rFonts w:asciiTheme="minorHAnsi" w:hAnsiTheme="minorHAnsi" w:cstheme="minorHAnsi"/>
          <w:b/>
          <w:color w:val="00B050"/>
          <w:sz w:val="26"/>
          <w:szCs w:val="26"/>
        </w:rPr>
        <w:t>LOTTO 2: LAMPADE SCIALITICHE DI FASCIA MEDIA</w:t>
      </w:r>
    </w:p>
    <w:p w14:paraId="4675A56A" w14:textId="77777777" w:rsidR="00B672A0" w:rsidRPr="00AE72C9" w:rsidRDefault="00B672A0" w:rsidP="00B672A0">
      <w:pPr>
        <w:widowControl w:val="0"/>
        <w:adjustRightInd w:val="0"/>
        <w:contextualSpacing/>
        <w:jc w:val="both"/>
        <w:textAlignment w:val="baseline"/>
        <w:rPr>
          <w:rFonts w:cstheme="minorHAnsi"/>
          <w:b/>
          <w:color w:val="000000"/>
        </w:rPr>
      </w:pPr>
    </w:p>
    <w:p w14:paraId="2A57BD88" w14:textId="77777777" w:rsidR="00B672A0" w:rsidRPr="00AE72C9" w:rsidRDefault="00B672A0" w:rsidP="00B672A0">
      <w:pPr>
        <w:widowControl w:val="0"/>
        <w:adjustRightInd w:val="0"/>
        <w:contextualSpacing/>
        <w:jc w:val="both"/>
        <w:textAlignment w:val="baseline"/>
        <w:rPr>
          <w:rFonts w:cstheme="minorHAnsi"/>
          <w:b/>
          <w:color w:val="000000" w:themeColor="text1"/>
        </w:rPr>
      </w:pPr>
      <w:r w:rsidRPr="00AE72C9">
        <w:rPr>
          <w:rFonts w:cstheme="minorHAnsi"/>
          <w:b/>
          <w:color w:val="000000" w:themeColor="text1"/>
        </w:rPr>
        <w:t xml:space="preserve">La configurazione e le caratteristiche tecnico – funzionali, minime richieste </w:t>
      </w:r>
      <w:proofErr w:type="spellStart"/>
      <w:r w:rsidRPr="00AE72C9">
        <w:rPr>
          <w:rFonts w:cstheme="minorHAnsi"/>
          <w:b/>
          <w:color w:val="000000" w:themeColor="text1"/>
        </w:rPr>
        <w:t>Pa</w:t>
      </w:r>
      <w:proofErr w:type="spellEnd"/>
      <w:r w:rsidRPr="00AE72C9">
        <w:rPr>
          <w:rFonts w:cstheme="minorHAnsi"/>
          <w:b/>
          <w:color w:val="000000" w:themeColor="text1"/>
        </w:rPr>
        <w:t>, pena esclusione, sono le seguenti:</w:t>
      </w:r>
    </w:p>
    <w:p w14:paraId="030EE513" w14:textId="7A2ABB3B" w:rsidR="00B672A0" w:rsidRDefault="00B672A0" w:rsidP="00B672A0">
      <w:pPr>
        <w:widowControl w:val="0"/>
        <w:adjustRightInd w:val="0"/>
        <w:contextualSpacing/>
        <w:jc w:val="both"/>
        <w:textAlignment w:val="baseline"/>
        <w:rPr>
          <w:rFonts w:cstheme="minorHAnsi"/>
          <w:b/>
          <w:color w:val="000000" w:themeColor="text1"/>
        </w:rPr>
      </w:pPr>
    </w:p>
    <w:p w14:paraId="545DAF2F" w14:textId="6887A362" w:rsidR="005E2685" w:rsidRPr="00AE72C9" w:rsidRDefault="005E2685" w:rsidP="00B672A0">
      <w:pPr>
        <w:widowControl w:val="0"/>
        <w:adjustRightInd w:val="0"/>
        <w:contextualSpacing/>
        <w:jc w:val="both"/>
        <w:textAlignment w:val="baseline"/>
        <w:rPr>
          <w:rFonts w:cstheme="minorHAnsi"/>
          <w:b/>
          <w:color w:val="000000" w:themeColor="text1"/>
        </w:rPr>
      </w:pPr>
      <w:r>
        <w:rPr>
          <w:rFonts w:cstheme="minorHAnsi"/>
          <w:b/>
          <w:color w:val="000000" w:themeColor="text1"/>
        </w:rPr>
        <w:t>DESTINAZIONE D’USO</w:t>
      </w:r>
    </w:p>
    <w:p w14:paraId="67E99EC2" w14:textId="482B9B4E" w:rsidR="00AE72C9" w:rsidRDefault="00AE72C9" w:rsidP="00AE72C9">
      <w:pPr>
        <w:pStyle w:val="Paragrafoelenco"/>
        <w:widowControl w:val="0"/>
        <w:numPr>
          <w:ilvl w:val="0"/>
          <w:numId w:val="18"/>
        </w:numPr>
        <w:adjustRightInd w:val="0"/>
        <w:contextualSpacing/>
        <w:textAlignment w:val="baseline"/>
        <w:rPr>
          <w:rFonts w:asciiTheme="minorHAnsi" w:hAnsiTheme="minorHAnsi" w:cstheme="minorHAnsi"/>
          <w:color w:val="000000" w:themeColor="text1"/>
        </w:rPr>
      </w:pPr>
      <w:r w:rsidRPr="00AE72C9">
        <w:rPr>
          <w:rFonts w:asciiTheme="minorHAnsi" w:hAnsiTheme="minorHAnsi" w:cstheme="minorHAnsi"/>
          <w:color w:val="000000" w:themeColor="text1"/>
        </w:rPr>
        <w:t>La</w:t>
      </w:r>
      <w:r>
        <w:rPr>
          <w:rFonts w:asciiTheme="minorHAnsi" w:hAnsiTheme="minorHAnsi" w:cstheme="minorHAnsi"/>
          <w:color w:val="000000" w:themeColor="text1"/>
        </w:rPr>
        <w:t xml:space="preserve">mpada scialitica </w:t>
      </w:r>
      <w:r w:rsidR="00E878B4">
        <w:rPr>
          <w:rFonts w:asciiTheme="minorHAnsi" w:hAnsiTheme="minorHAnsi" w:cstheme="minorHAnsi"/>
          <w:color w:val="000000" w:themeColor="text1"/>
        </w:rPr>
        <w:t>destinata all’impiego all’interno di sale ad usi terapeutici, particolarmente indicata per piccola chirurgia</w:t>
      </w:r>
      <w:r w:rsidR="00DA121A">
        <w:rPr>
          <w:rFonts w:asciiTheme="minorHAnsi" w:hAnsiTheme="minorHAnsi" w:cstheme="minorHAnsi"/>
          <w:color w:val="000000" w:themeColor="text1"/>
        </w:rPr>
        <w:t xml:space="preserve"> </w:t>
      </w:r>
      <w:r w:rsidR="00E878B4">
        <w:rPr>
          <w:rFonts w:asciiTheme="minorHAnsi" w:hAnsiTheme="minorHAnsi" w:cstheme="minorHAnsi"/>
          <w:color w:val="000000" w:themeColor="text1"/>
        </w:rPr>
        <w:t>e chirurgia a bassa complessità</w:t>
      </w:r>
    </w:p>
    <w:p w14:paraId="39827181" w14:textId="77777777" w:rsidR="005E2685" w:rsidRDefault="005E2685" w:rsidP="005E2685">
      <w:pPr>
        <w:widowControl w:val="0"/>
        <w:adjustRightInd w:val="0"/>
        <w:contextualSpacing/>
        <w:textAlignment w:val="baseline"/>
        <w:rPr>
          <w:rFonts w:cstheme="minorHAnsi"/>
          <w:color w:val="000000" w:themeColor="text1"/>
        </w:rPr>
      </w:pPr>
    </w:p>
    <w:p w14:paraId="5F1F0BA4" w14:textId="41E64218" w:rsidR="005E2685" w:rsidRPr="005E2685" w:rsidRDefault="005E2685" w:rsidP="005E2685">
      <w:pPr>
        <w:widowControl w:val="0"/>
        <w:adjustRightInd w:val="0"/>
        <w:contextualSpacing/>
        <w:textAlignment w:val="baseline"/>
        <w:rPr>
          <w:rFonts w:cstheme="minorHAnsi"/>
          <w:b/>
          <w:color w:val="000000" w:themeColor="text1"/>
        </w:rPr>
      </w:pPr>
      <w:r w:rsidRPr="005E2685">
        <w:rPr>
          <w:rFonts w:cstheme="minorHAnsi"/>
          <w:b/>
          <w:color w:val="000000" w:themeColor="text1"/>
        </w:rPr>
        <w:t>COMPOSIZIONE DEL SISTEMA</w:t>
      </w:r>
    </w:p>
    <w:p w14:paraId="2F337336" w14:textId="40384655" w:rsidR="000610D8" w:rsidRDefault="000610D8" w:rsidP="00AE72C9">
      <w:pPr>
        <w:pStyle w:val="Paragrafoelenco"/>
        <w:widowControl w:val="0"/>
        <w:numPr>
          <w:ilvl w:val="0"/>
          <w:numId w:val="18"/>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Di ultima generazione da ancorarsi a soffitto/parete composta da 1 corpo illuminante</w:t>
      </w:r>
      <w:r w:rsidR="006378EA">
        <w:rPr>
          <w:rFonts w:asciiTheme="minorHAnsi" w:hAnsiTheme="minorHAnsi" w:cstheme="minorHAnsi"/>
          <w:color w:val="000000" w:themeColor="text1"/>
        </w:rPr>
        <w:t xml:space="preserve"> </w:t>
      </w:r>
      <w:r w:rsidR="00DA121A">
        <w:rPr>
          <w:rFonts w:asciiTheme="minorHAnsi" w:hAnsiTheme="minorHAnsi" w:cstheme="minorHAnsi"/>
          <w:color w:val="000000" w:themeColor="text1"/>
        </w:rPr>
        <w:t>singolo</w:t>
      </w:r>
    </w:p>
    <w:p w14:paraId="49EF1055" w14:textId="1EB43F4A" w:rsidR="00BF77F3" w:rsidRPr="00BF77F3" w:rsidRDefault="00BF77F3" w:rsidP="00BF77F3">
      <w:pPr>
        <w:pStyle w:val="Paragrafoelenco"/>
        <w:widowControl w:val="0"/>
        <w:numPr>
          <w:ilvl w:val="0"/>
          <w:numId w:val="18"/>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lastRenderedPageBreak/>
        <w:t>Corredata di almeno n.2 impugnature</w:t>
      </w:r>
      <w:r w:rsidR="003A7082">
        <w:rPr>
          <w:rFonts w:asciiTheme="minorHAnsi" w:hAnsiTheme="minorHAnsi" w:cstheme="minorHAnsi"/>
          <w:color w:val="000000" w:themeColor="text1"/>
        </w:rPr>
        <w:t xml:space="preserve"> laterali</w:t>
      </w:r>
      <w:r>
        <w:rPr>
          <w:rFonts w:asciiTheme="minorHAnsi" w:hAnsiTheme="minorHAnsi" w:cstheme="minorHAnsi"/>
          <w:color w:val="000000" w:themeColor="text1"/>
        </w:rPr>
        <w:t xml:space="preserve"> sterilizzabili</w:t>
      </w:r>
      <w:r w:rsidR="003A7082">
        <w:rPr>
          <w:rFonts w:asciiTheme="minorHAnsi" w:hAnsiTheme="minorHAnsi" w:cstheme="minorHAnsi"/>
          <w:color w:val="000000" w:themeColor="text1"/>
        </w:rPr>
        <w:t xml:space="preserve"> e n.1 impugnatura posta al centro del corpo lampada per il posizionamento da campo sterile.</w:t>
      </w:r>
    </w:p>
    <w:p w14:paraId="7F39A8EE" w14:textId="08959FC2" w:rsidR="005E2685" w:rsidRDefault="005E2685" w:rsidP="005E2685">
      <w:pPr>
        <w:widowControl w:val="0"/>
        <w:adjustRightInd w:val="0"/>
        <w:contextualSpacing/>
        <w:textAlignment w:val="baseline"/>
        <w:rPr>
          <w:rFonts w:cstheme="minorHAnsi"/>
          <w:color w:val="000000" w:themeColor="text1"/>
        </w:rPr>
      </w:pPr>
    </w:p>
    <w:p w14:paraId="6F1E7BB0" w14:textId="13251E57" w:rsidR="005E2685" w:rsidRDefault="005E2685" w:rsidP="005E2685">
      <w:pPr>
        <w:widowControl w:val="0"/>
        <w:adjustRightInd w:val="0"/>
        <w:contextualSpacing/>
        <w:textAlignment w:val="baseline"/>
        <w:rPr>
          <w:rFonts w:cstheme="minorHAnsi"/>
          <w:b/>
          <w:color w:val="000000" w:themeColor="text1"/>
        </w:rPr>
      </w:pPr>
      <w:r w:rsidRPr="005E2685">
        <w:rPr>
          <w:rFonts w:cstheme="minorHAnsi"/>
          <w:b/>
          <w:color w:val="000000" w:themeColor="text1"/>
        </w:rPr>
        <w:t>CARATTERISTICHE GENERALI</w:t>
      </w:r>
    </w:p>
    <w:p w14:paraId="3E98130D" w14:textId="3B51E266" w:rsidR="00FD4123" w:rsidRDefault="00FD4123" w:rsidP="00FD4123">
      <w:pPr>
        <w:pStyle w:val="Paragrafoelenco"/>
        <w:widowControl w:val="0"/>
        <w:numPr>
          <w:ilvl w:val="0"/>
          <w:numId w:val="18"/>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A LED</w:t>
      </w:r>
    </w:p>
    <w:p w14:paraId="4359343D" w14:textId="69A55B51" w:rsidR="003A7082" w:rsidRDefault="003A7082" w:rsidP="003A7082">
      <w:pPr>
        <w:pStyle w:val="Paragrafoelenco"/>
        <w:widowControl w:val="0"/>
        <w:numPr>
          <w:ilvl w:val="0"/>
          <w:numId w:val="18"/>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Durata prevista della sorgente luminosa non inferiore 30.000</w:t>
      </w:r>
      <w:r w:rsidR="00C1741D">
        <w:rPr>
          <w:rFonts w:asciiTheme="minorHAnsi" w:hAnsiTheme="minorHAnsi" w:cstheme="minorHAnsi"/>
          <w:color w:val="000000" w:themeColor="text1"/>
        </w:rPr>
        <w:t xml:space="preserve"> </w:t>
      </w:r>
      <w:r>
        <w:rPr>
          <w:rFonts w:asciiTheme="minorHAnsi" w:hAnsiTheme="minorHAnsi" w:cstheme="minorHAnsi"/>
          <w:color w:val="000000" w:themeColor="text1"/>
        </w:rPr>
        <w:t>h</w:t>
      </w:r>
    </w:p>
    <w:p w14:paraId="51EC4E3F" w14:textId="3232B541" w:rsidR="003C3411" w:rsidRPr="003C3411" w:rsidRDefault="003A7082" w:rsidP="003C3411">
      <w:pPr>
        <w:pStyle w:val="Paragrafoelenco"/>
        <w:widowControl w:val="0"/>
        <w:numPr>
          <w:ilvl w:val="0"/>
          <w:numId w:val="18"/>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Costruzione con materiali e vernici atossici, antiurto, lavabili e disinfettabili con detergenti e disinfettanti comunemente utilizzati in ambito ospedaliero</w:t>
      </w:r>
    </w:p>
    <w:p w14:paraId="132BC0D7" w14:textId="18B8D7D8" w:rsidR="00524278" w:rsidRDefault="00524278" w:rsidP="00524278">
      <w:pPr>
        <w:pStyle w:val="Paragrafoelenco"/>
        <w:widowControl w:val="0"/>
        <w:numPr>
          <w:ilvl w:val="0"/>
          <w:numId w:val="18"/>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Controllo e regolazione dei parametri e delle funzioni della lampada mediante tastiera o pannello di controllo su corpo lampada</w:t>
      </w:r>
    </w:p>
    <w:p w14:paraId="063D45AD" w14:textId="5F773546" w:rsidR="009A59C5" w:rsidRPr="009A59C5" w:rsidRDefault="009A59C5" w:rsidP="009A59C5">
      <w:pPr>
        <w:pStyle w:val="Paragrafoelenco"/>
        <w:widowControl w:val="0"/>
        <w:numPr>
          <w:ilvl w:val="0"/>
          <w:numId w:val="18"/>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Impugnatura sterilizzabile per il posizionamento del campo sterile</w:t>
      </w:r>
    </w:p>
    <w:p w14:paraId="32CF3E30" w14:textId="343DB6BC" w:rsidR="00F34DB5" w:rsidRDefault="00A820D1" w:rsidP="00A820D1">
      <w:pPr>
        <w:pStyle w:val="Paragrafoelenco"/>
        <w:widowControl w:val="0"/>
        <w:numPr>
          <w:ilvl w:val="0"/>
          <w:numId w:val="18"/>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Sistema completo</w:t>
      </w:r>
      <w:r w:rsidR="00F34DB5">
        <w:rPr>
          <w:rFonts w:asciiTheme="minorHAnsi" w:hAnsiTheme="minorHAnsi" w:cstheme="minorHAnsi"/>
          <w:color w:val="000000" w:themeColor="text1"/>
        </w:rPr>
        <w:t xml:space="preserve"> di tutto il necessario per:</w:t>
      </w:r>
    </w:p>
    <w:p w14:paraId="37E1EE27" w14:textId="0D9FD647" w:rsidR="00A820D1" w:rsidRDefault="00F34DB5" w:rsidP="00F34DB5">
      <w:pPr>
        <w:pStyle w:val="Paragrafoelenco"/>
        <w:widowControl w:val="0"/>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 xml:space="preserve">- l’ancoraggio al soffitto o parete (piastre, contropiastre, ancoraggi, </w:t>
      </w:r>
      <w:proofErr w:type="spellStart"/>
      <w:r>
        <w:rPr>
          <w:rFonts w:asciiTheme="minorHAnsi" w:hAnsiTheme="minorHAnsi" w:cstheme="minorHAnsi"/>
          <w:color w:val="000000" w:themeColor="text1"/>
        </w:rPr>
        <w:t>etc</w:t>
      </w:r>
      <w:proofErr w:type="spellEnd"/>
      <w:r>
        <w:rPr>
          <w:rFonts w:asciiTheme="minorHAnsi" w:hAnsiTheme="minorHAnsi" w:cstheme="minorHAnsi"/>
          <w:color w:val="000000" w:themeColor="text1"/>
        </w:rPr>
        <w:t>) anche in presenza di co</w:t>
      </w:r>
      <w:r w:rsidR="000D5D64">
        <w:rPr>
          <w:rFonts w:asciiTheme="minorHAnsi" w:hAnsiTheme="minorHAnsi" w:cstheme="minorHAnsi"/>
          <w:color w:val="000000" w:themeColor="text1"/>
        </w:rPr>
        <w:t>ntrosoffitto;</w:t>
      </w:r>
    </w:p>
    <w:p w14:paraId="38E41F65" w14:textId="33F67934" w:rsidR="00F34DB5" w:rsidRPr="00F34DB5" w:rsidRDefault="00F34DB5" w:rsidP="00F34DB5">
      <w:pPr>
        <w:pStyle w:val="Paragrafoelenco"/>
        <w:widowControl w:val="0"/>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 xml:space="preserve">- l’interfacciamento con gli impianti esistenti (trasformatori di alimentazione, dispositivi di commutazione, </w:t>
      </w:r>
      <w:proofErr w:type="spellStart"/>
      <w:r>
        <w:rPr>
          <w:rFonts w:asciiTheme="minorHAnsi" w:hAnsiTheme="minorHAnsi" w:cstheme="minorHAnsi"/>
          <w:color w:val="000000" w:themeColor="text1"/>
        </w:rPr>
        <w:t>etc</w:t>
      </w:r>
      <w:proofErr w:type="spellEnd"/>
      <w:r>
        <w:rPr>
          <w:rFonts w:asciiTheme="minorHAnsi" w:hAnsiTheme="minorHAnsi" w:cstheme="minorHAnsi"/>
          <w:color w:val="000000" w:themeColor="text1"/>
        </w:rPr>
        <w:t>)</w:t>
      </w:r>
    </w:p>
    <w:p w14:paraId="065291F7" w14:textId="11948727" w:rsidR="005E2685" w:rsidRDefault="005E2685" w:rsidP="005E2685">
      <w:pPr>
        <w:widowControl w:val="0"/>
        <w:adjustRightInd w:val="0"/>
        <w:contextualSpacing/>
        <w:textAlignment w:val="baseline"/>
        <w:rPr>
          <w:rFonts w:cstheme="minorHAnsi"/>
          <w:color w:val="000000" w:themeColor="text1"/>
        </w:rPr>
      </w:pPr>
    </w:p>
    <w:p w14:paraId="79880767" w14:textId="2AD6F296" w:rsidR="005E2685" w:rsidRPr="005E2685" w:rsidRDefault="005E2685" w:rsidP="005E2685">
      <w:pPr>
        <w:widowControl w:val="0"/>
        <w:adjustRightInd w:val="0"/>
        <w:contextualSpacing/>
        <w:textAlignment w:val="baseline"/>
        <w:rPr>
          <w:rFonts w:cstheme="minorHAnsi"/>
          <w:b/>
          <w:color w:val="000000" w:themeColor="text1"/>
        </w:rPr>
      </w:pPr>
      <w:r w:rsidRPr="005E2685">
        <w:rPr>
          <w:rFonts w:cstheme="minorHAnsi"/>
          <w:b/>
          <w:color w:val="000000" w:themeColor="text1"/>
        </w:rPr>
        <w:t>CARATTERISTICHE FUNZIONALI</w:t>
      </w:r>
    </w:p>
    <w:p w14:paraId="4AC98B48" w14:textId="07AD2F2F" w:rsidR="006378EA" w:rsidRPr="00DA121A" w:rsidRDefault="00C008EE" w:rsidP="00DA121A">
      <w:pPr>
        <w:pStyle w:val="Paragrafoelenco"/>
        <w:widowControl w:val="0"/>
        <w:numPr>
          <w:ilvl w:val="0"/>
          <w:numId w:val="18"/>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Intensità luminosa al centro a 1</w:t>
      </w:r>
      <w:r w:rsidR="00C1741D">
        <w:rPr>
          <w:rFonts w:asciiTheme="minorHAnsi" w:hAnsiTheme="minorHAnsi" w:cstheme="minorHAnsi"/>
          <w:color w:val="000000" w:themeColor="text1"/>
        </w:rPr>
        <w:t xml:space="preserve"> </w:t>
      </w:r>
      <w:r>
        <w:rPr>
          <w:rFonts w:asciiTheme="minorHAnsi" w:hAnsiTheme="minorHAnsi" w:cstheme="minorHAnsi"/>
          <w:color w:val="000000" w:themeColor="text1"/>
        </w:rPr>
        <w:t>m</w:t>
      </w:r>
      <w:r w:rsidR="00647114">
        <w:rPr>
          <w:rFonts w:asciiTheme="minorHAnsi" w:hAnsiTheme="minorHAnsi" w:cstheme="minorHAnsi"/>
          <w:color w:val="000000" w:themeColor="text1"/>
        </w:rPr>
        <w:t>, regolabile</w:t>
      </w:r>
      <w:r w:rsidR="00DA121A">
        <w:rPr>
          <w:rFonts w:asciiTheme="minorHAnsi" w:hAnsiTheme="minorHAnsi" w:cstheme="minorHAnsi"/>
          <w:color w:val="000000" w:themeColor="text1"/>
        </w:rPr>
        <w:t xml:space="preserve"> </w:t>
      </w:r>
      <w:r w:rsidRPr="00DA121A">
        <w:rPr>
          <w:rFonts w:asciiTheme="minorHAnsi" w:hAnsiTheme="minorHAnsi" w:cstheme="minorHAnsi"/>
          <w:color w:val="000000" w:themeColor="text1"/>
        </w:rPr>
        <w:t>≥ 120.000 lux</w:t>
      </w:r>
      <w:r w:rsidR="006378EA" w:rsidRPr="00DA121A">
        <w:rPr>
          <w:rFonts w:asciiTheme="minorHAnsi" w:hAnsiTheme="minorHAnsi" w:cstheme="minorHAnsi"/>
          <w:color w:val="000000" w:themeColor="text1"/>
        </w:rPr>
        <w:t xml:space="preserve"> </w:t>
      </w:r>
    </w:p>
    <w:p w14:paraId="07189777" w14:textId="55AA2350" w:rsidR="0084699F" w:rsidRPr="00DA121A" w:rsidRDefault="0084699F" w:rsidP="00DA121A">
      <w:pPr>
        <w:pStyle w:val="Paragrafoelenco"/>
        <w:widowControl w:val="0"/>
        <w:numPr>
          <w:ilvl w:val="0"/>
          <w:numId w:val="18"/>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 xml:space="preserve">Diametro del campo luminoso, </w:t>
      </w:r>
      <w:r w:rsidR="00D35DC6">
        <w:rPr>
          <w:rFonts w:asciiTheme="minorHAnsi" w:hAnsiTheme="minorHAnsi" w:cstheme="minorHAnsi"/>
          <w:color w:val="000000" w:themeColor="text1"/>
        </w:rPr>
        <w:t xml:space="preserve">variabile, </w:t>
      </w:r>
      <w:r>
        <w:rPr>
          <w:rFonts w:asciiTheme="minorHAnsi" w:hAnsiTheme="minorHAnsi" w:cstheme="minorHAnsi"/>
          <w:color w:val="000000" w:themeColor="text1"/>
        </w:rPr>
        <w:t xml:space="preserve">a distanza di 1 </w:t>
      </w:r>
      <w:r w:rsidR="00C1741D">
        <w:rPr>
          <w:rFonts w:asciiTheme="minorHAnsi" w:hAnsiTheme="minorHAnsi" w:cstheme="minorHAnsi"/>
          <w:color w:val="000000" w:themeColor="text1"/>
        </w:rPr>
        <w:t>m</w:t>
      </w:r>
      <w:r w:rsidR="00DA121A">
        <w:rPr>
          <w:rFonts w:asciiTheme="minorHAnsi" w:hAnsiTheme="minorHAnsi" w:cstheme="minorHAnsi"/>
          <w:color w:val="000000" w:themeColor="text1"/>
        </w:rPr>
        <w:t xml:space="preserve"> </w:t>
      </w:r>
      <w:r w:rsidRPr="00DA121A">
        <w:rPr>
          <w:rFonts w:asciiTheme="minorHAnsi" w:hAnsiTheme="minorHAnsi" w:cstheme="minorHAnsi"/>
          <w:color w:val="000000" w:themeColor="text1"/>
        </w:rPr>
        <w:t>≥ 20 cm</w:t>
      </w:r>
    </w:p>
    <w:p w14:paraId="5D86590E" w14:textId="78BA5B0A" w:rsidR="007334A2" w:rsidRDefault="007334A2" w:rsidP="007334A2">
      <w:pPr>
        <w:pStyle w:val="Paragrafoelenco"/>
        <w:widowControl w:val="0"/>
        <w:numPr>
          <w:ilvl w:val="0"/>
          <w:numId w:val="18"/>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Temperatura di colore regolabile tra un minimo di 3900</w:t>
      </w:r>
      <w:r w:rsidR="00C1741D">
        <w:rPr>
          <w:rFonts w:asciiTheme="minorHAnsi" w:hAnsiTheme="minorHAnsi" w:cstheme="minorHAnsi"/>
          <w:color w:val="000000" w:themeColor="text1"/>
        </w:rPr>
        <w:t xml:space="preserve"> </w:t>
      </w:r>
      <w:r>
        <w:rPr>
          <w:rFonts w:asciiTheme="minorHAnsi" w:hAnsiTheme="minorHAnsi" w:cstheme="minorHAnsi"/>
          <w:color w:val="000000" w:themeColor="text1"/>
        </w:rPr>
        <w:t>K e un massimo di 4500</w:t>
      </w:r>
      <w:r w:rsidR="00C1741D">
        <w:rPr>
          <w:rFonts w:asciiTheme="minorHAnsi" w:hAnsiTheme="minorHAnsi" w:cstheme="minorHAnsi"/>
          <w:color w:val="000000" w:themeColor="text1"/>
        </w:rPr>
        <w:t xml:space="preserve"> </w:t>
      </w:r>
      <w:r>
        <w:rPr>
          <w:rFonts w:asciiTheme="minorHAnsi" w:hAnsiTheme="minorHAnsi" w:cstheme="minorHAnsi"/>
          <w:color w:val="000000" w:themeColor="text1"/>
        </w:rPr>
        <w:t>K</w:t>
      </w:r>
    </w:p>
    <w:p w14:paraId="33BE75B8" w14:textId="046013C7" w:rsidR="008D636A" w:rsidRDefault="008D636A" w:rsidP="008D636A">
      <w:pPr>
        <w:pStyle w:val="Paragrafoelenco"/>
        <w:widowControl w:val="0"/>
        <w:numPr>
          <w:ilvl w:val="0"/>
          <w:numId w:val="18"/>
        </w:numPr>
        <w:adjustRightInd w:val="0"/>
        <w:contextualSpacing/>
        <w:textAlignment w:val="baseline"/>
        <w:rPr>
          <w:rFonts w:asciiTheme="minorHAnsi" w:hAnsiTheme="minorHAnsi" w:cstheme="minorHAnsi"/>
          <w:color w:val="000000" w:themeColor="text1"/>
        </w:rPr>
      </w:pPr>
      <w:r w:rsidRPr="008D636A">
        <w:rPr>
          <w:rFonts w:asciiTheme="minorHAnsi" w:hAnsiTheme="minorHAnsi" w:cstheme="minorHAnsi"/>
          <w:color w:val="000000" w:themeColor="text1"/>
        </w:rPr>
        <w:t>Indic</w:t>
      </w:r>
      <w:r>
        <w:rPr>
          <w:rFonts w:asciiTheme="minorHAnsi" w:hAnsiTheme="minorHAnsi" w:cstheme="minorHAnsi"/>
          <w:color w:val="000000" w:themeColor="text1"/>
        </w:rPr>
        <w:t>e di resa cromatica ≥ 93</w:t>
      </w:r>
    </w:p>
    <w:p w14:paraId="52E4DDD8" w14:textId="77777777" w:rsidR="00BB346F" w:rsidRDefault="00BB346F" w:rsidP="00BB346F">
      <w:pPr>
        <w:pStyle w:val="Paragrafoelenco"/>
        <w:widowControl w:val="0"/>
        <w:numPr>
          <w:ilvl w:val="0"/>
          <w:numId w:val="18"/>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Lunghezza focale:</w:t>
      </w:r>
    </w:p>
    <w:p w14:paraId="311F7984" w14:textId="11455EC8" w:rsidR="00BB346F" w:rsidRDefault="00BB346F" w:rsidP="00BB346F">
      <w:pPr>
        <w:pStyle w:val="Paragrafoelenco"/>
        <w:widowControl w:val="0"/>
        <w:numPr>
          <w:ilvl w:val="0"/>
          <w:numId w:val="21"/>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 70 cm al 20%</w:t>
      </w:r>
    </w:p>
    <w:p w14:paraId="74E3669F" w14:textId="641B4C6B" w:rsidR="00BB346F" w:rsidRPr="00BB346F" w:rsidRDefault="00BB346F" w:rsidP="00BB346F">
      <w:pPr>
        <w:pStyle w:val="Paragrafoelenco"/>
        <w:widowControl w:val="0"/>
        <w:numPr>
          <w:ilvl w:val="0"/>
          <w:numId w:val="21"/>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 40 cm al 60%</w:t>
      </w:r>
    </w:p>
    <w:p w14:paraId="5F86EFC4" w14:textId="77777777" w:rsidR="008F2E72" w:rsidRDefault="008F2E72" w:rsidP="008F2E72">
      <w:pPr>
        <w:pStyle w:val="Paragrafoelenco"/>
        <w:widowControl w:val="0"/>
        <w:numPr>
          <w:ilvl w:val="0"/>
          <w:numId w:val="18"/>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Regolazione di almeno dei seguenti parametri e funzioni:</w:t>
      </w:r>
    </w:p>
    <w:p w14:paraId="13D4A33C" w14:textId="209E7551" w:rsidR="008F2E72" w:rsidRDefault="008F2E72" w:rsidP="008F2E72">
      <w:pPr>
        <w:pStyle w:val="Paragrafoelenco"/>
        <w:widowControl w:val="0"/>
        <w:numPr>
          <w:ilvl w:val="0"/>
          <w:numId w:val="19"/>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Accensione e spegnimento della lampada</w:t>
      </w:r>
    </w:p>
    <w:p w14:paraId="7A07568D" w14:textId="0BECECD1" w:rsidR="008F2E72" w:rsidRDefault="008F2E72" w:rsidP="008F2E72">
      <w:pPr>
        <w:pStyle w:val="Paragrafoelenco"/>
        <w:widowControl w:val="0"/>
        <w:numPr>
          <w:ilvl w:val="0"/>
          <w:numId w:val="19"/>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Intensità luminosa</w:t>
      </w:r>
    </w:p>
    <w:p w14:paraId="1B45D869" w14:textId="544FE357" w:rsidR="008F2E72" w:rsidRDefault="008F2E72" w:rsidP="008F2E72">
      <w:pPr>
        <w:pStyle w:val="Paragrafoelenco"/>
        <w:widowControl w:val="0"/>
        <w:numPr>
          <w:ilvl w:val="0"/>
          <w:numId w:val="19"/>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Temperatura di colore</w:t>
      </w:r>
    </w:p>
    <w:p w14:paraId="17D1634A" w14:textId="655EE26A" w:rsidR="00560ADD" w:rsidRDefault="00560ADD" w:rsidP="00560ADD">
      <w:pPr>
        <w:widowControl w:val="0"/>
        <w:adjustRightInd w:val="0"/>
        <w:contextualSpacing/>
        <w:textAlignment w:val="baseline"/>
        <w:rPr>
          <w:rFonts w:cstheme="minorHAnsi"/>
          <w:color w:val="000000" w:themeColor="text1"/>
        </w:rPr>
      </w:pPr>
    </w:p>
    <w:p w14:paraId="7C83B237" w14:textId="77777777" w:rsidR="00560ADD" w:rsidRPr="005B7CF9" w:rsidRDefault="00560ADD" w:rsidP="00560ADD">
      <w:pPr>
        <w:widowControl w:val="0"/>
        <w:adjustRightInd w:val="0"/>
        <w:contextualSpacing/>
        <w:jc w:val="both"/>
        <w:textAlignment w:val="baseline"/>
        <w:rPr>
          <w:rFonts w:cstheme="minorHAnsi"/>
          <w:b/>
          <w:color w:val="000000" w:themeColor="text1"/>
        </w:rPr>
      </w:pPr>
      <w:r w:rsidRPr="005E6D57">
        <w:rPr>
          <w:rFonts w:cstheme="minorHAnsi"/>
          <w:b/>
          <w:color w:val="000000" w:themeColor="text1"/>
        </w:rPr>
        <w:t>Accessori</w:t>
      </w:r>
      <w:r>
        <w:rPr>
          <w:rFonts w:cstheme="minorHAnsi"/>
          <w:b/>
          <w:color w:val="000000" w:themeColor="text1"/>
        </w:rPr>
        <w:t>/servizi</w:t>
      </w:r>
      <w:r w:rsidRPr="005E6D57">
        <w:rPr>
          <w:rFonts w:cstheme="minorHAnsi"/>
          <w:b/>
          <w:color w:val="000000" w:themeColor="text1"/>
        </w:rPr>
        <w:t xml:space="preserve"> obbligatoriamente disponibili Po</w:t>
      </w:r>
      <w:r>
        <w:rPr>
          <w:rFonts w:cstheme="minorHAnsi"/>
          <w:b/>
          <w:color w:val="000000" w:themeColor="text1"/>
        </w:rPr>
        <w:t xml:space="preserve">, </w:t>
      </w:r>
      <w:r w:rsidRPr="002D35D7">
        <w:rPr>
          <w:rFonts w:cstheme="minorHAnsi"/>
          <w:b/>
          <w:color w:val="000000" w:themeColor="text1"/>
        </w:rPr>
        <w:t>la cui disponibilità deve essere garantita pena esclusione:</w:t>
      </w:r>
    </w:p>
    <w:p w14:paraId="7B27938D" w14:textId="77777777" w:rsidR="00560ADD" w:rsidRPr="00092F99" w:rsidRDefault="00560ADD" w:rsidP="00560ADD">
      <w:pPr>
        <w:pStyle w:val="Paragrafoelenco"/>
        <w:widowControl w:val="0"/>
        <w:numPr>
          <w:ilvl w:val="0"/>
          <w:numId w:val="20"/>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Soccorritore batteria</w:t>
      </w:r>
    </w:p>
    <w:p w14:paraId="6E64A5E9" w14:textId="044CB39C" w:rsidR="00340792" w:rsidRPr="00414B93" w:rsidRDefault="00340792" w:rsidP="00414B93">
      <w:pPr>
        <w:autoSpaceDE w:val="0"/>
        <w:autoSpaceDN w:val="0"/>
        <w:spacing w:line="240" w:lineRule="auto"/>
        <w:contextualSpacing/>
        <w:rPr>
          <w:rFonts w:cstheme="minorHAnsi"/>
          <w:b/>
          <w:color w:val="00B050"/>
          <w:sz w:val="26"/>
          <w:szCs w:val="26"/>
        </w:rPr>
      </w:pPr>
    </w:p>
    <w:p w14:paraId="3645DD0F" w14:textId="7A2946B2" w:rsidR="00B672A0" w:rsidRPr="00AE72C9" w:rsidRDefault="00B672A0" w:rsidP="00B672A0">
      <w:pPr>
        <w:pStyle w:val="Paragrafoelenco"/>
        <w:autoSpaceDE w:val="0"/>
        <w:autoSpaceDN w:val="0"/>
        <w:spacing w:line="240" w:lineRule="auto"/>
        <w:ind w:left="360" w:hanging="360"/>
        <w:contextualSpacing/>
        <w:rPr>
          <w:rFonts w:asciiTheme="minorHAnsi" w:hAnsiTheme="minorHAnsi" w:cstheme="minorHAnsi"/>
          <w:b/>
          <w:color w:val="00B050"/>
          <w:sz w:val="26"/>
          <w:szCs w:val="26"/>
        </w:rPr>
      </w:pPr>
      <w:r w:rsidRPr="00AE72C9">
        <w:rPr>
          <w:rFonts w:asciiTheme="minorHAnsi" w:hAnsiTheme="minorHAnsi" w:cstheme="minorHAnsi"/>
          <w:b/>
          <w:color w:val="00B050"/>
          <w:sz w:val="26"/>
          <w:szCs w:val="26"/>
        </w:rPr>
        <w:t xml:space="preserve">LOTTO </w:t>
      </w:r>
      <w:r w:rsidR="00962014">
        <w:rPr>
          <w:rFonts w:asciiTheme="minorHAnsi" w:hAnsiTheme="minorHAnsi" w:cstheme="minorHAnsi"/>
          <w:b/>
          <w:color w:val="00B050"/>
          <w:sz w:val="26"/>
          <w:szCs w:val="26"/>
        </w:rPr>
        <w:t>3</w:t>
      </w:r>
      <w:r w:rsidRPr="00AE72C9">
        <w:rPr>
          <w:rFonts w:asciiTheme="minorHAnsi" w:hAnsiTheme="minorHAnsi" w:cstheme="minorHAnsi"/>
          <w:b/>
          <w:color w:val="00B050"/>
          <w:sz w:val="26"/>
          <w:szCs w:val="26"/>
        </w:rPr>
        <w:t>: LAMPADE SCIALITICHE DI FASCIA ALTA</w:t>
      </w:r>
    </w:p>
    <w:p w14:paraId="313E4704" w14:textId="77777777" w:rsidR="00B672A0" w:rsidRPr="00AE72C9" w:rsidRDefault="00B672A0" w:rsidP="00B672A0">
      <w:pPr>
        <w:widowControl w:val="0"/>
        <w:adjustRightInd w:val="0"/>
        <w:contextualSpacing/>
        <w:jc w:val="both"/>
        <w:textAlignment w:val="baseline"/>
        <w:rPr>
          <w:rFonts w:cstheme="minorHAnsi"/>
          <w:b/>
          <w:color w:val="000000"/>
        </w:rPr>
      </w:pPr>
    </w:p>
    <w:p w14:paraId="3D3731A1" w14:textId="77777777" w:rsidR="00B672A0" w:rsidRPr="00AE72C9" w:rsidRDefault="00B672A0" w:rsidP="00B672A0">
      <w:pPr>
        <w:widowControl w:val="0"/>
        <w:adjustRightInd w:val="0"/>
        <w:contextualSpacing/>
        <w:jc w:val="both"/>
        <w:textAlignment w:val="baseline"/>
        <w:rPr>
          <w:rFonts w:cstheme="minorHAnsi"/>
          <w:b/>
          <w:color w:val="000000" w:themeColor="text1"/>
        </w:rPr>
      </w:pPr>
      <w:r w:rsidRPr="00AE72C9">
        <w:rPr>
          <w:rFonts w:cstheme="minorHAnsi"/>
          <w:b/>
          <w:color w:val="000000" w:themeColor="text1"/>
        </w:rPr>
        <w:t xml:space="preserve">La configurazione e le caratteristiche tecnico – funzionali, minime richieste </w:t>
      </w:r>
      <w:proofErr w:type="spellStart"/>
      <w:r w:rsidRPr="00AE72C9">
        <w:rPr>
          <w:rFonts w:cstheme="minorHAnsi"/>
          <w:b/>
          <w:color w:val="000000" w:themeColor="text1"/>
        </w:rPr>
        <w:t>Pa</w:t>
      </w:r>
      <w:proofErr w:type="spellEnd"/>
      <w:r w:rsidRPr="00AE72C9">
        <w:rPr>
          <w:rFonts w:cstheme="minorHAnsi"/>
          <w:b/>
          <w:color w:val="000000" w:themeColor="text1"/>
        </w:rPr>
        <w:t>, pena esclusione, sono le seguenti:</w:t>
      </w:r>
    </w:p>
    <w:p w14:paraId="5F5C18CC" w14:textId="464AD55A" w:rsidR="00B672A0" w:rsidRDefault="00B672A0" w:rsidP="00AE72C9">
      <w:pPr>
        <w:widowControl w:val="0"/>
        <w:adjustRightInd w:val="0"/>
        <w:contextualSpacing/>
        <w:textAlignment w:val="baseline"/>
        <w:rPr>
          <w:rFonts w:cstheme="minorHAnsi"/>
          <w:color w:val="000000" w:themeColor="text1"/>
        </w:rPr>
      </w:pPr>
    </w:p>
    <w:p w14:paraId="3FE7B98F" w14:textId="280E4EC1" w:rsidR="0061758E" w:rsidRPr="0061758E" w:rsidRDefault="0061758E" w:rsidP="0061758E">
      <w:pPr>
        <w:widowControl w:val="0"/>
        <w:adjustRightInd w:val="0"/>
        <w:contextualSpacing/>
        <w:jc w:val="both"/>
        <w:textAlignment w:val="baseline"/>
        <w:rPr>
          <w:rFonts w:cstheme="minorHAnsi"/>
          <w:b/>
          <w:color w:val="000000" w:themeColor="text1"/>
        </w:rPr>
      </w:pPr>
      <w:r>
        <w:rPr>
          <w:rFonts w:cstheme="minorHAnsi"/>
          <w:b/>
          <w:color w:val="000000" w:themeColor="text1"/>
        </w:rPr>
        <w:t>DESTINAZIONE D’USO</w:t>
      </w:r>
    </w:p>
    <w:p w14:paraId="09A685D3" w14:textId="5C90894F" w:rsidR="00AE72C9" w:rsidRDefault="00340792" w:rsidP="00AE72C9">
      <w:pPr>
        <w:pStyle w:val="Paragrafoelenco"/>
        <w:widowControl w:val="0"/>
        <w:numPr>
          <w:ilvl w:val="0"/>
          <w:numId w:val="18"/>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 xml:space="preserve">Lampada scialitica </w:t>
      </w:r>
      <w:r w:rsidR="00E878B4">
        <w:rPr>
          <w:rFonts w:asciiTheme="minorHAnsi" w:hAnsiTheme="minorHAnsi" w:cstheme="minorHAnsi"/>
          <w:color w:val="000000" w:themeColor="text1"/>
        </w:rPr>
        <w:t xml:space="preserve">destinata all’impiego all’interno di sale operatorie, particolarmente </w:t>
      </w:r>
      <w:r w:rsidR="00E878B4">
        <w:rPr>
          <w:rFonts w:asciiTheme="minorHAnsi" w:hAnsiTheme="minorHAnsi" w:cstheme="minorHAnsi"/>
          <w:color w:val="000000" w:themeColor="text1"/>
        </w:rPr>
        <w:lastRenderedPageBreak/>
        <w:t>indicata per la chirurgia di profondità</w:t>
      </w:r>
    </w:p>
    <w:p w14:paraId="2FF088CC" w14:textId="60312565" w:rsidR="0061758E" w:rsidRDefault="0061758E" w:rsidP="0061758E">
      <w:pPr>
        <w:widowControl w:val="0"/>
        <w:adjustRightInd w:val="0"/>
        <w:contextualSpacing/>
        <w:textAlignment w:val="baseline"/>
        <w:rPr>
          <w:rFonts w:cstheme="minorHAnsi"/>
          <w:color w:val="000000" w:themeColor="text1"/>
        </w:rPr>
      </w:pPr>
    </w:p>
    <w:p w14:paraId="5874777F" w14:textId="63C34A39" w:rsidR="0061758E" w:rsidRPr="0061758E" w:rsidRDefault="0061758E" w:rsidP="0061758E">
      <w:pPr>
        <w:widowControl w:val="0"/>
        <w:adjustRightInd w:val="0"/>
        <w:contextualSpacing/>
        <w:textAlignment w:val="baseline"/>
        <w:rPr>
          <w:rFonts w:cstheme="minorHAnsi"/>
          <w:b/>
          <w:color w:val="000000" w:themeColor="text1"/>
        </w:rPr>
      </w:pPr>
      <w:r w:rsidRPr="005E2685">
        <w:rPr>
          <w:rFonts w:cstheme="minorHAnsi"/>
          <w:b/>
          <w:color w:val="000000" w:themeColor="text1"/>
        </w:rPr>
        <w:t>COMPOSIZIONE DEL SISTEMA</w:t>
      </w:r>
    </w:p>
    <w:p w14:paraId="64B48057" w14:textId="6AB0B81C" w:rsidR="00340792" w:rsidRDefault="00340792" w:rsidP="00AE72C9">
      <w:pPr>
        <w:pStyle w:val="Paragrafoelenco"/>
        <w:widowControl w:val="0"/>
        <w:numPr>
          <w:ilvl w:val="0"/>
          <w:numId w:val="18"/>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Di ultima generazione da ancorarsi a soffitto/parete composta da 2 corpi illuminanti gemellari</w:t>
      </w:r>
    </w:p>
    <w:p w14:paraId="34D7BE62" w14:textId="00FC9F9B" w:rsidR="00C7450F" w:rsidRPr="00C7450F" w:rsidRDefault="00965ED7" w:rsidP="00C7450F">
      <w:pPr>
        <w:pStyle w:val="Paragrafoelenco"/>
        <w:widowControl w:val="0"/>
        <w:numPr>
          <w:ilvl w:val="0"/>
          <w:numId w:val="18"/>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 xml:space="preserve">Per ciascun corpo illuminante: </w:t>
      </w:r>
      <w:r w:rsidR="00B12B33">
        <w:rPr>
          <w:rFonts w:asciiTheme="minorHAnsi" w:hAnsiTheme="minorHAnsi" w:cstheme="minorHAnsi"/>
          <w:color w:val="000000" w:themeColor="text1"/>
        </w:rPr>
        <w:t>c</w:t>
      </w:r>
      <w:r w:rsidR="00C7450F">
        <w:rPr>
          <w:rFonts w:asciiTheme="minorHAnsi" w:hAnsiTheme="minorHAnsi" w:cstheme="minorHAnsi"/>
          <w:color w:val="000000" w:themeColor="text1"/>
        </w:rPr>
        <w:t>orredat</w:t>
      </w:r>
      <w:r>
        <w:rPr>
          <w:rFonts w:asciiTheme="minorHAnsi" w:hAnsiTheme="minorHAnsi" w:cstheme="minorHAnsi"/>
          <w:color w:val="000000" w:themeColor="text1"/>
        </w:rPr>
        <w:t>o</w:t>
      </w:r>
      <w:r w:rsidR="00C7450F">
        <w:rPr>
          <w:rFonts w:asciiTheme="minorHAnsi" w:hAnsiTheme="minorHAnsi" w:cstheme="minorHAnsi"/>
          <w:color w:val="000000" w:themeColor="text1"/>
        </w:rPr>
        <w:t xml:space="preserve"> di almeno n.2 impugnature laterali sterilizzabili e n.1 impugnatura posta al centro del corpo lampada per il </w:t>
      </w:r>
      <w:r w:rsidR="000D5D64">
        <w:rPr>
          <w:rFonts w:asciiTheme="minorHAnsi" w:hAnsiTheme="minorHAnsi" w:cstheme="minorHAnsi"/>
          <w:color w:val="000000" w:themeColor="text1"/>
        </w:rPr>
        <w:t>posizionamento da campo sterile</w:t>
      </w:r>
    </w:p>
    <w:p w14:paraId="46C98D70" w14:textId="3B21226E" w:rsidR="0061758E" w:rsidRDefault="0061758E" w:rsidP="0061758E">
      <w:pPr>
        <w:widowControl w:val="0"/>
        <w:adjustRightInd w:val="0"/>
        <w:contextualSpacing/>
        <w:textAlignment w:val="baseline"/>
        <w:rPr>
          <w:rFonts w:cstheme="minorHAnsi"/>
          <w:color w:val="000000" w:themeColor="text1"/>
        </w:rPr>
      </w:pPr>
    </w:p>
    <w:p w14:paraId="0D8CBFCF" w14:textId="77777777" w:rsidR="0061758E" w:rsidRDefault="0061758E" w:rsidP="0061758E">
      <w:pPr>
        <w:widowControl w:val="0"/>
        <w:adjustRightInd w:val="0"/>
        <w:contextualSpacing/>
        <w:textAlignment w:val="baseline"/>
        <w:rPr>
          <w:rFonts w:cstheme="minorHAnsi"/>
          <w:b/>
          <w:color w:val="000000" w:themeColor="text1"/>
        </w:rPr>
      </w:pPr>
      <w:r w:rsidRPr="005E2685">
        <w:rPr>
          <w:rFonts w:cstheme="minorHAnsi"/>
          <w:b/>
          <w:color w:val="000000" w:themeColor="text1"/>
        </w:rPr>
        <w:t>CARATTERISTICHE GENERALI</w:t>
      </w:r>
    </w:p>
    <w:p w14:paraId="0CF7EC23" w14:textId="04657465" w:rsidR="00FD4123" w:rsidRDefault="00FD4123" w:rsidP="00FD4123">
      <w:pPr>
        <w:pStyle w:val="Paragrafoelenco"/>
        <w:widowControl w:val="0"/>
        <w:numPr>
          <w:ilvl w:val="0"/>
          <w:numId w:val="18"/>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A LED</w:t>
      </w:r>
    </w:p>
    <w:p w14:paraId="4F4A6882" w14:textId="7B19976A" w:rsidR="00C7450F" w:rsidRDefault="00C7450F" w:rsidP="00C7450F">
      <w:pPr>
        <w:pStyle w:val="Paragrafoelenco"/>
        <w:widowControl w:val="0"/>
        <w:numPr>
          <w:ilvl w:val="0"/>
          <w:numId w:val="18"/>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Durata prevista della sorgente luminosa non inferiore 30.000</w:t>
      </w:r>
      <w:r w:rsidR="00C1741D">
        <w:rPr>
          <w:rFonts w:asciiTheme="minorHAnsi" w:hAnsiTheme="minorHAnsi" w:cstheme="minorHAnsi"/>
          <w:color w:val="000000" w:themeColor="text1"/>
        </w:rPr>
        <w:t xml:space="preserve"> </w:t>
      </w:r>
      <w:r>
        <w:rPr>
          <w:rFonts w:asciiTheme="minorHAnsi" w:hAnsiTheme="minorHAnsi" w:cstheme="minorHAnsi"/>
          <w:color w:val="000000" w:themeColor="text1"/>
        </w:rPr>
        <w:t>h</w:t>
      </w:r>
    </w:p>
    <w:p w14:paraId="749834E4" w14:textId="77777777" w:rsidR="00C7450F" w:rsidRDefault="00C7450F" w:rsidP="00C7450F">
      <w:pPr>
        <w:pStyle w:val="Paragrafoelenco"/>
        <w:widowControl w:val="0"/>
        <w:numPr>
          <w:ilvl w:val="0"/>
          <w:numId w:val="18"/>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Costruzione con materiali e vernici atossici, antiurto, lavabili e disinfettabili con detergenti e disinfettanti comunemente utilizzati in ambito ospedaliero</w:t>
      </w:r>
    </w:p>
    <w:p w14:paraId="432EF991" w14:textId="53E785FA" w:rsidR="00C7450F" w:rsidRPr="00C7450F" w:rsidRDefault="00C7450F" w:rsidP="00C7450F">
      <w:pPr>
        <w:pStyle w:val="Paragrafoelenco"/>
        <w:widowControl w:val="0"/>
        <w:numPr>
          <w:ilvl w:val="0"/>
          <w:numId w:val="18"/>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 xml:space="preserve">Controllo e regolazione dei parametri e delle funzioni della lampada mediante </w:t>
      </w:r>
      <w:r w:rsidR="00524278">
        <w:rPr>
          <w:rFonts w:asciiTheme="minorHAnsi" w:hAnsiTheme="minorHAnsi" w:cstheme="minorHAnsi"/>
          <w:color w:val="000000" w:themeColor="text1"/>
        </w:rPr>
        <w:t xml:space="preserve">tastiera o </w:t>
      </w:r>
      <w:r>
        <w:rPr>
          <w:rFonts w:asciiTheme="minorHAnsi" w:hAnsiTheme="minorHAnsi" w:cstheme="minorHAnsi"/>
          <w:color w:val="000000" w:themeColor="text1"/>
        </w:rPr>
        <w:t>pannello di controllo su corpo lampada</w:t>
      </w:r>
    </w:p>
    <w:p w14:paraId="6BA71322" w14:textId="399BC0E0" w:rsidR="0061758E" w:rsidRDefault="003C3411" w:rsidP="0061758E">
      <w:pPr>
        <w:pStyle w:val="Paragrafoelenco"/>
        <w:widowControl w:val="0"/>
        <w:numPr>
          <w:ilvl w:val="0"/>
          <w:numId w:val="18"/>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Compatibile con il flusso laminare delle sale operatorie: s</w:t>
      </w:r>
      <w:r w:rsidR="0061758E">
        <w:rPr>
          <w:rFonts w:asciiTheme="minorHAnsi" w:hAnsiTheme="minorHAnsi" w:cstheme="minorHAnsi"/>
          <w:color w:val="000000" w:themeColor="text1"/>
        </w:rPr>
        <w:t>istema vincolato ad un unico supporto di rotazione</w:t>
      </w:r>
      <w:r w:rsidR="00A57050">
        <w:rPr>
          <w:rFonts w:asciiTheme="minorHAnsi" w:hAnsiTheme="minorHAnsi" w:cstheme="minorHAnsi"/>
          <w:color w:val="000000" w:themeColor="text1"/>
        </w:rPr>
        <w:t xml:space="preserve"> o su bracci snodati indipendenti (previo sopralluogo preventivo obbligatorio)</w:t>
      </w:r>
    </w:p>
    <w:p w14:paraId="0395E7C5" w14:textId="77777777" w:rsidR="0061758E" w:rsidRDefault="0061758E" w:rsidP="0061758E">
      <w:pPr>
        <w:pStyle w:val="Paragrafoelenco"/>
        <w:widowControl w:val="0"/>
        <w:numPr>
          <w:ilvl w:val="0"/>
          <w:numId w:val="18"/>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Sistema completo di tutto il necessario per:</w:t>
      </w:r>
    </w:p>
    <w:p w14:paraId="28E9155C" w14:textId="77777777" w:rsidR="0061758E" w:rsidRDefault="0061758E" w:rsidP="0061758E">
      <w:pPr>
        <w:pStyle w:val="Paragrafoelenco"/>
        <w:widowControl w:val="0"/>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 xml:space="preserve">- l’ancoraggio al soffitto o parete (piastre, contropiastre, ancoraggi, </w:t>
      </w:r>
      <w:proofErr w:type="spellStart"/>
      <w:r>
        <w:rPr>
          <w:rFonts w:asciiTheme="minorHAnsi" w:hAnsiTheme="minorHAnsi" w:cstheme="minorHAnsi"/>
          <w:color w:val="000000" w:themeColor="text1"/>
        </w:rPr>
        <w:t>etc</w:t>
      </w:r>
      <w:proofErr w:type="spellEnd"/>
      <w:r>
        <w:rPr>
          <w:rFonts w:asciiTheme="minorHAnsi" w:hAnsiTheme="minorHAnsi" w:cstheme="minorHAnsi"/>
          <w:color w:val="000000" w:themeColor="text1"/>
        </w:rPr>
        <w:t>) anche in presenza di controsoffitto;</w:t>
      </w:r>
    </w:p>
    <w:p w14:paraId="10E52505" w14:textId="77777777" w:rsidR="0061758E" w:rsidRPr="00F34DB5" w:rsidRDefault="0061758E" w:rsidP="0061758E">
      <w:pPr>
        <w:pStyle w:val="Paragrafoelenco"/>
        <w:widowControl w:val="0"/>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 xml:space="preserve">- l’interfacciamento con gli impianti esistenti (trasformatori di alimentazione, dispositivi di commutazione, </w:t>
      </w:r>
      <w:proofErr w:type="spellStart"/>
      <w:r>
        <w:rPr>
          <w:rFonts w:asciiTheme="minorHAnsi" w:hAnsiTheme="minorHAnsi" w:cstheme="minorHAnsi"/>
          <w:color w:val="000000" w:themeColor="text1"/>
        </w:rPr>
        <w:t>etc</w:t>
      </w:r>
      <w:proofErr w:type="spellEnd"/>
      <w:r>
        <w:rPr>
          <w:rFonts w:asciiTheme="minorHAnsi" w:hAnsiTheme="minorHAnsi" w:cstheme="minorHAnsi"/>
          <w:color w:val="000000" w:themeColor="text1"/>
        </w:rPr>
        <w:t>)</w:t>
      </w:r>
    </w:p>
    <w:p w14:paraId="01329BB9" w14:textId="79872012" w:rsidR="0061758E" w:rsidRDefault="0061758E" w:rsidP="0061758E">
      <w:pPr>
        <w:widowControl w:val="0"/>
        <w:adjustRightInd w:val="0"/>
        <w:contextualSpacing/>
        <w:textAlignment w:val="baseline"/>
        <w:rPr>
          <w:rFonts w:cstheme="minorHAnsi"/>
          <w:color w:val="000000" w:themeColor="text1"/>
        </w:rPr>
      </w:pPr>
    </w:p>
    <w:p w14:paraId="64D9C335" w14:textId="72AA7554" w:rsidR="000432DF" w:rsidRPr="000432DF" w:rsidRDefault="0061758E" w:rsidP="000432DF">
      <w:pPr>
        <w:widowControl w:val="0"/>
        <w:adjustRightInd w:val="0"/>
        <w:contextualSpacing/>
        <w:textAlignment w:val="baseline"/>
        <w:rPr>
          <w:rFonts w:cstheme="minorHAnsi"/>
          <w:b/>
          <w:color w:val="000000" w:themeColor="text1"/>
        </w:rPr>
      </w:pPr>
      <w:r w:rsidRPr="005E2685">
        <w:rPr>
          <w:rFonts w:cstheme="minorHAnsi"/>
          <w:b/>
          <w:color w:val="000000" w:themeColor="text1"/>
        </w:rPr>
        <w:t>CARATTERISTICHE FUNZIONALI</w:t>
      </w:r>
    </w:p>
    <w:p w14:paraId="648F0CCD" w14:textId="2CE83F86" w:rsidR="00C008EE" w:rsidRDefault="00C008EE" w:rsidP="00C008EE">
      <w:pPr>
        <w:pStyle w:val="Paragrafoelenco"/>
        <w:widowControl w:val="0"/>
        <w:numPr>
          <w:ilvl w:val="0"/>
          <w:numId w:val="18"/>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Intensità luminosa di ciascun corpo illuminante ad un metro di distanza dal campo operatorio</w:t>
      </w:r>
      <w:r w:rsidR="00647114">
        <w:rPr>
          <w:rFonts w:asciiTheme="minorHAnsi" w:hAnsiTheme="minorHAnsi" w:cstheme="minorHAnsi"/>
          <w:color w:val="000000" w:themeColor="text1"/>
        </w:rPr>
        <w:t>, regolabile</w:t>
      </w:r>
      <w:r>
        <w:rPr>
          <w:rFonts w:asciiTheme="minorHAnsi" w:hAnsiTheme="minorHAnsi" w:cstheme="minorHAnsi"/>
          <w:color w:val="000000" w:themeColor="text1"/>
        </w:rPr>
        <w:t xml:space="preserve"> ≥ 160.000 lux</w:t>
      </w:r>
    </w:p>
    <w:p w14:paraId="763DD498" w14:textId="4194AB4F" w:rsidR="00462D00" w:rsidRDefault="00462D00" w:rsidP="00C008EE">
      <w:pPr>
        <w:pStyle w:val="Paragrafoelenco"/>
        <w:widowControl w:val="0"/>
        <w:numPr>
          <w:ilvl w:val="0"/>
          <w:numId w:val="18"/>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Diametro del campo luminoso, a distanza di 1 m, variabile e con intervallo compreso almeno da 20 a 25 cm</w:t>
      </w:r>
    </w:p>
    <w:p w14:paraId="4B7B8549" w14:textId="71F00A6E" w:rsidR="007334A2" w:rsidRDefault="007334A2" w:rsidP="00C008EE">
      <w:pPr>
        <w:pStyle w:val="Paragrafoelenco"/>
        <w:widowControl w:val="0"/>
        <w:numPr>
          <w:ilvl w:val="0"/>
          <w:numId w:val="18"/>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Temperatura di colore regolabile tra un minimo di 3</w:t>
      </w:r>
      <w:r w:rsidR="00D734A3">
        <w:rPr>
          <w:rFonts w:asciiTheme="minorHAnsi" w:hAnsiTheme="minorHAnsi" w:cstheme="minorHAnsi"/>
          <w:color w:val="000000" w:themeColor="text1"/>
        </w:rPr>
        <w:t>.</w:t>
      </w:r>
      <w:r>
        <w:rPr>
          <w:rFonts w:asciiTheme="minorHAnsi" w:hAnsiTheme="minorHAnsi" w:cstheme="minorHAnsi"/>
          <w:color w:val="000000" w:themeColor="text1"/>
        </w:rPr>
        <w:t>900</w:t>
      </w:r>
      <w:r w:rsidR="00C1741D">
        <w:rPr>
          <w:rFonts w:asciiTheme="minorHAnsi" w:hAnsiTheme="minorHAnsi" w:cstheme="minorHAnsi"/>
          <w:color w:val="000000" w:themeColor="text1"/>
        </w:rPr>
        <w:t xml:space="preserve"> </w:t>
      </w:r>
      <w:r>
        <w:rPr>
          <w:rFonts w:asciiTheme="minorHAnsi" w:hAnsiTheme="minorHAnsi" w:cstheme="minorHAnsi"/>
          <w:color w:val="000000" w:themeColor="text1"/>
        </w:rPr>
        <w:t>K e un massimo di 4</w:t>
      </w:r>
      <w:r w:rsidR="00D734A3">
        <w:rPr>
          <w:rFonts w:asciiTheme="minorHAnsi" w:hAnsiTheme="minorHAnsi" w:cstheme="minorHAnsi"/>
          <w:color w:val="000000" w:themeColor="text1"/>
        </w:rPr>
        <w:t>.</w:t>
      </w:r>
      <w:r>
        <w:rPr>
          <w:rFonts w:asciiTheme="minorHAnsi" w:hAnsiTheme="minorHAnsi" w:cstheme="minorHAnsi"/>
          <w:color w:val="000000" w:themeColor="text1"/>
        </w:rPr>
        <w:t>500</w:t>
      </w:r>
      <w:r w:rsidR="00C1741D">
        <w:rPr>
          <w:rFonts w:asciiTheme="minorHAnsi" w:hAnsiTheme="minorHAnsi" w:cstheme="minorHAnsi"/>
          <w:color w:val="000000" w:themeColor="text1"/>
        </w:rPr>
        <w:t xml:space="preserve"> </w:t>
      </w:r>
      <w:r>
        <w:rPr>
          <w:rFonts w:asciiTheme="minorHAnsi" w:hAnsiTheme="minorHAnsi" w:cstheme="minorHAnsi"/>
          <w:color w:val="000000" w:themeColor="text1"/>
        </w:rPr>
        <w:t>K</w:t>
      </w:r>
    </w:p>
    <w:p w14:paraId="2CB6E36B" w14:textId="4A88C0F9" w:rsidR="008D636A" w:rsidRDefault="008D636A" w:rsidP="008D636A">
      <w:pPr>
        <w:pStyle w:val="Paragrafoelenco"/>
        <w:widowControl w:val="0"/>
        <w:numPr>
          <w:ilvl w:val="0"/>
          <w:numId w:val="18"/>
        </w:numPr>
        <w:adjustRightInd w:val="0"/>
        <w:contextualSpacing/>
        <w:textAlignment w:val="baseline"/>
        <w:rPr>
          <w:rFonts w:asciiTheme="minorHAnsi" w:hAnsiTheme="minorHAnsi" w:cstheme="minorHAnsi"/>
          <w:color w:val="000000" w:themeColor="text1"/>
        </w:rPr>
      </w:pPr>
      <w:r w:rsidRPr="008D636A">
        <w:rPr>
          <w:rFonts w:asciiTheme="minorHAnsi" w:hAnsiTheme="minorHAnsi" w:cstheme="minorHAnsi"/>
          <w:color w:val="000000" w:themeColor="text1"/>
        </w:rPr>
        <w:t>Indic</w:t>
      </w:r>
      <w:r>
        <w:rPr>
          <w:rFonts w:asciiTheme="minorHAnsi" w:hAnsiTheme="minorHAnsi" w:cstheme="minorHAnsi"/>
          <w:color w:val="000000" w:themeColor="text1"/>
        </w:rPr>
        <w:t>e di resa cromatica ≥ 95</w:t>
      </w:r>
    </w:p>
    <w:p w14:paraId="7B5FF9A7" w14:textId="29AF0D2D" w:rsidR="00BB346F" w:rsidRDefault="00BB346F" w:rsidP="008D636A">
      <w:pPr>
        <w:pStyle w:val="Paragrafoelenco"/>
        <w:widowControl w:val="0"/>
        <w:numPr>
          <w:ilvl w:val="0"/>
          <w:numId w:val="18"/>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Lunghezza focale:</w:t>
      </w:r>
    </w:p>
    <w:p w14:paraId="3B994D4A" w14:textId="47AE9F97" w:rsidR="00BB346F" w:rsidRDefault="00BB346F" w:rsidP="00BB346F">
      <w:pPr>
        <w:pStyle w:val="Paragrafoelenco"/>
        <w:widowControl w:val="0"/>
        <w:numPr>
          <w:ilvl w:val="0"/>
          <w:numId w:val="21"/>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 160 cm al 20%</w:t>
      </w:r>
    </w:p>
    <w:p w14:paraId="75F8FCC5" w14:textId="112D31DC" w:rsidR="00BB346F" w:rsidRDefault="00BB346F" w:rsidP="00BB346F">
      <w:pPr>
        <w:pStyle w:val="Paragrafoelenco"/>
        <w:widowControl w:val="0"/>
        <w:numPr>
          <w:ilvl w:val="0"/>
          <w:numId w:val="21"/>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 90 cm al 60%</w:t>
      </w:r>
    </w:p>
    <w:p w14:paraId="498CD20E" w14:textId="7D0BE916" w:rsidR="00A840DE" w:rsidRDefault="00A840DE" w:rsidP="00A840DE">
      <w:pPr>
        <w:pStyle w:val="Paragrafoelenco"/>
        <w:widowControl w:val="0"/>
        <w:numPr>
          <w:ilvl w:val="0"/>
          <w:numId w:val="18"/>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Regolazione</w:t>
      </w:r>
      <w:r w:rsidR="00524278">
        <w:rPr>
          <w:rFonts w:asciiTheme="minorHAnsi" w:hAnsiTheme="minorHAnsi" w:cstheme="minorHAnsi"/>
          <w:color w:val="000000" w:themeColor="text1"/>
        </w:rPr>
        <w:t xml:space="preserve"> </w:t>
      </w:r>
      <w:r>
        <w:rPr>
          <w:rFonts w:asciiTheme="minorHAnsi" w:hAnsiTheme="minorHAnsi" w:cstheme="minorHAnsi"/>
          <w:color w:val="000000" w:themeColor="text1"/>
        </w:rPr>
        <w:t>di almeno dei seguenti parametri e funzioni:</w:t>
      </w:r>
    </w:p>
    <w:p w14:paraId="3A633429" w14:textId="77777777" w:rsidR="00A840DE" w:rsidRDefault="00A840DE" w:rsidP="00A840DE">
      <w:pPr>
        <w:pStyle w:val="Paragrafoelenco"/>
        <w:widowControl w:val="0"/>
        <w:numPr>
          <w:ilvl w:val="0"/>
          <w:numId w:val="19"/>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Accensione e spegnimento della lampada</w:t>
      </w:r>
    </w:p>
    <w:p w14:paraId="0AD4D0E7" w14:textId="77777777" w:rsidR="00A840DE" w:rsidRDefault="00A840DE" w:rsidP="00A840DE">
      <w:pPr>
        <w:pStyle w:val="Paragrafoelenco"/>
        <w:widowControl w:val="0"/>
        <w:numPr>
          <w:ilvl w:val="0"/>
          <w:numId w:val="19"/>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Intensità luminosa</w:t>
      </w:r>
    </w:p>
    <w:p w14:paraId="215EF6C0" w14:textId="77777777" w:rsidR="00A840DE" w:rsidRDefault="00A840DE" w:rsidP="00A840DE">
      <w:pPr>
        <w:pStyle w:val="Paragrafoelenco"/>
        <w:widowControl w:val="0"/>
        <w:numPr>
          <w:ilvl w:val="0"/>
          <w:numId w:val="19"/>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Diametro del campo luminoso</w:t>
      </w:r>
    </w:p>
    <w:p w14:paraId="532CEC81" w14:textId="6D8D44DF" w:rsidR="00A840DE" w:rsidRDefault="00A840DE" w:rsidP="00A840DE">
      <w:pPr>
        <w:pStyle w:val="Paragrafoelenco"/>
        <w:widowControl w:val="0"/>
        <w:numPr>
          <w:ilvl w:val="0"/>
          <w:numId w:val="19"/>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Temperatura di colore</w:t>
      </w:r>
    </w:p>
    <w:p w14:paraId="5F980330" w14:textId="547385C2" w:rsidR="00C468CA" w:rsidRPr="008D636A" w:rsidRDefault="00C468CA" w:rsidP="00A840DE">
      <w:pPr>
        <w:pStyle w:val="Paragrafoelenco"/>
        <w:widowControl w:val="0"/>
        <w:numPr>
          <w:ilvl w:val="0"/>
          <w:numId w:val="19"/>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Possibilità di comandare in modo sincronizzato almeno la temperatura dei colori dei due corpi lampada</w:t>
      </w:r>
    </w:p>
    <w:p w14:paraId="586D5780" w14:textId="13A5DE92" w:rsidR="00A840DE" w:rsidRDefault="00C468CA" w:rsidP="008D636A">
      <w:pPr>
        <w:pStyle w:val="Paragrafoelenco"/>
        <w:widowControl w:val="0"/>
        <w:numPr>
          <w:ilvl w:val="0"/>
          <w:numId w:val="18"/>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lastRenderedPageBreak/>
        <w:t>Sistema automatico</w:t>
      </w:r>
      <w:r w:rsidR="005F1304">
        <w:rPr>
          <w:rFonts w:asciiTheme="minorHAnsi" w:hAnsiTheme="minorHAnsi" w:cstheme="minorHAnsi"/>
          <w:color w:val="000000" w:themeColor="text1"/>
        </w:rPr>
        <w:t xml:space="preserve"> di gestione dei parametri illuminotecnici</w:t>
      </w:r>
    </w:p>
    <w:p w14:paraId="5D58514B" w14:textId="10FA2B35" w:rsidR="005F1304" w:rsidRDefault="005F1304" w:rsidP="008D636A">
      <w:pPr>
        <w:pStyle w:val="Paragrafoelenco"/>
        <w:widowControl w:val="0"/>
        <w:numPr>
          <w:ilvl w:val="0"/>
          <w:numId w:val="18"/>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Sistema automatico di gestione delle ombre</w:t>
      </w:r>
    </w:p>
    <w:p w14:paraId="780D0BD3" w14:textId="6A5572AA" w:rsidR="001915FF" w:rsidRDefault="001915FF" w:rsidP="001915FF">
      <w:pPr>
        <w:widowControl w:val="0"/>
        <w:adjustRightInd w:val="0"/>
        <w:contextualSpacing/>
        <w:textAlignment w:val="baseline"/>
        <w:rPr>
          <w:rFonts w:cstheme="minorHAnsi"/>
          <w:color w:val="000000" w:themeColor="text1"/>
        </w:rPr>
      </w:pPr>
    </w:p>
    <w:p w14:paraId="4D8D6F9C" w14:textId="77777777" w:rsidR="001915FF" w:rsidRPr="005B7CF9" w:rsidRDefault="001915FF" w:rsidP="001915FF">
      <w:pPr>
        <w:widowControl w:val="0"/>
        <w:adjustRightInd w:val="0"/>
        <w:contextualSpacing/>
        <w:jc w:val="both"/>
        <w:textAlignment w:val="baseline"/>
        <w:rPr>
          <w:rFonts w:cstheme="minorHAnsi"/>
          <w:b/>
          <w:color w:val="000000" w:themeColor="text1"/>
        </w:rPr>
      </w:pPr>
      <w:r w:rsidRPr="005E6D57">
        <w:rPr>
          <w:rFonts w:cstheme="minorHAnsi"/>
          <w:b/>
          <w:color w:val="000000" w:themeColor="text1"/>
        </w:rPr>
        <w:t>Accessori</w:t>
      </w:r>
      <w:r>
        <w:rPr>
          <w:rFonts w:cstheme="minorHAnsi"/>
          <w:b/>
          <w:color w:val="000000" w:themeColor="text1"/>
        </w:rPr>
        <w:t>/servizi</w:t>
      </w:r>
      <w:r w:rsidRPr="005E6D57">
        <w:rPr>
          <w:rFonts w:cstheme="minorHAnsi"/>
          <w:b/>
          <w:color w:val="000000" w:themeColor="text1"/>
        </w:rPr>
        <w:t xml:space="preserve"> obbligatoriamente disponibili Po</w:t>
      </w:r>
      <w:r>
        <w:rPr>
          <w:rFonts w:cstheme="minorHAnsi"/>
          <w:b/>
          <w:color w:val="000000" w:themeColor="text1"/>
        </w:rPr>
        <w:t xml:space="preserve">, </w:t>
      </w:r>
      <w:r w:rsidRPr="002D35D7">
        <w:rPr>
          <w:rFonts w:cstheme="minorHAnsi"/>
          <w:b/>
          <w:color w:val="000000" w:themeColor="text1"/>
        </w:rPr>
        <w:t>la cui disponibilità deve essere garantita pena esclusione:</w:t>
      </w:r>
    </w:p>
    <w:p w14:paraId="6B1CDE6A" w14:textId="774A2B96" w:rsidR="001915FF" w:rsidRPr="00104139" w:rsidRDefault="00092F99" w:rsidP="00104139">
      <w:pPr>
        <w:pStyle w:val="Paragrafoelenco"/>
        <w:widowControl w:val="0"/>
        <w:numPr>
          <w:ilvl w:val="0"/>
          <w:numId w:val="18"/>
        </w:numPr>
        <w:adjustRightInd w:val="0"/>
        <w:contextualSpacing/>
        <w:textAlignment w:val="baseline"/>
        <w:rPr>
          <w:rFonts w:asciiTheme="minorHAnsi" w:hAnsiTheme="minorHAnsi" w:cstheme="minorHAnsi"/>
          <w:color w:val="000000" w:themeColor="text1"/>
        </w:rPr>
      </w:pPr>
      <w:r w:rsidRPr="00092F99">
        <w:rPr>
          <w:rFonts w:asciiTheme="minorHAnsi" w:hAnsiTheme="minorHAnsi" w:cstheme="minorHAnsi"/>
          <w:color w:val="000000" w:themeColor="text1"/>
        </w:rPr>
        <w:t>Telecamera</w:t>
      </w:r>
      <w:r w:rsidR="00766E30">
        <w:rPr>
          <w:rFonts w:asciiTheme="minorHAnsi" w:hAnsiTheme="minorHAnsi" w:cstheme="minorHAnsi"/>
          <w:color w:val="000000" w:themeColor="text1"/>
        </w:rPr>
        <w:t xml:space="preserve"> con risoluzione HD o superiore, preferibilmente installabile</w:t>
      </w:r>
      <w:r w:rsidR="00104139">
        <w:rPr>
          <w:rFonts w:asciiTheme="minorHAnsi" w:hAnsiTheme="minorHAnsi" w:cstheme="minorHAnsi"/>
          <w:color w:val="000000" w:themeColor="text1"/>
        </w:rPr>
        <w:t xml:space="preserve"> </w:t>
      </w:r>
      <w:r w:rsidR="00766E30">
        <w:rPr>
          <w:rFonts w:asciiTheme="minorHAnsi" w:hAnsiTheme="minorHAnsi" w:cstheme="minorHAnsi"/>
          <w:color w:val="000000" w:themeColor="text1"/>
        </w:rPr>
        <w:t>nell’impugnatura centrale di uno dei due corpi illuminanti</w:t>
      </w:r>
      <w:r w:rsidR="00B92628">
        <w:rPr>
          <w:rFonts w:asciiTheme="minorHAnsi" w:hAnsiTheme="minorHAnsi" w:cstheme="minorHAnsi"/>
          <w:color w:val="000000" w:themeColor="text1"/>
        </w:rPr>
        <w:t>, con messa a fuoco automatica e manuale, con bilanciamento del bianco autom</w:t>
      </w:r>
      <w:r w:rsidR="00104139">
        <w:rPr>
          <w:rFonts w:asciiTheme="minorHAnsi" w:hAnsiTheme="minorHAnsi" w:cstheme="minorHAnsi"/>
          <w:color w:val="000000" w:themeColor="text1"/>
        </w:rPr>
        <w:t xml:space="preserve">atico, con rotazione immagine, </w:t>
      </w:r>
      <w:r w:rsidR="00B92628">
        <w:rPr>
          <w:rFonts w:asciiTheme="minorHAnsi" w:hAnsiTheme="minorHAnsi" w:cstheme="minorHAnsi"/>
          <w:color w:val="000000" w:themeColor="text1"/>
        </w:rPr>
        <w:t>fermo immagine</w:t>
      </w:r>
      <w:r w:rsidR="00104139">
        <w:rPr>
          <w:rFonts w:asciiTheme="minorHAnsi" w:hAnsiTheme="minorHAnsi" w:cstheme="minorHAnsi"/>
          <w:color w:val="000000" w:themeColor="text1"/>
        </w:rPr>
        <w:t xml:space="preserve"> e preferibilmente comandabile dalla tastiera o pannello di controllo su corpo lampada</w:t>
      </w:r>
    </w:p>
    <w:p w14:paraId="05EDAFAB" w14:textId="7C9DF184" w:rsidR="00B92628" w:rsidRDefault="00FA6048" w:rsidP="001915FF">
      <w:pPr>
        <w:pStyle w:val="Paragrafoelenco"/>
        <w:widowControl w:val="0"/>
        <w:numPr>
          <w:ilvl w:val="0"/>
          <w:numId w:val="20"/>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Terzo braccio per supporto monitor</w:t>
      </w:r>
      <w:r w:rsidR="00D47C03">
        <w:rPr>
          <w:rFonts w:asciiTheme="minorHAnsi" w:hAnsiTheme="minorHAnsi" w:cstheme="minorHAnsi"/>
          <w:color w:val="000000" w:themeColor="text1"/>
        </w:rPr>
        <w:t>, completo di tutto il necessario per l’installazione di un monitor medicale di almeno 32”.</w:t>
      </w:r>
    </w:p>
    <w:p w14:paraId="52475B00" w14:textId="7A397DF3" w:rsidR="00560ADD" w:rsidRDefault="00560ADD" w:rsidP="001915FF">
      <w:pPr>
        <w:pStyle w:val="Paragrafoelenco"/>
        <w:widowControl w:val="0"/>
        <w:numPr>
          <w:ilvl w:val="0"/>
          <w:numId w:val="20"/>
        </w:numPr>
        <w:adjustRightInd w:val="0"/>
        <w:contextualSpacing/>
        <w:textAlignment w:val="baseline"/>
        <w:rPr>
          <w:rFonts w:asciiTheme="minorHAnsi" w:hAnsiTheme="minorHAnsi" w:cstheme="minorHAnsi"/>
          <w:color w:val="000000" w:themeColor="text1"/>
        </w:rPr>
      </w:pPr>
      <w:r>
        <w:rPr>
          <w:rFonts w:asciiTheme="minorHAnsi" w:hAnsiTheme="minorHAnsi" w:cstheme="minorHAnsi"/>
          <w:color w:val="000000" w:themeColor="text1"/>
        </w:rPr>
        <w:t>Soccorritore batteria</w:t>
      </w:r>
    </w:p>
    <w:p w14:paraId="0AA1BAAF" w14:textId="771FCC89" w:rsidR="00731EB0" w:rsidRDefault="00731EB0" w:rsidP="00731EB0">
      <w:pPr>
        <w:widowControl w:val="0"/>
        <w:adjustRightInd w:val="0"/>
        <w:contextualSpacing/>
        <w:textAlignment w:val="baseline"/>
        <w:rPr>
          <w:rFonts w:cstheme="minorHAnsi"/>
          <w:color w:val="000000" w:themeColor="text1"/>
        </w:rPr>
      </w:pPr>
    </w:p>
    <w:p w14:paraId="23B2F397" w14:textId="77777777" w:rsidR="00731EB0" w:rsidRPr="000F1B61" w:rsidRDefault="00731EB0" w:rsidP="00731EB0">
      <w:pPr>
        <w:spacing w:after="0" w:line="360" w:lineRule="auto"/>
        <w:jc w:val="both"/>
        <w:rPr>
          <w:rFonts w:cstheme="minorHAnsi"/>
          <w:b/>
          <w:color w:val="00B050"/>
          <w:sz w:val="28"/>
          <w:szCs w:val="28"/>
        </w:rPr>
      </w:pPr>
      <w:r>
        <w:rPr>
          <w:rFonts w:cstheme="minorHAnsi"/>
          <w:b/>
          <w:color w:val="00B050"/>
          <w:sz w:val="28"/>
          <w:szCs w:val="28"/>
        </w:rPr>
        <w:t>CRITERI DI VALUTAZIONE E DI ESCLUSIONE INDICATIVI:</w:t>
      </w:r>
    </w:p>
    <w:p w14:paraId="23379E8E" w14:textId="77777777" w:rsidR="00731EB0" w:rsidRPr="009D6A5E" w:rsidRDefault="00731EB0" w:rsidP="00731EB0">
      <w:pPr>
        <w:spacing w:after="0" w:line="240" w:lineRule="auto"/>
        <w:jc w:val="both"/>
        <w:rPr>
          <w:rFonts w:cstheme="minorHAnsi"/>
          <w:color w:val="000000" w:themeColor="text1"/>
          <w:sz w:val="24"/>
          <w:szCs w:val="24"/>
        </w:rPr>
      </w:pPr>
      <w:r w:rsidRPr="009D6A5E">
        <w:rPr>
          <w:rFonts w:cstheme="minorHAnsi"/>
          <w:color w:val="000000" w:themeColor="text1"/>
          <w:sz w:val="24"/>
          <w:szCs w:val="24"/>
        </w:rPr>
        <w:t>I lotti saranno aggiudicati in base al criterio dell’offerta economicamente più vantaggiosa individuata sulla base del miglior rapporto qualità/prezzo.</w:t>
      </w:r>
    </w:p>
    <w:p w14:paraId="27CA77FE" w14:textId="77777777" w:rsidR="00731EB0" w:rsidRPr="009D6A5E" w:rsidRDefault="00731EB0" w:rsidP="00731EB0">
      <w:pPr>
        <w:spacing w:after="0" w:line="240" w:lineRule="auto"/>
        <w:jc w:val="both"/>
        <w:rPr>
          <w:rFonts w:cstheme="minorHAnsi"/>
          <w:color w:val="000000" w:themeColor="text1"/>
          <w:sz w:val="24"/>
          <w:szCs w:val="24"/>
        </w:rPr>
      </w:pPr>
      <w:r w:rsidRPr="009D6A5E">
        <w:rPr>
          <w:rFonts w:cstheme="minorHAnsi"/>
          <w:color w:val="000000" w:themeColor="text1"/>
          <w:sz w:val="24"/>
          <w:szCs w:val="24"/>
        </w:rPr>
        <w:t>La valutazione dell’offerta tecnica e dell’offerta economica è effettuata in base ai seguenti punteggi:</w:t>
      </w:r>
    </w:p>
    <w:p w14:paraId="1D6A0CEA" w14:textId="77777777" w:rsidR="00731EB0" w:rsidRPr="009D6A5E" w:rsidRDefault="00731EB0" w:rsidP="00731EB0">
      <w:pPr>
        <w:spacing w:after="0" w:line="240" w:lineRule="auto"/>
        <w:jc w:val="both"/>
        <w:rPr>
          <w:rFonts w:cstheme="minorHAnsi"/>
          <w:color w:val="000000" w:themeColor="text1"/>
          <w:sz w:val="24"/>
          <w:szCs w:val="24"/>
        </w:rPr>
      </w:pPr>
    </w:p>
    <w:tbl>
      <w:tblPr>
        <w:tblW w:w="0" w:type="auto"/>
        <w:jc w:val="center"/>
        <w:tblBorders>
          <w:top w:val="single" w:sz="4" w:space="0" w:color="000000"/>
          <w:left w:val="single" w:sz="4" w:space="0" w:color="000000"/>
          <w:bottom w:val="single" w:sz="4" w:space="0" w:color="auto"/>
          <w:right w:val="single" w:sz="4" w:space="0" w:color="000000"/>
          <w:insideH w:val="single" w:sz="4" w:space="0" w:color="000000"/>
          <w:insideV w:val="single" w:sz="4" w:space="0" w:color="000000"/>
        </w:tblBorders>
        <w:tblCellMar>
          <w:left w:w="10" w:type="dxa"/>
          <w:right w:w="10" w:type="dxa"/>
        </w:tblCellMar>
        <w:tblLook w:val="04A0" w:firstRow="1" w:lastRow="0" w:firstColumn="1" w:lastColumn="0" w:noHBand="0" w:noVBand="1"/>
      </w:tblPr>
      <w:tblGrid>
        <w:gridCol w:w="3391"/>
        <w:gridCol w:w="3391"/>
      </w:tblGrid>
      <w:tr w:rsidR="00731EB0" w:rsidRPr="009D6A5E" w14:paraId="1FDC6BAD" w14:textId="77777777" w:rsidTr="005202E9">
        <w:trPr>
          <w:jc w:val="center"/>
        </w:trPr>
        <w:tc>
          <w:tcPr>
            <w:tcW w:w="3391" w:type="dxa"/>
            <w:shd w:val="clear" w:color="000000" w:fill="FFFFFF"/>
            <w:tcMar>
              <w:left w:w="108" w:type="dxa"/>
              <w:right w:w="108" w:type="dxa"/>
            </w:tcMar>
          </w:tcPr>
          <w:p w14:paraId="087E24FC" w14:textId="77777777" w:rsidR="00731EB0" w:rsidRPr="009D6A5E" w:rsidRDefault="00731EB0" w:rsidP="005202E9">
            <w:pPr>
              <w:spacing w:after="0" w:line="240" w:lineRule="auto"/>
              <w:jc w:val="both"/>
              <w:rPr>
                <w:rFonts w:eastAsia="Calibri" w:cstheme="minorHAnsi"/>
              </w:rPr>
            </w:pPr>
            <w:bookmarkStart w:id="0" w:name="_GoBack"/>
            <w:r w:rsidRPr="009D6A5E">
              <w:rPr>
                <w:rFonts w:eastAsia="Calibri" w:cstheme="minorHAnsi"/>
              </w:rPr>
              <w:t xml:space="preserve">Offerta tecnica </w:t>
            </w:r>
          </w:p>
        </w:tc>
        <w:tc>
          <w:tcPr>
            <w:tcW w:w="3391" w:type="dxa"/>
            <w:shd w:val="clear" w:color="000000" w:fill="FFFFFF"/>
            <w:tcMar>
              <w:left w:w="108" w:type="dxa"/>
              <w:right w:w="108" w:type="dxa"/>
            </w:tcMar>
          </w:tcPr>
          <w:p w14:paraId="6A5D7EF5" w14:textId="77777777" w:rsidR="00731EB0" w:rsidRPr="009D6A5E" w:rsidRDefault="00731EB0" w:rsidP="005202E9">
            <w:pPr>
              <w:spacing w:after="0" w:line="240" w:lineRule="auto"/>
              <w:jc w:val="center"/>
              <w:rPr>
                <w:rFonts w:eastAsia="Calibri" w:cstheme="minorHAnsi"/>
              </w:rPr>
            </w:pPr>
            <w:r w:rsidRPr="009D6A5E">
              <w:rPr>
                <w:rFonts w:eastAsia="Calibri" w:cstheme="minorHAnsi"/>
              </w:rPr>
              <w:t>da definire</w:t>
            </w:r>
          </w:p>
        </w:tc>
      </w:tr>
      <w:tr w:rsidR="00731EB0" w:rsidRPr="009D6A5E" w14:paraId="623AC630" w14:textId="77777777" w:rsidTr="005202E9">
        <w:trPr>
          <w:jc w:val="center"/>
        </w:trPr>
        <w:tc>
          <w:tcPr>
            <w:tcW w:w="3391" w:type="dxa"/>
            <w:shd w:val="clear" w:color="000000" w:fill="FFFFFF"/>
            <w:tcMar>
              <w:left w:w="108" w:type="dxa"/>
              <w:right w:w="108" w:type="dxa"/>
            </w:tcMar>
          </w:tcPr>
          <w:p w14:paraId="661B8A30" w14:textId="77777777" w:rsidR="00731EB0" w:rsidRPr="009D6A5E" w:rsidRDefault="00731EB0" w:rsidP="005202E9">
            <w:pPr>
              <w:spacing w:after="0" w:line="240" w:lineRule="auto"/>
              <w:jc w:val="both"/>
              <w:rPr>
                <w:rFonts w:eastAsia="Calibri" w:cstheme="minorHAnsi"/>
              </w:rPr>
            </w:pPr>
            <w:r w:rsidRPr="009D6A5E">
              <w:rPr>
                <w:rFonts w:eastAsia="Calibri" w:cstheme="minorHAnsi"/>
              </w:rPr>
              <w:t xml:space="preserve">Offerta economica </w:t>
            </w:r>
          </w:p>
        </w:tc>
        <w:tc>
          <w:tcPr>
            <w:tcW w:w="3391" w:type="dxa"/>
            <w:shd w:val="clear" w:color="000000" w:fill="FFFFFF"/>
            <w:tcMar>
              <w:left w:w="108" w:type="dxa"/>
              <w:right w:w="108" w:type="dxa"/>
            </w:tcMar>
          </w:tcPr>
          <w:p w14:paraId="49913212" w14:textId="77777777" w:rsidR="00731EB0" w:rsidRPr="009D6A5E" w:rsidRDefault="00731EB0" w:rsidP="005202E9">
            <w:pPr>
              <w:spacing w:after="0" w:line="240" w:lineRule="auto"/>
              <w:jc w:val="center"/>
              <w:rPr>
                <w:rFonts w:eastAsia="Calibri" w:cstheme="minorHAnsi"/>
              </w:rPr>
            </w:pPr>
            <w:r w:rsidRPr="009D6A5E">
              <w:rPr>
                <w:rFonts w:eastAsia="Calibri" w:cstheme="minorHAnsi"/>
              </w:rPr>
              <w:t>da definire</w:t>
            </w:r>
          </w:p>
        </w:tc>
      </w:tr>
      <w:tr w:rsidR="00731EB0" w:rsidRPr="009D6A5E" w14:paraId="35A7AE48" w14:textId="77777777" w:rsidTr="005202E9">
        <w:trPr>
          <w:jc w:val="center"/>
        </w:trPr>
        <w:tc>
          <w:tcPr>
            <w:tcW w:w="3391" w:type="dxa"/>
            <w:shd w:val="clear" w:color="000000" w:fill="FFFFFF"/>
            <w:tcMar>
              <w:left w:w="108" w:type="dxa"/>
              <w:right w:w="108" w:type="dxa"/>
            </w:tcMar>
          </w:tcPr>
          <w:p w14:paraId="03D1FDA0" w14:textId="77777777" w:rsidR="00731EB0" w:rsidRPr="009D6A5E" w:rsidRDefault="00731EB0" w:rsidP="005202E9">
            <w:pPr>
              <w:spacing w:after="0" w:line="240" w:lineRule="auto"/>
              <w:jc w:val="both"/>
              <w:rPr>
                <w:rFonts w:eastAsia="Calibri" w:cstheme="minorHAnsi"/>
              </w:rPr>
            </w:pPr>
            <w:r w:rsidRPr="009D6A5E">
              <w:rPr>
                <w:rFonts w:eastAsia="Calibri" w:cstheme="minorHAnsi"/>
                <w:b/>
              </w:rPr>
              <w:t>TOTALE</w:t>
            </w:r>
          </w:p>
        </w:tc>
        <w:tc>
          <w:tcPr>
            <w:tcW w:w="3391" w:type="dxa"/>
            <w:shd w:val="clear" w:color="000000" w:fill="FFFFFF"/>
            <w:tcMar>
              <w:left w:w="108" w:type="dxa"/>
              <w:right w:w="108" w:type="dxa"/>
            </w:tcMar>
          </w:tcPr>
          <w:p w14:paraId="29FBA2F7" w14:textId="77777777" w:rsidR="00731EB0" w:rsidRPr="009D6A5E" w:rsidRDefault="00731EB0" w:rsidP="005202E9">
            <w:pPr>
              <w:spacing w:after="0" w:line="240" w:lineRule="auto"/>
              <w:jc w:val="both"/>
              <w:rPr>
                <w:rFonts w:eastAsia="Calibri" w:cstheme="minorHAnsi"/>
              </w:rPr>
            </w:pPr>
          </w:p>
        </w:tc>
      </w:tr>
      <w:bookmarkEnd w:id="0"/>
    </w:tbl>
    <w:p w14:paraId="7CD5BDBE" w14:textId="77777777" w:rsidR="00731EB0" w:rsidRDefault="00731EB0" w:rsidP="00731EB0">
      <w:pPr>
        <w:spacing w:after="0" w:line="240" w:lineRule="auto"/>
        <w:jc w:val="both"/>
        <w:rPr>
          <w:rFonts w:cstheme="minorHAnsi"/>
          <w:color w:val="000000" w:themeColor="text1"/>
        </w:rPr>
      </w:pPr>
    </w:p>
    <w:p w14:paraId="19F694B0" w14:textId="77777777" w:rsidR="00731EB0" w:rsidRPr="00731EB0" w:rsidRDefault="00731EB0" w:rsidP="00731EB0">
      <w:pPr>
        <w:widowControl w:val="0"/>
        <w:adjustRightInd w:val="0"/>
        <w:contextualSpacing/>
        <w:textAlignment w:val="baseline"/>
        <w:rPr>
          <w:rFonts w:cstheme="minorHAnsi"/>
          <w:color w:val="000000" w:themeColor="text1"/>
        </w:rPr>
      </w:pPr>
    </w:p>
    <w:p w14:paraId="54689664" w14:textId="77777777" w:rsidR="00AE72C9" w:rsidRPr="00AE72C9" w:rsidRDefault="00AE72C9" w:rsidP="00AE72C9">
      <w:pPr>
        <w:widowControl w:val="0"/>
        <w:adjustRightInd w:val="0"/>
        <w:ind w:left="360"/>
        <w:contextualSpacing/>
        <w:textAlignment w:val="baseline"/>
        <w:rPr>
          <w:rFonts w:cstheme="minorHAnsi"/>
          <w:color w:val="000000" w:themeColor="text1"/>
        </w:rPr>
      </w:pPr>
    </w:p>
    <w:p w14:paraId="6B302991" w14:textId="77777777" w:rsidR="00B672A0" w:rsidRPr="004F32FD" w:rsidRDefault="00B672A0" w:rsidP="00B672A0">
      <w:pPr>
        <w:widowControl w:val="0"/>
        <w:adjustRightInd w:val="0"/>
        <w:spacing w:line="240" w:lineRule="auto"/>
        <w:ind w:right="-1"/>
        <w:contextualSpacing/>
        <w:jc w:val="both"/>
        <w:textAlignment w:val="baseline"/>
        <w:rPr>
          <w:rFonts w:cstheme="minorHAnsi"/>
          <w:u w:val="single"/>
        </w:rPr>
      </w:pPr>
    </w:p>
    <w:p w14:paraId="7E0FD223" w14:textId="77777777" w:rsidR="00B672A0" w:rsidRPr="004F32FD" w:rsidRDefault="00B672A0" w:rsidP="00B672A0">
      <w:pPr>
        <w:widowControl w:val="0"/>
        <w:adjustRightInd w:val="0"/>
        <w:ind w:left="360"/>
        <w:contextualSpacing/>
        <w:textAlignment w:val="baseline"/>
        <w:rPr>
          <w:rFonts w:cstheme="minorHAnsi"/>
          <w:color w:val="000000" w:themeColor="text1"/>
        </w:rPr>
      </w:pPr>
    </w:p>
    <w:p w14:paraId="3FFD7224" w14:textId="77777777" w:rsidR="00B672A0" w:rsidRPr="004F32FD" w:rsidRDefault="00B672A0" w:rsidP="00B672A0">
      <w:pPr>
        <w:widowControl w:val="0"/>
        <w:adjustRightInd w:val="0"/>
        <w:spacing w:line="240" w:lineRule="auto"/>
        <w:ind w:right="-1"/>
        <w:contextualSpacing/>
        <w:jc w:val="both"/>
        <w:textAlignment w:val="baseline"/>
        <w:rPr>
          <w:rFonts w:cstheme="minorHAnsi"/>
          <w:u w:val="single"/>
        </w:rPr>
      </w:pPr>
    </w:p>
    <w:p w14:paraId="7C104D17" w14:textId="124BA571" w:rsidR="008B7610" w:rsidRPr="00446A4A" w:rsidRDefault="008B7610">
      <w:pPr>
        <w:rPr>
          <w:rFonts w:cstheme="minorHAnsi"/>
          <w:b/>
          <w:bCs/>
          <w:color w:val="00B050"/>
          <w:sz w:val="24"/>
          <w:szCs w:val="24"/>
        </w:rPr>
      </w:pPr>
    </w:p>
    <w:sectPr w:rsidR="008B7610" w:rsidRPr="00446A4A">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dugi">
    <w:panose1 w:val="020B0502040204020203"/>
    <w:charset w:val="00"/>
    <w:family w:val="swiss"/>
    <w:pitch w:val="variable"/>
    <w:sig w:usb0="80000003" w:usb1="02000000" w:usb2="00003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F0F30"/>
    <w:multiLevelType w:val="hybridMultilevel"/>
    <w:tmpl w:val="BCB28D52"/>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E32564B"/>
    <w:multiLevelType w:val="hybridMultilevel"/>
    <w:tmpl w:val="6744F33C"/>
    <w:lvl w:ilvl="0" w:tplc="0410000B">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 w15:restartNumberingAfterBreak="0">
    <w:nsid w:val="10FF2F3F"/>
    <w:multiLevelType w:val="hybridMultilevel"/>
    <w:tmpl w:val="68946C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15B731A"/>
    <w:multiLevelType w:val="hybridMultilevel"/>
    <w:tmpl w:val="E5ACA2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C6B6AC4"/>
    <w:multiLevelType w:val="hybridMultilevel"/>
    <w:tmpl w:val="68D053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D404B74"/>
    <w:multiLevelType w:val="hybridMultilevel"/>
    <w:tmpl w:val="CB2264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C574565"/>
    <w:multiLevelType w:val="hybridMultilevel"/>
    <w:tmpl w:val="13A881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342C4CB2"/>
    <w:multiLevelType w:val="hybridMultilevel"/>
    <w:tmpl w:val="3DB25E9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48F1FDF"/>
    <w:multiLevelType w:val="hybridMultilevel"/>
    <w:tmpl w:val="C9147CB2"/>
    <w:lvl w:ilvl="0" w:tplc="0410000B">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15:restartNumberingAfterBreak="0">
    <w:nsid w:val="3686719D"/>
    <w:multiLevelType w:val="hybridMultilevel"/>
    <w:tmpl w:val="A4A24D2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006579E"/>
    <w:multiLevelType w:val="hybridMultilevel"/>
    <w:tmpl w:val="42FE71A2"/>
    <w:lvl w:ilvl="0" w:tplc="7968ECBC">
      <w:numFmt w:val="bullet"/>
      <w:lvlText w:val="-"/>
      <w:lvlJc w:val="left"/>
      <w:pPr>
        <w:ind w:left="720" w:hanging="360"/>
      </w:pPr>
      <w:rPr>
        <w:rFonts w:ascii="Cambria" w:eastAsia="Times New Roman" w:hAnsi="Cambria" w:cs="Tahoma"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4CB7470"/>
    <w:multiLevelType w:val="hybridMultilevel"/>
    <w:tmpl w:val="6040CAC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30E0D49"/>
    <w:multiLevelType w:val="hybridMultilevel"/>
    <w:tmpl w:val="B8F4E8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59EC7366"/>
    <w:multiLevelType w:val="hybridMultilevel"/>
    <w:tmpl w:val="CC0206B4"/>
    <w:lvl w:ilvl="0" w:tplc="04100003">
      <w:start w:val="1"/>
      <w:numFmt w:val="bullet"/>
      <w:lvlText w:val="o"/>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5F1A3C6C"/>
    <w:multiLevelType w:val="hybridMultilevel"/>
    <w:tmpl w:val="581489C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676963D6"/>
    <w:multiLevelType w:val="hybridMultilevel"/>
    <w:tmpl w:val="B658EB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6EA450F8"/>
    <w:multiLevelType w:val="hybridMultilevel"/>
    <w:tmpl w:val="E08A9A24"/>
    <w:lvl w:ilvl="0" w:tplc="BB24CDAA">
      <w:numFmt w:val="bullet"/>
      <w:lvlText w:val="-"/>
      <w:lvlJc w:val="left"/>
      <w:pPr>
        <w:ind w:left="720" w:hanging="360"/>
      </w:pPr>
      <w:rPr>
        <w:rFonts w:ascii="Garamond" w:eastAsia="Times New Roman" w:hAnsi="Garamond"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1727206"/>
    <w:multiLevelType w:val="hybridMultilevel"/>
    <w:tmpl w:val="48007E1E"/>
    <w:lvl w:ilvl="0" w:tplc="0410000B">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8" w15:restartNumberingAfterBreak="0">
    <w:nsid w:val="750220F8"/>
    <w:multiLevelType w:val="hybridMultilevel"/>
    <w:tmpl w:val="EE7E0916"/>
    <w:lvl w:ilvl="0" w:tplc="0410000B">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9" w15:restartNumberingAfterBreak="0">
    <w:nsid w:val="789F3A64"/>
    <w:multiLevelType w:val="hybridMultilevel"/>
    <w:tmpl w:val="9484328C"/>
    <w:lvl w:ilvl="0" w:tplc="0410000B">
      <w:start w:val="1"/>
      <w:numFmt w:val="bullet"/>
      <w:lvlText w:val=""/>
      <w:lvlJc w:val="left"/>
      <w:pPr>
        <w:ind w:left="1440" w:hanging="360"/>
      </w:pPr>
      <w:rPr>
        <w:rFonts w:ascii="Wingdings" w:hAnsi="Wingdings"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0" w15:restartNumberingAfterBreak="0">
    <w:nsid w:val="7AD041BA"/>
    <w:multiLevelType w:val="hybridMultilevel"/>
    <w:tmpl w:val="69E4E17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3"/>
  </w:num>
  <w:num w:numId="2">
    <w:abstractNumId w:val="16"/>
  </w:num>
  <w:num w:numId="3">
    <w:abstractNumId w:val="3"/>
  </w:num>
  <w:num w:numId="4">
    <w:abstractNumId w:val="20"/>
  </w:num>
  <w:num w:numId="5">
    <w:abstractNumId w:val="19"/>
  </w:num>
  <w:num w:numId="6">
    <w:abstractNumId w:val="8"/>
  </w:num>
  <w:num w:numId="7">
    <w:abstractNumId w:val="0"/>
  </w:num>
  <w:num w:numId="8">
    <w:abstractNumId w:val="11"/>
  </w:num>
  <w:num w:numId="9">
    <w:abstractNumId w:val="2"/>
  </w:num>
  <w:num w:numId="10">
    <w:abstractNumId w:val="9"/>
  </w:num>
  <w:num w:numId="11">
    <w:abstractNumId w:val="17"/>
  </w:num>
  <w:num w:numId="12">
    <w:abstractNumId w:val="15"/>
  </w:num>
  <w:num w:numId="13">
    <w:abstractNumId w:val="6"/>
  </w:num>
  <w:num w:numId="14">
    <w:abstractNumId w:val="10"/>
  </w:num>
  <w:num w:numId="15">
    <w:abstractNumId w:val="14"/>
  </w:num>
  <w:num w:numId="16">
    <w:abstractNumId w:val="12"/>
  </w:num>
  <w:num w:numId="17">
    <w:abstractNumId w:val="5"/>
  </w:num>
  <w:num w:numId="18">
    <w:abstractNumId w:val="4"/>
  </w:num>
  <w:num w:numId="19">
    <w:abstractNumId w:val="18"/>
  </w:num>
  <w:num w:numId="20">
    <w:abstractNumId w:val="7"/>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7F6"/>
    <w:rsid w:val="00002167"/>
    <w:rsid w:val="00016617"/>
    <w:rsid w:val="00021F32"/>
    <w:rsid w:val="00040804"/>
    <w:rsid w:val="000419F6"/>
    <w:rsid w:val="000432DF"/>
    <w:rsid w:val="0005477F"/>
    <w:rsid w:val="000610D8"/>
    <w:rsid w:val="000701BF"/>
    <w:rsid w:val="00092F99"/>
    <w:rsid w:val="000A63ED"/>
    <w:rsid w:val="000B4412"/>
    <w:rsid w:val="000B5637"/>
    <w:rsid w:val="000C76CA"/>
    <w:rsid w:val="000D56A9"/>
    <w:rsid w:val="000D5CE5"/>
    <w:rsid w:val="000D5D64"/>
    <w:rsid w:val="000D7AFC"/>
    <w:rsid w:val="000E4BBC"/>
    <w:rsid w:val="000E5846"/>
    <w:rsid w:val="000F0504"/>
    <w:rsid w:val="000F1B61"/>
    <w:rsid w:val="00100417"/>
    <w:rsid w:val="00104139"/>
    <w:rsid w:val="00104430"/>
    <w:rsid w:val="00106525"/>
    <w:rsid w:val="001149F0"/>
    <w:rsid w:val="00120060"/>
    <w:rsid w:val="00126E4E"/>
    <w:rsid w:val="00142EFA"/>
    <w:rsid w:val="001430CB"/>
    <w:rsid w:val="001462C9"/>
    <w:rsid w:val="001538EF"/>
    <w:rsid w:val="00154114"/>
    <w:rsid w:val="00154491"/>
    <w:rsid w:val="0016303B"/>
    <w:rsid w:val="00163144"/>
    <w:rsid w:val="001650E1"/>
    <w:rsid w:val="001677AF"/>
    <w:rsid w:val="00180129"/>
    <w:rsid w:val="001915FF"/>
    <w:rsid w:val="001978A3"/>
    <w:rsid w:val="00197DC6"/>
    <w:rsid w:val="001A07B2"/>
    <w:rsid w:val="001A33EF"/>
    <w:rsid w:val="001A4B69"/>
    <w:rsid w:val="001B46F7"/>
    <w:rsid w:val="001B4D72"/>
    <w:rsid w:val="001B4DA4"/>
    <w:rsid w:val="001C5FEC"/>
    <w:rsid w:val="001D5AB5"/>
    <w:rsid w:val="001E33D7"/>
    <w:rsid w:val="001E35ED"/>
    <w:rsid w:val="00200C1D"/>
    <w:rsid w:val="002029B5"/>
    <w:rsid w:val="00204246"/>
    <w:rsid w:val="00206617"/>
    <w:rsid w:val="002069BB"/>
    <w:rsid w:val="00215578"/>
    <w:rsid w:val="00233AE8"/>
    <w:rsid w:val="00242852"/>
    <w:rsid w:val="00244358"/>
    <w:rsid w:val="00251D93"/>
    <w:rsid w:val="00253297"/>
    <w:rsid w:val="00256376"/>
    <w:rsid w:val="002678F5"/>
    <w:rsid w:val="00270817"/>
    <w:rsid w:val="002801BA"/>
    <w:rsid w:val="002A54CD"/>
    <w:rsid w:val="002B5CA9"/>
    <w:rsid w:val="002C1258"/>
    <w:rsid w:val="002C472F"/>
    <w:rsid w:val="002C4CA8"/>
    <w:rsid w:val="002D02B2"/>
    <w:rsid w:val="002D0EF5"/>
    <w:rsid w:val="002D1215"/>
    <w:rsid w:val="002D5CF0"/>
    <w:rsid w:val="002D6BB1"/>
    <w:rsid w:val="002D7641"/>
    <w:rsid w:val="002E1275"/>
    <w:rsid w:val="002E2994"/>
    <w:rsid w:val="002E30E1"/>
    <w:rsid w:val="00305378"/>
    <w:rsid w:val="003167D3"/>
    <w:rsid w:val="00317FB9"/>
    <w:rsid w:val="00320742"/>
    <w:rsid w:val="00340792"/>
    <w:rsid w:val="00346CA6"/>
    <w:rsid w:val="00347C18"/>
    <w:rsid w:val="00347E1E"/>
    <w:rsid w:val="00360DB9"/>
    <w:rsid w:val="0036692D"/>
    <w:rsid w:val="00385A31"/>
    <w:rsid w:val="00391F85"/>
    <w:rsid w:val="00392419"/>
    <w:rsid w:val="003940A4"/>
    <w:rsid w:val="00394F6C"/>
    <w:rsid w:val="003A7082"/>
    <w:rsid w:val="003B05A3"/>
    <w:rsid w:val="003B23AE"/>
    <w:rsid w:val="003B4104"/>
    <w:rsid w:val="003C3411"/>
    <w:rsid w:val="003C4B87"/>
    <w:rsid w:val="003C4C33"/>
    <w:rsid w:val="003E2571"/>
    <w:rsid w:val="003E7785"/>
    <w:rsid w:val="003F055A"/>
    <w:rsid w:val="003F6714"/>
    <w:rsid w:val="00404E34"/>
    <w:rsid w:val="0041330B"/>
    <w:rsid w:val="00414B93"/>
    <w:rsid w:val="00414E9C"/>
    <w:rsid w:val="00423520"/>
    <w:rsid w:val="00423A92"/>
    <w:rsid w:val="0042743B"/>
    <w:rsid w:val="00436BF5"/>
    <w:rsid w:val="00444A82"/>
    <w:rsid w:val="004459BD"/>
    <w:rsid w:val="00446A4A"/>
    <w:rsid w:val="00453246"/>
    <w:rsid w:val="0045344B"/>
    <w:rsid w:val="00453D7E"/>
    <w:rsid w:val="004551D3"/>
    <w:rsid w:val="00455A85"/>
    <w:rsid w:val="004561CF"/>
    <w:rsid w:val="0046005E"/>
    <w:rsid w:val="00462D00"/>
    <w:rsid w:val="00470FAA"/>
    <w:rsid w:val="004730E7"/>
    <w:rsid w:val="00480164"/>
    <w:rsid w:val="00482A9B"/>
    <w:rsid w:val="00496040"/>
    <w:rsid w:val="0049727E"/>
    <w:rsid w:val="004A6807"/>
    <w:rsid w:val="004A767F"/>
    <w:rsid w:val="004B5840"/>
    <w:rsid w:val="004B5B99"/>
    <w:rsid w:val="004C38E9"/>
    <w:rsid w:val="004D1EE4"/>
    <w:rsid w:val="004D282F"/>
    <w:rsid w:val="004F0CB5"/>
    <w:rsid w:val="004F32FD"/>
    <w:rsid w:val="004F38AE"/>
    <w:rsid w:val="005166FC"/>
    <w:rsid w:val="00524278"/>
    <w:rsid w:val="00524910"/>
    <w:rsid w:val="00542C55"/>
    <w:rsid w:val="0054317B"/>
    <w:rsid w:val="00551097"/>
    <w:rsid w:val="00560ADD"/>
    <w:rsid w:val="00571287"/>
    <w:rsid w:val="00571337"/>
    <w:rsid w:val="00587A34"/>
    <w:rsid w:val="00591824"/>
    <w:rsid w:val="005A310A"/>
    <w:rsid w:val="005A32C6"/>
    <w:rsid w:val="005A472A"/>
    <w:rsid w:val="005B27F6"/>
    <w:rsid w:val="005B34BA"/>
    <w:rsid w:val="005C2BD2"/>
    <w:rsid w:val="005D46FE"/>
    <w:rsid w:val="005D73C1"/>
    <w:rsid w:val="005E2685"/>
    <w:rsid w:val="005E3547"/>
    <w:rsid w:val="005E53F7"/>
    <w:rsid w:val="005E66DE"/>
    <w:rsid w:val="005E7C2D"/>
    <w:rsid w:val="005F1304"/>
    <w:rsid w:val="005F3566"/>
    <w:rsid w:val="005F7732"/>
    <w:rsid w:val="00614F61"/>
    <w:rsid w:val="006169E2"/>
    <w:rsid w:val="0061758E"/>
    <w:rsid w:val="0062268E"/>
    <w:rsid w:val="006360FC"/>
    <w:rsid w:val="006378EA"/>
    <w:rsid w:val="006403F3"/>
    <w:rsid w:val="00647114"/>
    <w:rsid w:val="00650661"/>
    <w:rsid w:val="00651480"/>
    <w:rsid w:val="00653C8D"/>
    <w:rsid w:val="00664BA0"/>
    <w:rsid w:val="00665CED"/>
    <w:rsid w:val="006675B8"/>
    <w:rsid w:val="006766FA"/>
    <w:rsid w:val="00677793"/>
    <w:rsid w:val="00681264"/>
    <w:rsid w:val="00683FA9"/>
    <w:rsid w:val="0068620F"/>
    <w:rsid w:val="006A4C1A"/>
    <w:rsid w:val="006B18ED"/>
    <w:rsid w:val="006D05FE"/>
    <w:rsid w:val="006D284E"/>
    <w:rsid w:val="006E0DDC"/>
    <w:rsid w:val="006E46FD"/>
    <w:rsid w:val="0071029C"/>
    <w:rsid w:val="007107D7"/>
    <w:rsid w:val="00717CBB"/>
    <w:rsid w:val="007305B4"/>
    <w:rsid w:val="00731EB0"/>
    <w:rsid w:val="007334A2"/>
    <w:rsid w:val="00733EA2"/>
    <w:rsid w:val="00741B8E"/>
    <w:rsid w:val="007466E2"/>
    <w:rsid w:val="00756F89"/>
    <w:rsid w:val="00757444"/>
    <w:rsid w:val="0076120D"/>
    <w:rsid w:val="00766E30"/>
    <w:rsid w:val="007707F6"/>
    <w:rsid w:val="0077536D"/>
    <w:rsid w:val="00776869"/>
    <w:rsid w:val="007857FF"/>
    <w:rsid w:val="00787605"/>
    <w:rsid w:val="007920F0"/>
    <w:rsid w:val="007A0C72"/>
    <w:rsid w:val="007A5F75"/>
    <w:rsid w:val="007A72EF"/>
    <w:rsid w:val="007D0A44"/>
    <w:rsid w:val="007D7DAB"/>
    <w:rsid w:val="008022A4"/>
    <w:rsid w:val="00810B23"/>
    <w:rsid w:val="0081491E"/>
    <w:rsid w:val="00817780"/>
    <w:rsid w:val="00817DA2"/>
    <w:rsid w:val="008225EB"/>
    <w:rsid w:val="008330DD"/>
    <w:rsid w:val="00836828"/>
    <w:rsid w:val="00840153"/>
    <w:rsid w:val="00840C91"/>
    <w:rsid w:val="0084699F"/>
    <w:rsid w:val="00847C82"/>
    <w:rsid w:val="00852076"/>
    <w:rsid w:val="008524DE"/>
    <w:rsid w:val="00855269"/>
    <w:rsid w:val="00864F75"/>
    <w:rsid w:val="008653C9"/>
    <w:rsid w:val="00870FC6"/>
    <w:rsid w:val="00871D90"/>
    <w:rsid w:val="008735FF"/>
    <w:rsid w:val="008773AB"/>
    <w:rsid w:val="008801DA"/>
    <w:rsid w:val="00882872"/>
    <w:rsid w:val="008857E0"/>
    <w:rsid w:val="00885D21"/>
    <w:rsid w:val="00886185"/>
    <w:rsid w:val="00891138"/>
    <w:rsid w:val="00894016"/>
    <w:rsid w:val="008943E4"/>
    <w:rsid w:val="008A08FE"/>
    <w:rsid w:val="008A294D"/>
    <w:rsid w:val="008A79E5"/>
    <w:rsid w:val="008B5CE1"/>
    <w:rsid w:val="008B7610"/>
    <w:rsid w:val="008C0157"/>
    <w:rsid w:val="008D0DDF"/>
    <w:rsid w:val="008D2AB0"/>
    <w:rsid w:val="008D4ADC"/>
    <w:rsid w:val="008D636A"/>
    <w:rsid w:val="008E0E55"/>
    <w:rsid w:val="008E6602"/>
    <w:rsid w:val="008E71DE"/>
    <w:rsid w:val="008F2E72"/>
    <w:rsid w:val="009028D6"/>
    <w:rsid w:val="00910A93"/>
    <w:rsid w:val="00920CB8"/>
    <w:rsid w:val="009220D7"/>
    <w:rsid w:val="00923FE4"/>
    <w:rsid w:val="00925819"/>
    <w:rsid w:val="009258CB"/>
    <w:rsid w:val="00933501"/>
    <w:rsid w:val="0094170F"/>
    <w:rsid w:val="00960CE1"/>
    <w:rsid w:val="00962014"/>
    <w:rsid w:val="00965ED7"/>
    <w:rsid w:val="009809AE"/>
    <w:rsid w:val="009906AD"/>
    <w:rsid w:val="00991987"/>
    <w:rsid w:val="00992E2C"/>
    <w:rsid w:val="00997AE1"/>
    <w:rsid w:val="009A59C5"/>
    <w:rsid w:val="009A653F"/>
    <w:rsid w:val="009B00C2"/>
    <w:rsid w:val="009B5E2A"/>
    <w:rsid w:val="009D675C"/>
    <w:rsid w:val="009D6A5E"/>
    <w:rsid w:val="009E6254"/>
    <w:rsid w:val="009E64F4"/>
    <w:rsid w:val="009F02D0"/>
    <w:rsid w:val="009F07BD"/>
    <w:rsid w:val="009F1AA5"/>
    <w:rsid w:val="00A10B92"/>
    <w:rsid w:val="00A12E56"/>
    <w:rsid w:val="00A14F23"/>
    <w:rsid w:val="00A16AFF"/>
    <w:rsid w:val="00A211FC"/>
    <w:rsid w:val="00A41D58"/>
    <w:rsid w:val="00A444B1"/>
    <w:rsid w:val="00A52E06"/>
    <w:rsid w:val="00A57050"/>
    <w:rsid w:val="00A64C62"/>
    <w:rsid w:val="00A65A24"/>
    <w:rsid w:val="00A727F4"/>
    <w:rsid w:val="00A747A7"/>
    <w:rsid w:val="00A749FF"/>
    <w:rsid w:val="00A820D1"/>
    <w:rsid w:val="00A82DC7"/>
    <w:rsid w:val="00A840DE"/>
    <w:rsid w:val="00A91CD4"/>
    <w:rsid w:val="00A9472B"/>
    <w:rsid w:val="00A97100"/>
    <w:rsid w:val="00A97211"/>
    <w:rsid w:val="00AA313C"/>
    <w:rsid w:val="00AA5EBD"/>
    <w:rsid w:val="00AB5E1E"/>
    <w:rsid w:val="00AC1393"/>
    <w:rsid w:val="00AC4F04"/>
    <w:rsid w:val="00AD72E6"/>
    <w:rsid w:val="00AE1B64"/>
    <w:rsid w:val="00AE502B"/>
    <w:rsid w:val="00AE72C9"/>
    <w:rsid w:val="00B00FD6"/>
    <w:rsid w:val="00B06468"/>
    <w:rsid w:val="00B07E24"/>
    <w:rsid w:val="00B1220E"/>
    <w:rsid w:val="00B12B33"/>
    <w:rsid w:val="00B16BB1"/>
    <w:rsid w:val="00B17CA7"/>
    <w:rsid w:val="00B2102A"/>
    <w:rsid w:val="00B23F2C"/>
    <w:rsid w:val="00B372C8"/>
    <w:rsid w:val="00B63BC3"/>
    <w:rsid w:val="00B65288"/>
    <w:rsid w:val="00B66F4E"/>
    <w:rsid w:val="00B672A0"/>
    <w:rsid w:val="00B81FAF"/>
    <w:rsid w:val="00B822B7"/>
    <w:rsid w:val="00B92628"/>
    <w:rsid w:val="00B96091"/>
    <w:rsid w:val="00B97B56"/>
    <w:rsid w:val="00BA4035"/>
    <w:rsid w:val="00BB0BDD"/>
    <w:rsid w:val="00BB346F"/>
    <w:rsid w:val="00BC1A84"/>
    <w:rsid w:val="00BC4DD6"/>
    <w:rsid w:val="00BF37FC"/>
    <w:rsid w:val="00BF484F"/>
    <w:rsid w:val="00BF77F3"/>
    <w:rsid w:val="00C008EE"/>
    <w:rsid w:val="00C01812"/>
    <w:rsid w:val="00C032B8"/>
    <w:rsid w:val="00C05A1C"/>
    <w:rsid w:val="00C07193"/>
    <w:rsid w:val="00C10BA3"/>
    <w:rsid w:val="00C11AAD"/>
    <w:rsid w:val="00C14BE8"/>
    <w:rsid w:val="00C1741D"/>
    <w:rsid w:val="00C17F71"/>
    <w:rsid w:val="00C4017D"/>
    <w:rsid w:val="00C42E77"/>
    <w:rsid w:val="00C468CA"/>
    <w:rsid w:val="00C57847"/>
    <w:rsid w:val="00C6398F"/>
    <w:rsid w:val="00C66E83"/>
    <w:rsid w:val="00C71D8E"/>
    <w:rsid w:val="00C73EE3"/>
    <w:rsid w:val="00C7450F"/>
    <w:rsid w:val="00C80F08"/>
    <w:rsid w:val="00CA15DB"/>
    <w:rsid w:val="00CA2D3A"/>
    <w:rsid w:val="00CA33DE"/>
    <w:rsid w:val="00CB096A"/>
    <w:rsid w:val="00CC5280"/>
    <w:rsid w:val="00CD3803"/>
    <w:rsid w:val="00CD4F52"/>
    <w:rsid w:val="00CD5134"/>
    <w:rsid w:val="00CE138E"/>
    <w:rsid w:val="00CE4927"/>
    <w:rsid w:val="00CF7AFD"/>
    <w:rsid w:val="00D03984"/>
    <w:rsid w:val="00D14D92"/>
    <w:rsid w:val="00D25957"/>
    <w:rsid w:val="00D31E1F"/>
    <w:rsid w:val="00D3421B"/>
    <w:rsid w:val="00D35DC6"/>
    <w:rsid w:val="00D47C03"/>
    <w:rsid w:val="00D57A7A"/>
    <w:rsid w:val="00D61F67"/>
    <w:rsid w:val="00D709CF"/>
    <w:rsid w:val="00D734A3"/>
    <w:rsid w:val="00D809FE"/>
    <w:rsid w:val="00D83C5F"/>
    <w:rsid w:val="00D83EEB"/>
    <w:rsid w:val="00D91681"/>
    <w:rsid w:val="00DA121A"/>
    <w:rsid w:val="00DA3AB6"/>
    <w:rsid w:val="00DB1DA9"/>
    <w:rsid w:val="00DB42EC"/>
    <w:rsid w:val="00DB6DCD"/>
    <w:rsid w:val="00DC34D8"/>
    <w:rsid w:val="00DD37FA"/>
    <w:rsid w:val="00DF3B2C"/>
    <w:rsid w:val="00DF5626"/>
    <w:rsid w:val="00DF5EA1"/>
    <w:rsid w:val="00E0049E"/>
    <w:rsid w:val="00E00A1B"/>
    <w:rsid w:val="00E1254D"/>
    <w:rsid w:val="00E36CEB"/>
    <w:rsid w:val="00E612F1"/>
    <w:rsid w:val="00E621CA"/>
    <w:rsid w:val="00E6311A"/>
    <w:rsid w:val="00E63E1E"/>
    <w:rsid w:val="00E64742"/>
    <w:rsid w:val="00E70EC6"/>
    <w:rsid w:val="00E72ECA"/>
    <w:rsid w:val="00E82584"/>
    <w:rsid w:val="00E878B4"/>
    <w:rsid w:val="00E9322F"/>
    <w:rsid w:val="00EB50FA"/>
    <w:rsid w:val="00ED1E17"/>
    <w:rsid w:val="00ED75CF"/>
    <w:rsid w:val="00EE23D7"/>
    <w:rsid w:val="00EF7C9C"/>
    <w:rsid w:val="00F13339"/>
    <w:rsid w:val="00F13A02"/>
    <w:rsid w:val="00F15C46"/>
    <w:rsid w:val="00F16600"/>
    <w:rsid w:val="00F3062E"/>
    <w:rsid w:val="00F34DB5"/>
    <w:rsid w:val="00F36A60"/>
    <w:rsid w:val="00F51E91"/>
    <w:rsid w:val="00F71384"/>
    <w:rsid w:val="00F74524"/>
    <w:rsid w:val="00F91C78"/>
    <w:rsid w:val="00F95A11"/>
    <w:rsid w:val="00FA2046"/>
    <w:rsid w:val="00FA6048"/>
    <w:rsid w:val="00FA76ED"/>
    <w:rsid w:val="00FB519C"/>
    <w:rsid w:val="00FD1914"/>
    <w:rsid w:val="00FD4123"/>
    <w:rsid w:val="00FD4162"/>
    <w:rsid w:val="00FE493B"/>
    <w:rsid w:val="00FF2F09"/>
    <w:rsid w:val="00FF3C92"/>
    <w:rsid w:val="00FF50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5C3A00"/>
  <w15:chartTrackingRefBased/>
  <w15:docId w15:val="{8599C019-B3C1-42CC-B707-A9E348371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3F055A"/>
    <w:pPr>
      <w:spacing w:after="0" w:line="276" w:lineRule="auto"/>
      <w:ind w:left="720"/>
      <w:jc w:val="both"/>
    </w:pPr>
    <w:rPr>
      <w:rFonts w:ascii="Garamond" w:eastAsia="Calibri" w:hAnsi="Garamond" w:cs="Times New Roman"/>
      <w:sz w:val="24"/>
      <w:lang w:eastAsia="it-IT"/>
    </w:rPr>
  </w:style>
  <w:style w:type="table" w:customStyle="1" w:styleId="Grigliatabella1">
    <w:name w:val="Griglia tabella1"/>
    <w:basedOn w:val="Tabellanormale"/>
    <w:next w:val="Grigliatabella"/>
    <w:rsid w:val="003F055A"/>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3F055A"/>
    <w:rPr>
      <w:rFonts w:ascii="Garamond" w:eastAsia="Calibri" w:hAnsi="Garamond" w:cs="Times New Roman"/>
      <w:sz w:val="24"/>
      <w:lang w:eastAsia="it-IT"/>
    </w:rPr>
  </w:style>
  <w:style w:type="table" w:styleId="Grigliatabella">
    <w:name w:val="Table Grid"/>
    <w:basedOn w:val="Tabellanormale"/>
    <w:rsid w:val="003F05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commento">
    <w:name w:val="annotation reference"/>
    <w:basedOn w:val="Carpredefinitoparagrafo"/>
    <w:uiPriority w:val="99"/>
    <w:unhideWhenUsed/>
    <w:rsid w:val="002D1215"/>
    <w:rPr>
      <w:sz w:val="16"/>
      <w:szCs w:val="16"/>
    </w:rPr>
  </w:style>
  <w:style w:type="paragraph" w:styleId="Testocommento">
    <w:name w:val="annotation text"/>
    <w:basedOn w:val="Normale"/>
    <w:link w:val="TestocommentoCarattere"/>
    <w:uiPriority w:val="99"/>
    <w:unhideWhenUsed/>
    <w:rsid w:val="002D1215"/>
    <w:pPr>
      <w:spacing w:line="240" w:lineRule="auto"/>
    </w:pPr>
    <w:rPr>
      <w:sz w:val="20"/>
      <w:szCs w:val="20"/>
    </w:rPr>
  </w:style>
  <w:style w:type="character" w:customStyle="1" w:styleId="TestocommentoCarattere">
    <w:name w:val="Testo commento Carattere"/>
    <w:basedOn w:val="Carpredefinitoparagrafo"/>
    <w:link w:val="Testocommento"/>
    <w:uiPriority w:val="99"/>
    <w:rsid w:val="002D1215"/>
    <w:rPr>
      <w:sz w:val="20"/>
      <w:szCs w:val="20"/>
    </w:rPr>
  </w:style>
  <w:style w:type="paragraph" w:styleId="Soggettocommento">
    <w:name w:val="annotation subject"/>
    <w:basedOn w:val="Testocommento"/>
    <w:next w:val="Testocommento"/>
    <w:link w:val="SoggettocommentoCarattere"/>
    <w:uiPriority w:val="99"/>
    <w:semiHidden/>
    <w:unhideWhenUsed/>
    <w:rsid w:val="002D1215"/>
    <w:rPr>
      <w:b/>
      <w:bCs/>
    </w:rPr>
  </w:style>
  <w:style w:type="character" w:customStyle="1" w:styleId="SoggettocommentoCarattere">
    <w:name w:val="Soggetto commento Carattere"/>
    <w:basedOn w:val="TestocommentoCarattere"/>
    <w:link w:val="Soggettocommento"/>
    <w:uiPriority w:val="99"/>
    <w:semiHidden/>
    <w:rsid w:val="002D1215"/>
    <w:rPr>
      <w:b/>
      <w:bCs/>
      <w:sz w:val="20"/>
      <w:szCs w:val="20"/>
    </w:rPr>
  </w:style>
  <w:style w:type="paragraph" w:styleId="Testofumetto">
    <w:name w:val="Balloon Text"/>
    <w:basedOn w:val="Normale"/>
    <w:link w:val="TestofumettoCarattere"/>
    <w:uiPriority w:val="99"/>
    <w:semiHidden/>
    <w:unhideWhenUsed/>
    <w:rsid w:val="002D1215"/>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D1215"/>
    <w:rPr>
      <w:rFonts w:ascii="Segoe UI" w:hAnsi="Segoe UI" w:cs="Segoe UI"/>
      <w:sz w:val="18"/>
      <w:szCs w:val="18"/>
    </w:rPr>
  </w:style>
  <w:style w:type="table" w:customStyle="1" w:styleId="Grigliatabella11">
    <w:name w:val="Griglia tabella11"/>
    <w:basedOn w:val="Tabellanormale"/>
    <w:next w:val="Grigliatabella"/>
    <w:rsid w:val="0005477F"/>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stocommentoCarattere1">
    <w:name w:val="Testo commento Carattere1"/>
    <w:basedOn w:val="Carpredefinitoparagrafo"/>
    <w:uiPriority w:val="99"/>
    <w:semiHidden/>
    <w:rsid w:val="00810B23"/>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EDB2E6-6700-4126-9E86-275C421D7A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TotalTime>
  <Pages>6</Pages>
  <Words>1493</Words>
  <Characters>8514</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Caterina Saviano</dc:creator>
  <cp:keywords/>
  <dc:description/>
  <cp:lastModifiedBy>Caterina Saviano</cp:lastModifiedBy>
  <cp:revision>13</cp:revision>
  <cp:lastPrinted>2025-02-18T13:31:00Z</cp:lastPrinted>
  <dcterms:created xsi:type="dcterms:W3CDTF">2025-05-06T13:52:00Z</dcterms:created>
  <dcterms:modified xsi:type="dcterms:W3CDTF">2025-05-09T12:18:00Z</dcterms:modified>
</cp:coreProperties>
</file>