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80049378"/>
        <w:docPartObj>
          <w:docPartGallery w:val="Cover Pages"/>
          <w:docPartUnique/>
        </w:docPartObj>
      </w:sdtPr>
      <w:sdtEndPr>
        <w:rPr>
          <w:rFonts w:asciiTheme="majorHAnsi" w:eastAsiaTheme="majorEastAsia" w:hAnsiTheme="majorHAnsi" w:cstheme="majorBidi"/>
          <w:caps/>
          <w:sz w:val="48"/>
          <w:szCs w:val="48"/>
        </w:rPr>
      </w:sdtEndPr>
      <w:sdtContent>
        <w:p w14:paraId="667BD99D" w14:textId="77777777" w:rsidR="0012594E" w:rsidRDefault="0012594E" w:rsidP="007F3990">
          <w:pPr>
            <w:jc w:val="left"/>
          </w:pPr>
        </w:p>
        <w:p w14:paraId="38584F93" w14:textId="2AE88E35" w:rsidR="0012594E" w:rsidRDefault="0012594E" w:rsidP="0012594E">
          <w:pPr>
            <w:widowControl w:val="0"/>
            <w:pBdr>
              <w:top w:val="single" w:sz="4" w:space="1" w:color="auto"/>
              <w:left w:val="single" w:sz="4" w:space="4" w:color="auto"/>
              <w:bottom w:val="single" w:sz="4" w:space="1" w:color="auto"/>
              <w:right w:val="single" w:sz="4" w:space="4" w:color="auto"/>
            </w:pBdr>
            <w:jc w:val="center"/>
            <w:rPr>
              <w:rFonts w:ascii="Gadugi" w:hAnsi="Gadugi"/>
              <w:b/>
              <w:sz w:val="40"/>
              <w:szCs w:val="40"/>
            </w:rPr>
          </w:pPr>
          <w:r w:rsidRPr="0002468D">
            <w:rPr>
              <w:rFonts w:ascii="Gadugi" w:hAnsi="Gadugi"/>
              <w:b/>
              <w:sz w:val="40"/>
              <w:szCs w:val="40"/>
            </w:rPr>
            <w:t xml:space="preserve">FORNITURA </w:t>
          </w:r>
          <w:r w:rsidR="00843EE0">
            <w:rPr>
              <w:rFonts w:ascii="Gadugi" w:hAnsi="Gadugi"/>
              <w:b/>
              <w:sz w:val="40"/>
              <w:szCs w:val="40"/>
            </w:rPr>
            <w:t>DI</w:t>
          </w:r>
          <w:r w:rsidR="004804A5">
            <w:rPr>
              <w:rFonts w:ascii="Gadugi" w:hAnsi="Gadugi"/>
              <w:b/>
              <w:sz w:val="40"/>
              <w:szCs w:val="40"/>
            </w:rPr>
            <w:t xml:space="preserve"> </w:t>
          </w:r>
          <w:r w:rsidR="00B01B93">
            <w:rPr>
              <w:rFonts w:ascii="Gadugi" w:hAnsi="Gadugi"/>
              <w:b/>
              <w:sz w:val="40"/>
              <w:szCs w:val="40"/>
            </w:rPr>
            <w:t>DISPLAY</w:t>
          </w:r>
          <w:r w:rsidR="00174DCB">
            <w:rPr>
              <w:rFonts w:ascii="Gadugi" w:hAnsi="Gadugi"/>
              <w:b/>
              <w:sz w:val="40"/>
              <w:szCs w:val="40"/>
            </w:rPr>
            <w:t xml:space="preserve"> </w:t>
          </w:r>
          <w:r w:rsidR="00B01B93">
            <w:rPr>
              <w:rFonts w:ascii="Gadugi" w:hAnsi="Gadugi"/>
              <w:b/>
              <w:sz w:val="40"/>
              <w:szCs w:val="40"/>
            </w:rPr>
            <w:t xml:space="preserve">MEDICALI </w:t>
          </w:r>
          <w:r w:rsidR="004804A5" w:rsidRPr="00B01B93">
            <w:rPr>
              <w:rFonts w:ascii="Gadugi" w:hAnsi="Gadugi"/>
              <w:b/>
              <w:sz w:val="40"/>
              <w:szCs w:val="40"/>
            </w:rPr>
            <w:t>DA</w:t>
          </w:r>
          <w:r w:rsidR="004804A5">
            <w:rPr>
              <w:rFonts w:ascii="Gadugi" w:hAnsi="Gadugi"/>
              <w:b/>
              <w:sz w:val="40"/>
              <w:szCs w:val="40"/>
            </w:rPr>
            <w:t xml:space="preserve"> DESTINARE ALLE AZIENDE SANITARIE DEL SSR FVG</w:t>
          </w:r>
        </w:p>
        <w:p w14:paraId="5AF9E9B8" w14:textId="77777777" w:rsidR="00C014D2" w:rsidRDefault="00C014D2" w:rsidP="0012594E">
          <w:pPr>
            <w:widowControl w:val="0"/>
            <w:pBdr>
              <w:top w:val="single" w:sz="4" w:space="1" w:color="auto"/>
              <w:left w:val="single" w:sz="4" w:space="4" w:color="auto"/>
              <w:bottom w:val="single" w:sz="4" w:space="1" w:color="auto"/>
              <w:right w:val="single" w:sz="4" w:space="4" w:color="auto"/>
            </w:pBdr>
            <w:jc w:val="center"/>
            <w:rPr>
              <w:rFonts w:ascii="Gadugi" w:hAnsi="Gadugi"/>
              <w:b/>
              <w:sz w:val="40"/>
              <w:szCs w:val="40"/>
            </w:rPr>
          </w:pPr>
        </w:p>
        <w:p w14:paraId="3EA83D6B" w14:textId="01386369" w:rsidR="00C014D2" w:rsidRPr="0002468D" w:rsidRDefault="00C014D2" w:rsidP="0012594E">
          <w:pPr>
            <w:widowControl w:val="0"/>
            <w:pBdr>
              <w:top w:val="single" w:sz="4" w:space="1" w:color="auto"/>
              <w:left w:val="single" w:sz="4" w:space="4" w:color="auto"/>
              <w:bottom w:val="single" w:sz="4" w:space="1" w:color="auto"/>
              <w:right w:val="single" w:sz="4" w:space="4" w:color="auto"/>
            </w:pBdr>
            <w:jc w:val="center"/>
            <w:rPr>
              <w:rFonts w:ascii="Gadugi" w:hAnsi="Gadugi"/>
              <w:b/>
              <w:sz w:val="40"/>
              <w:szCs w:val="40"/>
            </w:rPr>
          </w:pPr>
          <w:r>
            <w:rPr>
              <w:rFonts w:ascii="Gadugi" w:hAnsi="Gadugi"/>
              <w:b/>
              <w:sz w:val="40"/>
              <w:szCs w:val="40"/>
            </w:rPr>
            <w:t>Consultazione Preliminare di Mercato</w:t>
          </w:r>
        </w:p>
        <w:p w14:paraId="05551A40" w14:textId="77777777" w:rsidR="0012594E" w:rsidRDefault="00E5733E" w:rsidP="0012594E">
          <w:pPr>
            <w:rPr>
              <w:rFonts w:asciiTheme="majorHAnsi" w:eastAsiaTheme="majorEastAsia" w:hAnsiTheme="majorHAnsi" w:cstheme="majorBidi"/>
              <w:caps/>
              <w:sz w:val="48"/>
              <w:szCs w:val="48"/>
            </w:rPr>
          </w:pPr>
        </w:p>
      </w:sdtContent>
    </w:sdt>
    <w:p w14:paraId="2CDCBE87" w14:textId="77777777" w:rsidR="0012594E" w:rsidRDefault="0012594E" w:rsidP="0012594E">
      <w:pPr>
        <w:rPr>
          <w:rFonts w:asciiTheme="minorHAnsi" w:hAnsiTheme="minorHAnsi" w:cstheme="minorHAnsi"/>
          <w:b/>
          <w:color w:val="000000"/>
        </w:rPr>
      </w:pPr>
    </w:p>
    <w:p w14:paraId="2B85FA24" w14:textId="77777777" w:rsidR="0012594E" w:rsidRPr="00114AEC" w:rsidRDefault="0012594E" w:rsidP="0012594E">
      <w:pPr>
        <w:rPr>
          <w:rFonts w:asciiTheme="minorHAnsi" w:hAnsiTheme="minorHAnsi" w:cstheme="minorHAnsi"/>
          <w:b/>
          <w:color w:val="000000"/>
        </w:rPr>
      </w:pPr>
    </w:p>
    <w:sdt>
      <w:sdtPr>
        <w:rPr>
          <w:rFonts w:ascii="Times New Roman" w:hAnsi="Times New Roman"/>
          <w:b w:val="0"/>
          <w:bCs w:val="0"/>
          <w:sz w:val="24"/>
          <w:szCs w:val="22"/>
          <w:lang w:eastAsia="en-US"/>
        </w:rPr>
        <w:id w:val="-69665421"/>
        <w:docPartObj>
          <w:docPartGallery w:val="Table of Contents"/>
          <w:docPartUnique/>
        </w:docPartObj>
      </w:sdtPr>
      <w:sdtEndPr>
        <w:rPr>
          <w:rFonts w:ascii="Garamond" w:hAnsi="Garamond"/>
        </w:rPr>
      </w:sdtEndPr>
      <w:sdtContent>
        <w:p w14:paraId="4DD9FA4A" w14:textId="77777777" w:rsidR="0012594E" w:rsidRPr="00E60C58" w:rsidRDefault="0012594E" w:rsidP="0012594E">
          <w:pPr>
            <w:pStyle w:val="Titolosommario"/>
            <w:spacing w:line="360" w:lineRule="auto"/>
            <w:rPr>
              <w:rFonts w:ascii="Gadugi" w:hAnsi="Gadugi" w:cstheme="minorHAnsi"/>
              <w:b w:val="0"/>
              <w:sz w:val="20"/>
              <w:szCs w:val="20"/>
            </w:rPr>
          </w:pPr>
          <w:r w:rsidRPr="00E60C58">
            <w:rPr>
              <w:rFonts w:ascii="Gadugi" w:hAnsi="Gadugi" w:cstheme="minorHAnsi"/>
              <w:b w:val="0"/>
              <w:sz w:val="20"/>
              <w:szCs w:val="20"/>
            </w:rPr>
            <w:t>Sommario</w:t>
          </w:r>
        </w:p>
        <w:p w14:paraId="3D7F8C8D" w14:textId="2AF8089E" w:rsidR="003D26BC" w:rsidRDefault="0012594E">
          <w:pPr>
            <w:pStyle w:val="Sommario1"/>
            <w:rPr>
              <w:rFonts w:asciiTheme="minorHAnsi" w:eastAsiaTheme="minorEastAsia" w:hAnsiTheme="minorHAnsi" w:cstheme="minorBidi"/>
              <w:bCs w:val="0"/>
              <w:noProof/>
              <w:kern w:val="2"/>
              <w:sz w:val="24"/>
              <w:szCs w:val="24"/>
              <w:lang w:eastAsia="it-IT"/>
              <w14:ligatures w14:val="standardContextual"/>
            </w:rPr>
          </w:pPr>
          <w:r w:rsidRPr="00E60C58">
            <w:rPr>
              <w:rFonts w:ascii="Gadugi" w:hAnsi="Gadugi" w:cstheme="minorHAnsi"/>
              <w:bCs w:val="0"/>
            </w:rPr>
            <w:fldChar w:fldCharType="begin"/>
          </w:r>
          <w:r w:rsidRPr="00E60C58">
            <w:rPr>
              <w:rFonts w:ascii="Gadugi" w:hAnsi="Gadugi" w:cstheme="minorHAnsi"/>
            </w:rPr>
            <w:instrText xml:space="preserve"> TOC \o "1-3" \h \z \u </w:instrText>
          </w:r>
          <w:r w:rsidRPr="00E60C58">
            <w:rPr>
              <w:rFonts w:ascii="Gadugi" w:hAnsi="Gadugi" w:cstheme="minorHAnsi"/>
              <w:bCs w:val="0"/>
            </w:rPr>
            <w:fldChar w:fldCharType="separate"/>
          </w:r>
          <w:hyperlink w:anchor="_Toc179481300" w:history="1">
            <w:r w:rsidR="003D26BC" w:rsidRPr="007677D6">
              <w:rPr>
                <w:rStyle w:val="Collegamentoipertestuale"/>
                <w:rFonts w:ascii="Gadugi" w:hAnsi="Gadugi" w:cstheme="minorHAnsi"/>
                <w:b/>
                <w:noProof/>
              </w:rPr>
              <w:t>1.</w:t>
            </w:r>
            <w:r w:rsidR="003D26BC">
              <w:rPr>
                <w:rFonts w:asciiTheme="minorHAnsi" w:eastAsiaTheme="minorEastAsia" w:hAnsiTheme="minorHAnsi" w:cstheme="minorBidi"/>
                <w:bCs w:val="0"/>
                <w:noProof/>
                <w:kern w:val="2"/>
                <w:sz w:val="24"/>
                <w:szCs w:val="24"/>
                <w:lang w:eastAsia="it-IT"/>
                <w14:ligatures w14:val="standardContextual"/>
              </w:rPr>
              <w:tab/>
            </w:r>
            <w:r w:rsidR="003D26BC" w:rsidRPr="007677D6">
              <w:rPr>
                <w:rStyle w:val="Collegamentoipertestuale"/>
                <w:rFonts w:ascii="Gadugi" w:hAnsi="Gadugi" w:cstheme="minorHAnsi"/>
                <w:b/>
                <w:noProof/>
              </w:rPr>
              <w:t>Oggetto di gara</w:t>
            </w:r>
            <w:r w:rsidR="003D26BC">
              <w:rPr>
                <w:noProof/>
                <w:webHidden/>
              </w:rPr>
              <w:tab/>
            </w:r>
            <w:r w:rsidR="003D26BC">
              <w:rPr>
                <w:noProof/>
                <w:webHidden/>
              </w:rPr>
              <w:fldChar w:fldCharType="begin"/>
            </w:r>
            <w:r w:rsidR="003D26BC">
              <w:rPr>
                <w:noProof/>
                <w:webHidden/>
              </w:rPr>
              <w:instrText xml:space="preserve"> PAGEREF _Toc179481300 \h </w:instrText>
            </w:r>
            <w:r w:rsidR="003D26BC">
              <w:rPr>
                <w:noProof/>
                <w:webHidden/>
              </w:rPr>
            </w:r>
            <w:r w:rsidR="003D26BC">
              <w:rPr>
                <w:noProof/>
                <w:webHidden/>
              </w:rPr>
              <w:fldChar w:fldCharType="separate"/>
            </w:r>
            <w:r w:rsidR="003D26BC">
              <w:rPr>
                <w:noProof/>
                <w:webHidden/>
              </w:rPr>
              <w:t>2</w:t>
            </w:r>
            <w:r w:rsidR="003D26BC">
              <w:rPr>
                <w:noProof/>
                <w:webHidden/>
              </w:rPr>
              <w:fldChar w:fldCharType="end"/>
            </w:r>
          </w:hyperlink>
        </w:p>
        <w:p w14:paraId="613FBF62" w14:textId="724C2BAA" w:rsidR="003D26BC" w:rsidRDefault="00E5733E">
          <w:pPr>
            <w:pStyle w:val="Sommario1"/>
            <w:rPr>
              <w:rFonts w:asciiTheme="minorHAnsi" w:eastAsiaTheme="minorEastAsia" w:hAnsiTheme="minorHAnsi" w:cstheme="minorBidi"/>
              <w:bCs w:val="0"/>
              <w:noProof/>
              <w:kern w:val="2"/>
              <w:sz w:val="24"/>
              <w:szCs w:val="24"/>
              <w:lang w:eastAsia="it-IT"/>
              <w14:ligatures w14:val="standardContextual"/>
            </w:rPr>
          </w:pPr>
          <w:hyperlink w:anchor="_Toc179481301" w:history="1">
            <w:r w:rsidR="003D26BC" w:rsidRPr="007677D6">
              <w:rPr>
                <w:rStyle w:val="Collegamentoipertestuale"/>
                <w:rFonts w:ascii="Gadugi" w:hAnsi="Gadugi" w:cstheme="minorHAnsi"/>
                <w:b/>
                <w:noProof/>
              </w:rPr>
              <w:t>2.</w:t>
            </w:r>
            <w:r w:rsidR="003D26BC">
              <w:rPr>
                <w:rFonts w:asciiTheme="minorHAnsi" w:eastAsiaTheme="minorEastAsia" w:hAnsiTheme="minorHAnsi" w:cstheme="minorBidi"/>
                <w:bCs w:val="0"/>
                <w:noProof/>
                <w:kern w:val="2"/>
                <w:sz w:val="24"/>
                <w:szCs w:val="24"/>
                <w:lang w:eastAsia="it-IT"/>
                <w14:ligatures w14:val="standardContextual"/>
              </w:rPr>
              <w:tab/>
            </w:r>
            <w:r w:rsidR="003D26BC" w:rsidRPr="007677D6">
              <w:rPr>
                <w:rStyle w:val="Collegamentoipertestuale"/>
                <w:rFonts w:ascii="Gadugi" w:hAnsi="Gadugi" w:cstheme="minorHAnsi"/>
                <w:b/>
                <w:noProof/>
              </w:rPr>
              <w:t>Qualità e destinazione d’uso</w:t>
            </w:r>
            <w:r w:rsidR="003D26BC">
              <w:rPr>
                <w:noProof/>
                <w:webHidden/>
              </w:rPr>
              <w:tab/>
            </w:r>
            <w:r w:rsidR="003D26BC">
              <w:rPr>
                <w:noProof/>
                <w:webHidden/>
              </w:rPr>
              <w:fldChar w:fldCharType="begin"/>
            </w:r>
            <w:r w:rsidR="003D26BC">
              <w:rPr>
                <w:noProof/>
                <w:webHidden/>
              </w:rPr>
              <w:instrText xml:space="preserve"> PAGEREF _Toc179481301 \h </w:instrText>
            </w:r>
            <w:r w:rsidR="003D26BC">
              <w:rPr>
                <w:noProof/>
                <w:webHidden/>
              </w:rPr>
            </w:r>
            <w:r w:rsidR="003D26BC">
              <w:rPr>
                <w:noProof/>
                <w:webHidden/>
              </w:rPr>
              <w:fldChar w:fldCharType="separate"/>
            </w:r>
            <w:r w:rsidR="003D26BC">
              <w:rPr>
                <w:noProof/>
                <w:webHidden/>
              </w:rPr>
              <w:t>2</w:t>
            </w:r>
            <w:r w:rsidR="003D26BC">
              <w:rPr>
                <w:noProof/>
                <w:webHidden/>
              </w:rPr>
              <w:fldChar w:fldCharType="end"/>
            </w:r>
          </w:hyperlink>
        </w:p>
        <w:p w14:paraId="659DFB59" w14:textId="086E3150" w:rsidR="003D26BC" w:rsidRDefault="00E5733E">
          <w:pPr>
            <w:pStyle w:val="Sommario1"/>
            <w:rPr>
              <w:rFonts w:asciiTheme="minorHAnsi" w:eastAsiaTheme="minorEastAsia" w:hAnsiTheme="minorHAnsi" w:cstheme="minorBidi"/>
              <w:bCs w:val="0"/>
              <w:noProof/>
              <w:kern w:val="2"/>
              <w:sz w:val="24"/>
              <w:szCs w:val="24"/>
              <w:lang w:eastAsia="it-IT"/>
              <w14:ligatures w14:val="standardContextual"/>
            </w:rPr>
          </w:pPr>
          <w:hyperlink w:anchor="_Toc179481302" w:history="1">
            <w:r w:rsidR="003D26BC" w:rsidRPr="007677D6">
              <w:rPr>
                <w:rStyle w:val="Collegamentoipertestuale"/>
                <w:rFonts w:ascii="Gadugi" w:hAnsi="Gadugi" w:cs="Calibri"/>
                <w:b/>
                <w:noProof/>
              </w:rPr>
              <w:t>3.</w:t>
            </w:r>
            <w:r w:rsidR="003D26BC">
              <w:rPr>
                <w:rFonts w:asciiTheme="minorHAnsi" w:eastAsiaTheme="minorEastAsia" w:hAnsiTheme="minorHAnsi" w:cstheme="minorBidi"/>
                <w:bCs w:val="0"/>
                <w:noProof/>
                <w:kern w:val="2"/>
                <w:sz w:val="24"/>
                <w:szCs w:val="24"/>
                <w:lang w:eastAsia="it-IT"/>
                <w14:ligatures w14:val="standardContextual"/>
              </w:rPr>
              <w:tab/>
            </w:r>
            <w:r w:rsidR="003D26BC" w:rsidRPr="007677D6">
              <w:rPr>
                <w:rStyle w:val="Collegamentoipertestuale"/>
                <w:rFonts w:ascii="Gadugi" w:hAnsi="Gadugi" w:cs="Calibri"/>
                <w:b/>
                <w:noProof/>
              </w:rPr>
              <w:t>Valore dei beni oggetto della fornitura</w:t>
            </w:r>
            <w:r w:rsidR="003D26BC">
              <w:rPr>
                <w:noProof/>
                <w:webHidden/>
              </w:rPr>
              <w:tab/>
            </w:r>
            <w:r w:rsidR="003D26BC">
              <w:rPr>
                <w:noProof/>
                <w:webHidden/>
              </w:rPr>
              <w:fldChar w:fldCharType="begin"/>
            </w:r>
            <w:r w:rsidR="003D26BC">
              <w:rPr>
                <w:noProof/>
                <w:webHidden/>
              </w:rPr>
              <w:instrText xml:space="preserve"> PAGEREF _Toc179481302 \h </w:instrText>
            </w:r>
            <w:r w:rsidR="003D26BC">
              <w:rPr>
                <w:noProof/>
                <w:webHidden/>
              </w:rPr>
            </w:r>
            <w:r w:rsidR="003D26BC">
              <w:rPr>
                <w:noProof/>
                <w:webHidden/>
              </w:rPr>
              <w:fldChar w:fldCharType="separate"/>
            </w:r>
            <w:r w:rsidR="003D26BC">
              <w:rPr>
                <w:noProof/>
                <w:webHidden/>
              </w:rPr>
              <w:t>3</w:t>
            </w:r>
            <w:r w:rsidR="003D26BC">
              <w:rPr>
                <w:noProof/>
                <w:webHidden/>
              </w:rPr>
              <w:fldChar w:fldCharType="end"/>
            </w:r>
          </w:hyperlink>
        </w:p>
        <w:p w14:paraId="78C082FC" w14:textId="78795E76" w:rsidR="003D26BC" w:rsidRDefault="00E5733E">
          <w:pPr>
            <w:pStyle w:val="Sommario1"/>
            <w:rPr>
              <w:rFonts w:asciiTheme="minorHAnsi" w:eastAsiaTheme="minorEastAsia" w:hAnsiTheme="minorHAnsi" w:cstheme="minorBidi"/>
              <w:bCs w:val="0"/>
              <w:noProof/>
              <w:kern w:val="2"/>
              <w:sz w:val="24"/>
              <w:szCs w:val="24"/>
              <w:lang w:eastAsia="it-IT"/>
              <w14:ligatures w14:val="standardContextual"/>
            </w:rPr>
          </w:pPr>
          <w:hyperlink w:anchor="_Toc179481303" w:history="1">
            <w:r w:rsidR="003D26BC" w:rsidRPr="007677D6">
              <w:rPr>
                <w:rStyle w:val="Collegamentoipertestuale"/>
                <w:rFonts w:ascii="Gadugi" w:hAnsi="Gadugi" w:cs="Calibri"/>
                <w:b/>
                <w:noProof/>
              </w:rPr>
              <w:t>4.</w:t>
            </w:r>
            <w:r w:rsidR="003D26BC">
              <w:rPr>
                <w:rFonts w:asciiTheme="minorHAnsi" w:eastAsiaTheme="minorEastAsia" w:hAnsiTheme="minorHAnsi" w:cstheme="minorBidi"/>
                <w:bCs w:val="0"/>
                <w:noProof/>
                <w:kern w:val="2"/>
                <w:sz w:val="24"/>
                <w:szCs w:val="24"/>
                <w:lang w:eastAsia="it-IT"/>
                <w14:ligatures w14:val="standardContextual"/>
              </w:rPr>
              <w:tab/>
            </w:r>
            <w:r w:rsidR="003D26BC" w:rsidRPr="007677D6">
              <w:rPr>
                <w:rStyle w:val="Collegamentoipertestuale"/>
                <w:rFonts w:ascii="Gadugi" w:hAnsi="Gadugi" w:cs="Calibri"/>
                <w:b/>
                <w:noProof/>
              </w:rPr>
              <w:t>Configurazione e caratteristiche tecnico/funzionali</w:t>
            </w:r>
            <w:r w:rsidR="003D26BC">
              <w:rPr>
                <w:noProof/>
                <w:webHidden/>
              </w:rPr>
              <w:tab/>
            </w:r>
            <w:r w:rsidR="003D26BC">
              <w:rPr>
                <w:noProof/>
                <w:webHidden/>
              </w:rPr>
              <w:fldChar w:fldCharType="begin"/>
            </w:r>
            <w:r w:rsidR="003D26BC">
              <w:rPr>
                <w:noProof/>
                <w:webHidden/>
              </w:rPr>
              <w:instrText xml:space="preserve"> PAGEREF _Toc179481303 \h </w:instrText>
            </w:r>
            <w:r w:rsidR="003D26BC">
              <w:rPr>
                <w:noProof/>
                <w:webHidden/>
              </w:rPr>
            </w:r>
            <w:r w:rsidR="003D26BC">
              <w:rPr>
                <w:noProof/>
                <w:webHidden/>
              </w:rPr>
              <w:fldChar w:fldCharType="separate"/>
            </w:r>
            <w:r w:rsidR="003D26BC">
              <w:rPr>
                <w:noProof/>
                <w:webHidden/>
              </w:rPr>
              <w:t>3</w:t>
            </w:r>
            <w:r w:rsidR="003D26BC">
              <w:rPr>
                <w:noProof/>
                <w:webHidden/>
              </w:rPr>
              <w:fldChar w:fldCharType="end"/>
            </w:r>
          </w:hyperlink>
        </w:p>
        <w:p w14:paraId="0C6DEED8" w14:textId="009AF3FF" w:rsidR="003D26BC" w:rsidRDefault="00E5733E">
          <w:pPr>
            <w:pStyle w:val="Sommario1"/>
            <w:rPr>
              <w:rFonts w:asciiTheme="minorHAnsi" w:eastAsiaTheme="minorEastAsia" w:hAnsiTheme="minorHAnsi" w:cstheme="minorBidi"/>
              <w:bCs w:val="0"/>
              <w:noProof/>
              <w:kern w:val="2"/>
              <w:sz w:val="24"/>
              <w:szCs w:val="24"/>
              <w:lang w:eastAsia="it-IT"/>
              <w14:ligatures w14:val="standardContextual"/>
            </w:rPr>
          </w:pPr>
          <w:hyperlink w:anchor="_Toc179481304" w:history="1">
            <w:r w:rsidR="003D26BC" w:rsidRPr="007677D6">
              <w:rPr>
                <w:rStyle w:val="Collegamentoipertestuale"/>
                <w:rFonts w:ascii="Gadugi" w:hAnsi="Gadugi" w:cs="Calibri"/>
                <w:b/>
                <w:noProof/>
              </w:rPr>
              <w:t>5.</w:t>
            </w:r>
            <w:r w:rsidR="003D26BC">
              <w:rPr>
                <w:rFonts w:asciiTheme="minorHAnsi" w:eastAsiaTheme="minorEastAsia" w:hAnsiTheme="minorHAnsi" w:cstheme="minorBidi"/>
                <w:bCs w:val="0"/>
                <w:noProof/>
                <w:kern w:val="2"/>
                <w:sz w:val="24"/>
                <w:szCs w:val="24"/>
                <w:lang w:eastAsia="it-IT"/>
                <w14:ligatures w14:val="standardContextual"/>
              </w:rPr>
              <w:tab/>
            </w:r>
            <w:r w:rsidR="003D26BC" w:rsidRPr="007677D6">
              <w:rPr>
                <w:rStyle w:val="Collegamentoipertestuale"/>
                <w:rFonts w:ascii="Gadugi" w:hAnsi="Gadugi" w:cs="Calibri"/>
                <w:b/>
                <w:noProof/>
              </w:rPr>
              <w:t>Normativa di riferimento</w:t>
            </w:r>
            <w:r w:rsidR="003D26BC">
              <w:rPr>
                <w:noProof/>
                <w:webHidden/>
              </w:rPr>
              <w:tab/>
            </w:r>
            <w:r w:rsidR="003D26BC">
              <w:rPr>
                <w:noProof/>
                <w:webHidden/>
              </w:rPr>
              <w:fldChar w:fldCharType="begin"/>
            </w:r>
            <w:r w:rsidR="003D26BC">
              <w:rPr>
                <w:noProof/>
                <w:webHidden/>
              </w:rPr>
              <w:instrText xml:space="preserve"> PAGEREF _Toc179481304 \h </w:instrText>
            </w:r>
            <w:r w:rsidR="003D26BC">
              <w:rPr>
                <w:noProof/>
                <w:webHidden/>
              </w:rPr>
            </w:r>
            <w:r w:rsidR="003D26BC">
              <w:rPr>
                <w:noProof/>
                <w:webHidden/>
              </w:rPr>
              <w:fldChar w:fldCharType="separate"/>
            </w:r>
            <w:r w:rsidR="003D26BC">
              <w:rPr>
                <w:noProof/>
                <w:webHidden/>
              </w:rPr>
              <w:t>10</w:t>
            </w:r>
            <w:r w:rsidR="003D26BC">
              <w:rPr>
                <w:noProof/>
                <w:webHidden/>
              </w:rPr>
              <w:fldChar w:fldCharType="end"/>
            </w:r>
          </w:hyperlink>
        </w:p>
        <w:p w14:paraId="70707A28" w14:textId="11CAC6B2" w:rsidR="003D26BC" w:rsidRDefault="00E5733E">
          <w:pPr>
            <w:pStyle w:val="Sommario1"/>
            <w:rPr>
              <w:rFonts w:asciiTheme="minorHAnsi" w:eastAsiaTheme="minorEastAsia" w:hAnsiTheme="minorHAnsi" w:cstheme="minorBidi"/>
              <w:bCs w:val="0"/>
              <w:noProof/>
              <w:kern w:val="2"/>
              <w:sz w:val="24"/>
              <w:szCs w:val="24"/>
              <w:lang w:eastAsia="it-IT"/>
              <w14:ligatures w14:val="standardContextual"/>
            </w:rPr>
          </w:pPr>
          <w:hyperlink w:anchor="_Toc179481305" w:history="1">
            <w:r w:rsidR="003D26BC" w:rsidRPr="007677D6">
              <w:rPr>
                <w:rStyle w:val="Collegamentoipertestuale"/>
                <w:rFonts w:ascii="Gadugi" w:hAnsi="Gadugi" w:cs="Calibri"/>
                <w:b/>
                <w:noProof/>
              </w:rPr>
              <w:t>6.</w:t>
            </w:r>
            <w:r w:rsidR="003D26BC">
              <w:rPr>
                <w:rFonts w:asciiTheme="minorHAnsi" w:eastAsiaTheme="minorEastAsia" w:hAnsiTheme="minorHAnsi" w:cstheme="minorBidi"/>
                <w:bCs w:val="0"/>
                <w:noProof/>
                <w:kern w:val="2"/>
                <w:sz w:val="24"/>
                <w:szCs w:val="24"/>
                <w:lang w:eastAsia="it-IT"/>
                <w14:ligatures w14:val="standardContextual"/>
              </w:rPr>
              <w:tab/>
            </w:r>
            <w:r w:rsidR="003D26BC" w:rsidRPr="007677D6">
              <w:rPr>
                <w:rStyle w:val="Collegamentoipertestuale"/>
                <w:rFonts w:ascii="Gadugi" w:hAnsi="Gadugi" w:cs="Calibri"/>
                <w:b/>
                <w:noProof/>
              </w:rPr>
              <w:t>Condizioni di fornitura</w:t>
            </w:r>
            <w:r w:rsidR="003D26BC">
              <w:rPr>
                <w:noProof/>
                <w:webHidden/>
              </w:rPr>
              <w:tab/>
            </w:r>
            <w:r w:rsidR="003D26BC">
              <w:rPr>
                <w:noProof/>
                <w:webHidden/>
              </w:rPr>
              <w:fldChar w:fldCharType="begin"/>
            </w:r>
            <w:r w:rsidR="003D26BC">
              <w:rPr>
                <w:noProof/>
                <w:webHidden/>
              </w:rPr>
              <w:instrText xml:space="preserve"> PAGEREF _Toc179481305 \h </w:instrText>
            </w:r>
            <w:r w:rsidR="003D26BC">
              <w:rPr>
                <w:noProof/>
                <w:webHidden/>
              </w:rPr>
            </w:r>
            <w:r w:rsidR="003D26BC">
              <w:rPr>
                <w:noProof/>
                <w:webHidden/>
              </w:rPr>
              <w:fldChar w:fldCharType="separate"/>
            </w:r>
            <w:r w:rsidR="003D26BC">
              <w:rPr>
                <w:noProof/>
                <w:webHidden/>
              </w:rPr>
              <w:t>11</w:t>
            </w:r>
            <w:r w:rsidR="003D26BC">
              <w:rPr>
                <w:noProof/>
                <w:webHidden/>
              </w:rPr>
              <w:fldChar w:fldCharType="end"/>
            </w:r>
          </w:hyperlink>
        </w:p>
        <w:p w14:paraId="6EB45342" w14:textId="260B3862" w:rsidR="0012594E" w:rsidRPr="00DD2C79" w:rsidRDefault="0012594E" w:rsidP="0012594E">
          <w:pPr>
            <w:spacing w:line="360" w:lineRule="auto"/>
            <w:rPr>
              <w:sz w:val="28"/>
              <w:szCs w:val="28"/>
            </w:rPr>
          </w:pPr>
          <w:r w:rsidRPr="00E60C58">
            <w:rPr>
              <w:rFonts w:ascii="Gadugi" w:hAnsi="Gadugi" w:cstheme="minorHAnsi"/>
              <w:bCs/>
            </w:rPr>
            <w:fldChar w:fldCharType="end"/>
          </w:r>
        </w:p>
      </w:sdtContent>
    </w:sdt>
    <w:p w14:paraId="16EAF168" w14:textId="77777777" w:rsidR="0012594E" w:rsidRPr="00DD2C79" w:rsidRDefault="0012594E" w:rsidP="0012594E">
      <w:pPr>
        <w:rPr>
          <w:rFonts w:asciiTheme="minorHAnsi" w:hAnsiTheme="minorHAnsi" w:cstheme="minorHAnsi"/>
          <w:color w:val="000000"/>
          <w:sz w:val="28"/>
          <w:szCs w:val="28"/>
        </w:rPr>
      </w:pPr>
    </w:p>
    <w:p w14:paraId="4E3BE1F2" w14:textId="77777777" w:rsidR="0012594E" w:rsidRPr="00114AEC" w:rsidRDefault="0012594E" w:rsidP="0012594E">
      <w:pPr>
        <w:rPr>
          <w:rFonts w:asciiTheme="minorHAnsi" w:hAnsiTheme="minorHAnsi" w:cstheme="minorHAnsi"/>
          <w:b/>
          <w:bCs/>
          <w:color w:val="000000"/>
        </w:rPr>
      </w:pPr>
    </w:p>
    <w:p w14:paraId="6A57DF79" w14:textId="77777777" w:rsidR="0012594E" w:rsidRPr="0099079A" w:rsidRDefault="0012594E" w:rsidP="0012594E">
      <w:pPr>
        <w:rPr>
          <w:rFonts w:asciiTheme="minorHAnsi" w:hAnsiTheme="minorHAnsi" w:cstheme="minorHAnsi"/>
          <w:b/>
          <w:bCs/>
          <w:color w:val="000000"/>
        </w:rPr>
      </w:pPr>
      <w:r w:rsidRPr="0099079A">
        <w:rPr>
          <w:rFonts w:asciiTheme="minorHAnsi" w:hAnsiTheme="minorHAnsi" w:cstheme="minorHAnsi"/>
          <w:b/>
          <w:bCs/>
          <w:color w:val="000000"/>
        </w:rPr>
        <w:br w:type="page"/>
      </w:r>
    </w:p>
    <w:p w14:paraId="482507A3" w14:textId="77777777" w:rsidR="0012594E" w:rsidRPr="008F5384" w:rsidRDefault="0012594E" w:rsidP="0012594E">
      <w:pPr>
        <w:ind w:left="2268" w:hanging="1560"/>
        <w:rPr>
          <w:rFonts w:ascii="Gadugi" w:hAnsi="Gadugi" w:cstheme="minorHAnsi"/>
          <w:b/>
          <w:bCs/>
          <w:color w:val="000000"/>
        </w:rPr>
      </w:pPr>
    </w:p>
    <w:p w14:paraId="4FA2DA85" w14:textId="77777777" w:rsidR="0012594E" w:rsidRPr="007B7FD4"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theme="minorHAnsi"/>
          <w:b/>
          <w:bCs/>
          <w:color w:val="000000"/>
          <w:sz w:val="22"/>
        </w:rPr>
      </w:pPr>
      <w:bookmarkStart w:id="0" w:name="_Toc179481300"/>
      <w:r w:rsidRPr="007B7FD4">
        <w:rPr>
          <w:rFonts w:ascii="Gadugi" w:hAnsi="Gadugi" w:cstheme="minorHAnsi"/>
          <w:b/>
          <w:bCs/>
          <w:color w:val="000000"/>
          <w:sz w:val="22"/>
        </w:rPr>
        <w:t>Oggetto di gara</w:t>
      </w:r>
      <w:bookmarkEnd w:id="0"/>
      <w:r w:rsidRPr="007B7FD4">
        <w:rPr>
          <w:rFonts w:ascii="Gadugi" w:hAnsi="Gadugi" w:cstheme="minorHAnsi"/>
          <w:b/>
          <w:bCs/>
          <w:color w:val="000000"/>
          <w:sz w:val="22"/>
        </w:rPr>
        <w:fldChar w:fldCharType="begin"/>
      </w:r>
      <w:r w:rsidRPr="007B7FD4">
        <w:rPr>
          <w:rFonts w:ascii="Gadugi" w:hAnsi="Gadugi"/>
          <w:sz w:val="22"/>
        </w:rPr>
        <w:instrText xml:space="preserve"> XE "</w:instrText>
      </w:r>
      <w:r w:rsidRPr="007B7FD4">
        <w:rPr>
          <w:rFonts w:ascii="Gadugi" w:hAnsi="Gadugi" w:cstheme="minorHAnsi"/>
          <w:b/>
          <w:bCs/>
          <w:color w:val="000000"/>
          <w:sz w:val="22"/>
        </w:rPr>
        <w:instrText>Oggetto di gara</w:instrText>
      </w:r>
      <w:r w:rsidRPr="007B7FD4">
        <w:rPr>
          <w:rFonts w:ascii="Gadugi" w:hAnsi="Gadugi"/>
          <w:sz w:val="22"/>
        </w:rPr>
        <w:instrText xml:space="preserve">" </w:instrText>
      </w:r>
      <w:r w:rsidRPr="007B7FD4">
        <w:rPr>
          <w:rFonts w:ascii="Gadugi" w:hAnsi="Gadugi" w:cstheme="minorHAnsi"/>
          <w:b/>
          <w:bCs/>
          <w:color w:val="000000"/>
          <w:sz w:val="22"/>
        </w:rPr>
        <w:fldChar w:fldCharType="end"/>
      </w:r>
    </w:p>
    <w:p w14:paraId="35A60625" w14:textId="0F9A5DB7" w:rsidR="0012594E" w:rsidRPr="007B7FD4" w:rsidRDefault="0012594E" w:rsidP="0012594E">
      <w:pPr>
        <w:spacing w:before="120" w:after="120"/>
        <w:rPr>
          <w:rFonts w:ascii="Gadugi" w:hAnsi="Gadugi" w:cstheme="minorHAnsi"/>
          <w:sz w:val="22"/>
        </w:rPr>
      </w:pPr>
      <w:r w:rsidRPr="007B7FD4">
        <w:rPr>
          <w:rFonts w:ascii="Gadugi" w:hAnsi="Gadugi" w:cstheme="minorHAnsi"/>
          <w:sz w:val="22"/>
        </w:rPr>
        <w:t>L’oggetto della gara è l’affidamento della fornitura</w:t>
      </w:r>
      <w:r w:rsidRPr="007B7FD4">
        <w:rPr>
          <w:rFonts w:ascii="Gadugi" w:hAnsi="Gadugi" w:cstheme="minorHAnsi"/>
          <w:bCs/>
          <w:sz w:val="22"/>
        </w:rPr>
        <w:t xml:space="preserve"> di </w:t>
      </w:r>
      <w:r w:rsidRPr="007B7FD4">
        <w:rPr>
          <w:rFonts w:ascii="Gadugi" w:hAnsi="Gadugi" w:cstheme="minorHAnsi"/>
          <w:sz w:val="22"/>
        </w:rPr>
        <w:t>apparecchiature della tipologia</w:t>
      </w:r>
      <w:r w:rsidR="00E753DB">
        <w:rPr>
          <w:rFonts w:ascii="Gadugi" w:hAnsi="Gadugi" w:cstheme="minorHAnsi"/>
          <w:sz w:val="22"/>
        </w:rPr>
        <w:t xml:space="preserve"> e quantità</w:t>
      </w:r>
      <w:r w:rsidRPr="007B7FD4">
        <w:rPr>
          <w:rFonts w:ascii="Gadugi" w:hAnsi="Gadugi" w:cstheme="minorHAnsi"/>
          <w:sz w:val="22"/>
        </w:rPr>
        <w:t xml:space="preserve"> di seguito indicate:</w:t>
      </w:r>
    </w:p>
    <w:p w14:paraId="6CB3EBE4" w14:textId="77777777" w:rsidR="00B53751" w:rsidRDefault="004804A5" w:rsidP="00174DCB">
      <w:pPr>
        <w:pStyle w:val="Paragrafoelenco"/>
        <w:widowControl w:val="0"/>
        <w:numPr>
          <w:ilvl w:val="0"/>
          <w:numId w:val="12"/>
        </w:numPr>
        <w:adjustRightInd w:val="0"/>
        <w:spacing w:line="360" w:lineRule="atLeast"/>
        <w:ind w:right="-1"/>
        <w:textAlignment w:val="baseline"/>
        <w:rPr>
          <w:rFonts w:ascii="Gadugi" w:hAnsi="Gadugi" w:cstheme="minorHAnsi"/>
          <w:b/>
          <w:sz w:val="22"/>
        </w:rPr>
      </w:pPr>
      <w:r>
        <w:rPr>
          <w:rFonts w:ascii="Gadugi" w:hAnsi="Gadugi" w:cstheme="minorHAnsi"/>
          <w:b/>
          <w:sz w:val="22"/>
        </w:rPr>
        <w:t xml:space="preserve">LOTTO </w:t>
      </w:r>
      <w:r w:rsidR="00174DCB">
        <w:rPr>
          <w:rFonts w:ascii="Gadugi" w:hAnsi="Gadugi" w:cstheme="minorHAnsi"/>
          <w:b/>
          <w:sz w:val="22"/>
        </w:rPr>
        <w:t xml:space="preserve">1: </w:t>
      </w:r>
    </w:p>
    <w:p w14:paraId="7DE7DCFF" w14:textId="005BA0F4" w:rsidR="00E24A6A" w:rsidRPr="00EB7FE6" w:rsidRDefault="00B53751" w:rsidP="00B53751">
      <w:pPr>
        <w:pStyle w:val="Paragrafoelenco"/>
        <w:widowControl w:val="0"/>
        <w:numPr>
          <w:ilvl w:val="1"/>
          <w:numId w:val="39"/>
        </w:numPr>
        <w:adjustRightInd w:val="0"/>
        <w:spacing w:line="360" w:lineRule="atLeast"/>
        <w:ind w:right="-1"/>
        <w:textAlignment w:val="baseline"/>
        <w:rPr>
          <w:rFonts w:ascii="Gadugi" w:hAnsi="Gadugi" w:cstheme="minorHAnsi"/>
          <w:b/>
          <w:sz w:val="22"/>
        </w:rPr>
      </w:pPr>
      <w:r w:rsidRPr="00B53751">
        <w:rPr>
          <w:rFonts w:ascii="Gadugi" w:hAnsi="Gadugi" w:cstheme="minorHAnsi"/>
          <w:b/>
          <w:bCs/>
          <w:sz w:val="22"/>
        </w:rPr>
        <w:t>1.1</w:t>
      </w:r>
      <w:r>
        <w:rPr>
          <w:rFonts w:ascii="Gadugi" w:hAnsi="Gadugi" w:cstheme="minorHAnsi"/>
          <w:sz w:val="22"/>
        </w:rPr>
        <w:t xml:space="preserve">: </w:t>
      </w:r>
      <w:r w:rsidR="00184857">
        <w:rPr>
          <w:rFonts w:ascii="Gadugi" w:hAnsi="Gadugi" w:cstheme="minorHAnsi"/>
          <w:sz w:val="22"/>
        </w:rPr>
        <w:t>n°</w:t>
      </w:r>
      <w:r w:rsidR="00184857" w:rsidRPr="00184857">
        <w:rPr>
          <w:rFonts w:ascii="Gadugi" w:hAnsi="Gadugi" w:cstheme="minorHAnsi"/>
          <w:sz w:val="22"/>
        </w:rPr>
        <w:t xml:space="preserve"> </w:t>
      </w:r>
      <w:r w:rsidR="002C3045">
        <w:rPr>
          <w:rFonts w:ascii="Gadugi" w:hAnsi="Gadugi" w:cstheme="minorHAnsi"/>
          <w:sz w:val="22"/>
        </w:rPr>
        <w:t>3</w:t>
      </w:r>
      <w:r w:rsidR="00D51A77">
        <w:rPr>
          <w:rFonts w:ascii="Gadugi" w:hAnsi="Gadugi" w:cstheme="minorHAnsi"/>
          <w:sz w:val="22"/>
        </w:rPr>
        <w:t>00</w:t>
      </w:r>
      <w:r w:rsidR="00184857" w:rsidRPr="00184857">
        <w:rPr>
          <w:rFonts w:ascii="Gadugi" w:hAnsi="Gadugi" w:cstheme="minorHAnsi"/>
          <w:sz w:val="22"/>
        </w:rPr>
        <w:t xml:space="preserve"> </w:t>
      </w:r>
      <w:r w:rsidR="00A559DE">
        <w:rPr>
          <w:rFonts w:ascii="Gadugi" w:hAnsi="Gadugi" w:cstheme="minorHAnsi"/>
          <w:sz w:val="22"/>
        </w:rPr>
        <w:t>display</w:t>
      </w:r>
      <w:r w:rsidR="00A559DE" w:rsidRPr="00D51A77">
        <w:rPr>
          <w:rFonts w:ascii="Gadugi" w:hAnsi="Gadugi" w:cstheme="minorHAnsi"/>
          <w:sz w:val="22"/>
        </w:rPr>
        <w:t xml:space="preserve"> </w:t>
      </w:r>
      <w:r w:rsidR="00184857">
        <w:rPr>
          <w:rFonts w:ascii="Gadugi" w:hAnsi="Gadugi" w:cstheme="minorHAnsi"/>
          <w:sz w:val="22"/>
        </w:rPr>
        <w:t>medicali</w:t>
      </w:r>
      <w:r w:rsidR="00174DCB" w:rsidRPr="00184857">
        <w:rPr>
          <w:rFonts w:ascii="Gadugi" w:hAnsi="Gadugi" w:cstheme="minorHAnsi"/>
          <w:sz w:val="22"/>
        </w:rPr>
        <w:t xml:space="preserve"> </w:t>
      </w:r>
      <w:r w:rsidR="00D51A77">
        <w:rPr>
          <w:rFonts w:ascii="Gadugi" w:hAnsi="Gadugi" w:cstheme="minorHAnsi"/>
          <w:sz w:val="22"/>
        </w:rPr>
        <w:t xml:space="preserve">2MP </w:t>
      </w:r>
      <w:r w:rsidR="00A07B69">
        <w:rPr>
          <w:rFonts w:ascii="Gadugi" w:hAnsi="Gadugi" w:cstheme="minorHAnsi"/>
          <w:sz w:val="22"/>
        </w:rPr>
        <w:t xml:space="preserve">per consultazione clinica </w:t>
      </w:r>
      <w:r w:rsidR="00174DCB" w:rsidRPr="00783D22">
        <w:rPr>
          <w:rFonts w:ascii="Gadugi" w:hAnsi="Gadugi" w:cstheme="minorHAnsi"/>
          <w:sz w:val="22"/>
        </w:rPr>
        <w:t>comprensivi di opportuna scheda video</w:t>
      </w:r>
      <w:r w:rsidR="0094791D" w:rsidRPr="00783D22">
        <w:rPr>
          <w:rFonts w:ascii="Gadugi" w:hAnsi="Gadugi" w:cstheme="minorHAnsi"/>
          <w:sz w:val="22"/>
        </w:rPr>
        <w:t xml:space="preserve">, </w:t>
      </w:r>
      <w:r w:rsidR="0067318A" w:rsidRPr="00783D22">
        <w:rPr>
          <w:rFonts w:ascii="Gadugi" w:hAnsi="Gadugi" w:cstheme="minorHAnsi"/>
          <w:sz w:val="22"/>
        </w:rPr>
        <w:t>da integrare nel sistema PACS</w:t>
      </w:r>
      <w:r w:rsidR="006C4E71" w:rsidRPr="00783D22">
        <w:rPr>
          <w:rFonts w:ascii="Gadugi" w:hAnsi="Gadugi" w:cstheme="minorHAnsi"/>
          <w:sz w:val="22"/>
        </w:rPr>
        <w:t xml:space="preserve"> in uso nel SSR FVG</w:t>
      </w:r>
    </w:p>
    <w:p w14:paraId="48E50A1E" w14:textId="17119C3E" w:rsidR="00A559DE" w:rsidRPr="00783D22" w:rsidRDefault="00B53751" w:rsidP="00EB7FE6">
      <w:pPr>
        <w:pStyle w:val="Paragrafoelenco"/>
        <w:widowControl w:val="0"/>
        <w:numPr>
          <w:ilvl w:val="1"/>
          <w:numId w:val="39"/>
        </w:numPr>
        <w:adjustRightInd w:val="0"/>
        <w:spacing w:line="360" w:lineRule="atLeast"/>
        <w:ind w:right="-1"/>
        <w:textAlignment w:val="baseline"/>
        <w:rPr>
          <w:rFonts w:ascii="Gadugi" w:hAnsi="Gadugi" w:cstheme="minorHAnsi"/>
          <w:b/>
          <w:sz w:val="22"/>
        </w:rPr>
      </w:pPr>
      <w:r>
        <w:rPr>
          <w:rFonts w:ascii="Gadugi" w:hAnsi="Gadugi" w:cstheme="minorHAnsi"/>
          <w:b/>
          <w:sz w:val="22"/>
        </w:rPr>
        <w:t>1.2</w:t>
      </w:r>
      <w:r w:rsidR="00A559DE" w:rsidRPr="00783D22">
        <w:rPr>
          <w:rFonts w:ascii="Gadugi" w:hAnsi="Gadugi" w:cstheme="minorHAnsi"/>
          <w:b/>
          <w:sz w:val="22"/>
        </w:rPr>
        <w:t xml:space="preserve">: </w:t>
      </w:r>
      <w:r w:rsidR="00A559DE" w:rsidRPr="00783D22">
        <w:rPr>
          <w:rFonts w:ascii="Gadugi" w:hAnsi="Gadugi" w:cstheme="minorHAnsi"/>
          <w:sz w:val="22"/>
        </w:rPr>
        <w:t>n°</w:t>
      </w:r>
      <w:r w:rsidR="002C3045">
        <w:rPr>
          <w:rFonts w:ascii="Gadugi" w:hAnsi="Gadugi" w:cstheme="minorHAnsi"/>
          <w:sz w:val="22"/>
        </w:rPr>
        <w:t>3</w:t>
      </w:r>
      <w:r w:rsidR="00E753DB">
        <w:rPr>
          <w:rFonts w:ascii="Gadugi" w:hAnsi="Gadugi" w:cstheme="minorHAnsi"/>
          <w:sz w:val="22"/>
        </w:rPr>
        <w:t>00</w:t>
      </w:r>
      <w:r w:rsidR="00A559DE" w:rsidRPr="00783D22">
        <w:rPr>
          <w:rFonts w:ascii="Gadugi" w:hAnsi="Gadugi" w:cstheme="minorHAnsi"/>
          <w:sz w:val="22"/>
        </w:rPr>
        <w:t xml:space="preserve"> display medicali 2MP per refertazione diagnostica comprensivi di opportuna scheda video, da integrare nel sistema PACS in uso nel SSR FVG</w:t>
      </w:r>
      <w:r w:rsidR="005A55F8">
        <w:rPr>
          <w:rFonts w:ascii="Gadugi" w:hAnsi="Gadugi" w:cstheme="minorHAnsi"/>
          <w:sz w:val="22"/>
        </w:rPr>
        <w:t xml:space="preserve"> e da fornirsi a coppie</w:t>
      </w:r>
    </w:p>
    <w:p w14:paraId="6DE823DF" w14:textId="1FD4DFEB" w:rsidR="0094791D" w:rsidRPr="00783D22" w:rsidRDefault="00B53751" w:rsidP="00EB7FE6">
      <w:pPr>
        <w:pStyle w:val="Paragrafoelenco"/>
        <w:widowControl w:val="0"/>
        <w:numPr>
          <w:ilvl w:val="1"/>
          <w:numId w:val="39"/>
        </w:numPr>
        <w:adjustRightInd w:val="0"/>
        <w:spacing w:line="360" w:lineRule="atLeast"/>
        <w:ind w:right="-1"/>
        <w:textAlignment w:val="baseline"/>
        <w:rPr>
          <w:rFonts w:ascii="Gadugi" w:hAnsi="Gadugi" w:cstheme="minorHAnsi"/>
          <w:b/>
          <w:sz w:val="22"/>
        </w:rPr>
      </w:pPr>
      <w:r>
        <w:rPr>
          <w:rFonts w:ascii="Gadugi" w:hAnsi="Gadugi" w:cstheme="minorHAnsi"/>
          <w:b/>
          <w:sz w:val="22"/>
        </w:rPr>
        <w:t>1.3</w:t>
      </w:r>
      <w:r w:rsidR="0094791D" w:rsidRPr="00783D22">
        <w:rPr>
          <w:rFonts w:ascii="Gadugi" w:hAnsi="Gadugi" w:cstheme="minorHAnsi"/>
          <w:b/>
          <w:sz w:val="22"/>
        </w:rPr>
        <w:t>:</w:t>
      </w:r>
      <w:r w:rsidR="0094791D" w:rsidRPr="00783D22">
        <w:t xml:space="preserve"> </w:t>
      </w:r>
      <w:r w:rsidR="00184857" w:rsidRPr="00783D22">
        <w:rPr>
          <w:rFonts w:ascii="Gadugi" w:hAnsi="Gadugi" w:cstheme="minorHAnsi"/>
          <w:sz w:val="22"/>
        </w:rPr>
        <w:t>n°</w:t>
      </w:r>
      <w:r w:rsidR="005A55F8">
        <w:rPr>
          <w:rFonts w:ascii="Gadugi" w:hAnsi="Gadugi" w:cstheme="minorHAnsi"/>
          <w:sz w:val="22"/>
        </w:rPr>
        <w:t>300</w:t>
      </w:r>
      <w:r w:rsidR="00D51A77" w:rsidRPr="00783D22">
        <w:rPr>
          <w:rFonts w:ascii="Gadugi" w:hAnsi="Gadugi" w:cstheme="minorHAnsi"/>
          <w:sz w:val="22"/>
        </w:rPr>
        <w:t xml:space="preserve"> </w:t>
      </w:r>
      <w:r w:rsidR="00A559DE" w:rsidRPr="00783D22">
        <w:rPr>
          <w:rFonts w:ascii="Gadugi" w:hAnsi="Gadugi" w:cstheme="minorHAnsi"/>
          <w:sz w:val="22"/>
        </w:rPr>
        <w:t>display</w:t>
      </w:r>
      <w:r w:rsidR="00184857" w:rsidRPr="00783D22">
        <w:rPr>
          <w:rFonts w:ascii="Gadugi" w:hAnsi="Gadugi" w:cstheme="minorHAnsi"/>
          <w:sz w:val="22"/>
        </w:rPr>
        <w:t xml:space="preserve"> medicali </w:t>
      </w:r>
      <w:r w:rsidR="00A07B69" w:rsidRPr="00783D22">
        <w:rPr>
          <w:rFonts w:ascii="Gadugi" w:hAnsi="Gadugi" w:cstheme="minorHAnsi"/>
          <w:sz w:val="22"/>
        </w:rPr>
        <w:t>3</w:t>
      </w:r>
      <w:r w:rsidR="00174DCB" w:rsidRPr="00783D22">
        <w:rPr>
          <w:rFonts w:ascii="Gadugi" w:hAnsi="Gadugi" w:cstheme="minorHAnsi"/>
          <w:sz w:val="22"/>
        </w:rPr>
        <w:t xml:space="preserve">MP </w:t>
      </w:r>
      <w:r w:rsidR="00A07B69" w:rsidRPr="00783D22">
        <w:rPr>
          <w:rFonts w:ascii="Gadugi" w:hAnsi="Gadugi" w:cstheme="minorHAnsi"/>
          <w:sz w:val="22"/>
        </w:rPr>
        <w:t xml:space="preserve">per refertazione diagnostica </w:t>
      </w:r>
      <w:r w:rsidR="00174DCB" w:rsidRPr="00783D22">
        <w:rPr>
          <w:rFonts w:ascii="Gadugi" w:hAnsi="Gadugi" w:cstheme="minorHAnsi"/>
          <w:sz w:val="22"/>
        </w:rPr>
        <w:t>comprensivi di opportuna scheda video, da integrare nel sistema PACS in uso nel SSR FVG</w:t>
      </w:r>
      <w:r w:rsidR="005A55F8">
        <w:rPr>
          <w:rFonts w:ascii="Gadugi" w:hAnsi="Gadugi" w:cstheme="minorHAnsi"/>
          <w:sz w:val="22"/>
        </w:rPr>
        <w:t xml:space="preserve"> e da fornirsi a coppie</w:t>
      </w:r>
    </w:p>
    <w:p w14:paraId="57888283" w14:textId="39292056" w:rsidR="00A07B69" w:rsidRPr="005A55F8" w:rsidRDefault="00B53751" w:rsidP="00EB7FE6">
      <w:pPr>
        <w:pStyle w:val="Paragrafoelenco"/>
        <w:widowControl w:val="0"/>
        <w:numPr>
          <w:ilvl w:val="1"/>
          <w:numId w:val="39"/>
        </w:numPr>
        <w:adjustRightInd w:val="0"/>
        <w:spacing w:line="360" w:lineRule="atLeast"/>
        <w:ind w:right="-1"/>
        <w:textAlignment w:val="baseline"/>
        <w:rPr>
          <w:rFonts w:ascii="Gadugi" w:hAnsi="Gadugi" w:cstheme="minorHAnsi"/>
          <w:b/>
          <w:sz w:val="22"/>
        </w:rPr>
      </w:pPr>
      <w:r>
        <w:rPr>
          <w:rFonts w:ascii="Gadugi" w:hAnsi="Gadugi" w:cstheme="minorHAnsi"/>
          <w:b/>
          <w:sz w:val="22"/>
        </w:rPr>
        <w:t>1.4</w:t>
      </w:r>
      <w:r w:rsidR="00D51A77" w:rsidRPr="00783D22">
        <w:rPr>
          <w:rFonts w:ascii="Gadugi" w:hAnsi="Gadugi" w:cstheme="minorHAnsi"/>
          <w:b/>
          <w:sz w:val="22"/>
        </w:rPr>
        <w:t xml:space="preserve">: </w:t>
      </w:r>
      <w:r w:rsidR="00A07B69" w:rsidRPr="00783D22">
        <w:rPr>
          <w:rFonts w:ascii="Gadugi" w:hAnsi="Gadugi" w:cstheme="minorHAnsi"/>
          <w:sz w:val="22"/>
        </w:rPr>
        <w:t>n°</w:t>
      </w:r>
      <w:r w:rsidR="002C3045">
        <w:rPr>
          <w:rFonts w:ascii="Gadugi" w:hAnsi="Gadugi" w:cstheme="minorHAnsi"/>
          <w:sz w:val="22"/>
        </w:rPr>
        <w:t xml:space="preserve">100 </w:t>
      </w:r>
      <w:r w:rsidR="00B01B93" w:rsidRPr="00783D22">
        <w:rPr>
          <w:rFonts w:ascii="Gadugi" w:hAnsi="Gadugi" w:cstheme="minorHAnsi"/>
          <w:sz w:val="22"/>
        </w:rPr>
        <w:t xml:space="preserve">display </w:t>
      </w:r>
      <w:r w:rsidR="00A07B69" w:rsidRPr="00783D22">
        <w:rPr>
          <w:rFonts w:ascii="Gadugi" w:hAnsi="Gadugi" w:cstheme="minorHAnsi"/>
          <w:sz w:val="22"/>
        </w:rPr>
        <w:t xml:space="preserve">medicali </w:t>
      </w:r>
      <w:r w:rsidR="00BA4140" w:rsidRPr="00783D22">
        <w:rPr>
          <w:rFonts w:ascii="Gadugi" w:hAnsi="Gadugi" w:cstheme="minorHAnsi"/>
          <w:sz w:val="22"/>
        </w:rPr>
        <w:t>5</w:t>
      </w:r>
      <w:r w:rsidR="00A07B69" w:rsidRPr="00783D22">
        <w:rPr>
          <w:rFonts w:ascii="Gadugi" w:hAnsi="Gadugi" w:cstheme="minorHAnsi"/>
          <w:sz w:val="22"/>
        </w:rPr>
        <w:t xml:space="preserve">MP per refertazione diagnostica </w:t>
      </w:r>
      <w:r w:rsidR="00D51A77" w:rsidRPr="00783D22">
        <w:rPr>
          <w:rFonts w:ascii="Gadugi" w:hAnsi="Gadugi" w:cstheme="minorHAnsi"/>
          <w:sz w:val="22"/>
        </w:rPr>
        <w:t xml:space="preserve">mammografica </w:t>
      </w:r>
      <w:r w:rsidR="00A07B69" w:rsidRPr="00783D22">
        <w:rPr>
          <w:rFonts w:ascii="Gadugi" w:hAnsi="Gadugi" w:cstheme="minorHAnsi"/>
          <w:sz w:val="22"/>
        </w:rPr>
        <w:t>comprensivi di opportuna scheda video, da integrare nel sistema PACS in uso nel SSR</w:t>
      </w:r>
      <w:r w:rsidR="00A07B69" w:rsidRPr="00D51A77">
        <w:rPr>
          <w:rFonts w:ascii="Gadugi" w:hAnsi="Gadugi" w:cstheme="minorHAnsi"/>
          <w:sz w:val="22"/>
        </w:rPr>
        <w:t xml:space="preserve"> FVG</w:t>
      </w:r>
    </w:p>
    <w:p w14:paraId="276E2C5B" w14:textId="26C600C3" w:rsidR="005A55F8" w:rsidRPr="00740721" w:rsidRDefault="00B53751" w:rsidP="00EB7FE6">
      <w:pPr>
        <w:pStyle w:val="Paragrafoelenco"/>
        <w:widowControl w:val="0"/>
        <w:numPr>
          <w:ilvl w:val="1"/>
          <w:numId w:val="39"/>
        </w:numPr>
        <w:adjustRightInd w:val="0"/>
        <w:spacing w:line="360" w:lineRule="atLeast"/>
        <w:ind w:right="-1"/>
        <w:textAlignment w:val="baseline"/>
        <w:rPr>
          <w:rFonts w:ascii="Gadugi" w:hAnsi="Gadugi" w:cstheme="minorHAnsi"/>
          <w:b/>
          <w:sz w:val="22"/>
        </w:rPr>
      </w:pPr>
      <w:r>
        <w:rPr>
          <w:rFonts w:ascii="Gadugi" w:hAnsi="Gadugi" w:cstheme="minorHAnsi"/>
          <w:b/>
          <w:sz w:val="22"/>
        </w:rPr>
        <w:t>1.5</w:t>
      </w:r>
      <w:r w:rsidR="005A55F8">
        <w:rPr>
          <w:rFonts w:ascii="Gadugi" w:hAnsi="Gadugi" w:cstheme="minorHAnsi"/>
          <w:b/>
          <w:sz w:val="22"/>
        </w:rPr>
        <w:t xml:space="preserve">: </w:t>
      </w:r>
      <w:r w:rsidR="005A55F8" w:rsidRPr="00784180">
        <w:rPr>
          <w:rFonts w:ascii="Gadugi" w:hAnsi="Gadugi" w:cstheme="minorHAnsi"/>
          <w:bCs/>
          <w:sz w:val="22"/>
        </w:rPr>
        <w:t>n</w:t>
      </w:r>
      <w:r w:rsidR="005A55F8" w:rsidRPr="00783D22">
        <w:rPr>
          <w:rFonts w:ascii="Gadugi" w:hAnsi="Gadugi" w:cstheme="minorHAnsi"/>
          <w:sz w:val="22"/>
        </w:rPr>
        <w:t>°</w:t>
      </w:r>
      <w:r w:rsidR="002C3045">
        <w:rPr>
          <w:rFonts w:ascii="Gadugi" w:hAnsi="Gadugi" w:cstheme="minorHAnsi"/>
          <w:sz w:val="22"/>
        </w:rPr>
        <w:t xml:space="preserve">50 </w:t>
      </w:r>
      <w:r w:rsidR="005A55F8" w:rsidRPr="00783D22">
        <w:rPr>
          <w:rFonts w:ascii="Gadugi" w:hAnsi="Gadugi" w:cstheme="minorHAnsi"/>
          <w:sz w:val="22"/>
        </w:rPr>
        <w:t xml:space="preserve">display medicali </w:t>
      </w:r>
      <w:r w:rsidR="005A55F8">
        <w:rPr>
          <w:rFonts w:ascii="Gadugi" w:hAnsi="Gadugi" w:cstheme="minorHAnsi"/>
          <w:sz w:val="22"/>
        </w:rPr>
        <w:t>6</w:t>
      </w:r>
      <w:r w:rsidR="005A55F8" w:rsidRPr="00783D22">
        <w:rPr>
          <w:rFonts w:ascii="Gadugi" w:hAnsi="Gadugi" w:cstheme="minorHAnsi"/>
          <w:sz w:val="22"/>
        </w:rPr>
        <w:t xml:space="preserve">MP per refertazione diagnostica comprensivi di opportuna </w:t>
      </w:r>
      <w:r w:rsidR="005A55F8" w:rsidRPr="00740721">
        <w:rPr>
          <w:rFonts w:ascii="Gadugi" w:hAnsi="Gadugi" w:cstheme="minorHAnsi"/>
          <w:sz w:val="22"/>
        </w:rPr>
        <w:t>scheda video, da integrare nel sistema PACS in uso nel SSR FVG</w:t>
      </w:r>
    </w:p>
    <w:p w14:paraId="440E4509" w14:textId="1D91FACD" w:rsidR="009D55BC" w:rsidRPr="00740721" w:rsidRDefault="00B53751" w:rsidP="00EB7FE6">
      <w:pPr>
        <w:pStyle w:val="Paragrafoelenco"/>
        <w:widowControl w:val="0"/>
        <w:numPr>
          <w:ilvl w:val="1"/>
          <w:numId w:val="39"/>
        </w:numPr>
        <w:adjustRightInd w:val="0"/>
        <w:spacing w:line="360" w:lineRule="atLeast"/>
        <w:ind w:right="-1"/>
        <w:textAlignment w:val="baseline"/>
        <w:rPr>
          <w:rFonts w:ascii="Gadugi" w:hAnsi="Gadugi" w:cstheme="minorHAnsi"/>
          <w:b/>
          <w:sz w:val="22"/>
        </w:rPr>
      </w:pPr>
      <w:r>
        <w:rPr>
          <w:rFonts w:ascii="Gadugi" w:hAnsi="Gadugi" w:cstheme="minorHAnsi"/>
          <w:b/>
          <w:sz w:val="22"/>
        </w:rPr>
        <w:t>1.6</w:t>
      </w:r>
      <w:r w:rsidR="009D55BC" w:rsidRPr="00740721">
        <w:rPr>
          <w:rFonts w:ascii="Gadugi" w:hAnsi="Gadugi" w:cstheme="minorHAnsi"/>
          <w:b/>
          <w:sz w:val="22"/>
        </w:rPr>
        <w:t xml:space="preserve">: </w:t>
      </w:r>
      <w:r w:rsidR="00784180" w:rsidRPr="00740721">
        <w:rPr>
          <w:rFonts w:ascii="Gadugi" w:hAnsi="Gadugi" w:cstheme="minorHAnsi"/>
          <w:bCs/>
          <w:sz w:val="22"/>
        </w:rPr>
        <w:t>n</w:t>
      </w:r>
      <w:r w:rsidR="00784180" w:rsidRPr="00740721">
        <w:rPr>
          <w:rFonts w:ascii="Gadugi" w:hAnsi="Gadugi" w:cstheme="minorHAnsi"/>
          <w:sz w:val="22"/>
        </w:rPr>
        <w:t>°</w:t>
      </w:r>
      <w:r w:rsidR="002C3045">
        <w:rPr>
          <w:rFonts w:ascii="Gadugi" w:hAnsi="Gadugi" w:cstheme="minorHAnsi"/>
          <w:sz w:val="22"/>
        </w:rPr>
        <w:t>1</w:t>
      </w:r>
      <w:r w:rsidR="00072257">
        <w:rPr>
          <w:rFonts w:ascii="Gadugi" w:hAnsi="Gadugi" w:cstheme="minorHAnsi"/>
          <w:sz w:val="22"/>
        </w:rPr>
        <w:t>5</w:t>
      </w:r>
      <w:r w:rsidR="002C3045">
        <w:rPr>
          <w:rFonts w:ascii="Gadugi" w:hAnsi="Gadugi" w:cstheme="minorHAnsi"/>
          <w:sz w:val="22"/>
        </w:rPr>
        <w:t>0</w:t>
      </w:r>
      <w:r w:rsidR="00784180" w:rsidRPr="00740721">
        <w:rPr>
          <w:rFonts w:ascii="Gadugi" w:hAnsi="Gadugi" w:cstheme="minorHAnsi"/>
          <w:sz w:val="22"/>
        </w:rPr>
        <w:t xml:space="preserve"> </w:t>
      </w:r>
      <w:r w:rsidR="00740721" w:rsidRPr="00740721">
        <w:rPr>
          <w:rFonts w:ascii="Gadugi" w:hAnsi="Gadugi" w:cstheme="minorHAnsi"/>
          <w:sz w:val="22"/>
        </w:rPr>
        <w:t xml:space="preserve">display medicali 8MP </w:t>
      </w:r>
      <w:r w:rsidR="009D55BC" w:rsidRPr="00740721">
        <w:rPr>
          <w:rFonts w:ascii="Gadugi" w:hAnsi="Gadugi" w:cstheme="minorHAnsi"/>
          <w:sz w:val="22"/>
        </w:rPr>
        <w:t xml:space="preserve">per </w:t>
      </w:r>
      <w:r w:rsidR="00DC23E1">
        <w:rPr>
          <w:rFonts w:ascii="Gadugi" w:hAnsi="Gadugi" w:cstheme="minorHAnsi"/>
          <w:sz w:val="22"/>
        </w:rPr>
        <w:t>a</w:t>
      </w:r>
      <w:r w:rsidR="009D55BC" w:rsidRPr="00740721">
        <w:rPr>
          <w:rFonts w:ascii="Gadugi" w:hAnsi="Gadugi" w:cstheme="minorHAnsi"/>
          <w:sz w:val="22"/>
        </w:rPr>
        <w:t xml:space="preserve">natomia </w:t>
      </w:r>
      <w:r w:rsidR="00DC23E1">
        <w:rPr>
          <w:rFonts w:ascii="Gadugi" w:hAnsi="Gadugi" w:cstheme="minorHAnsi"/>
          <w:sz w:val="22"/>
        </w:rPr>
        <w:t>p</w:t>
      </w:r>
      <w:r w:rsidR="009D55BC" w:rsidRPr="00740721">
        <w:rPr>
          <w:rFonts w:ascii="Gadugi" w:hAnsi="Gadugi" w:cstheme="minorHAnsi"/>
          <w:sz w:val="22"/>
        </w:rPr>
        <w:t>atologica</w:t>
      </w:r>
      <w:r w:rsidR="00784180" w:rsidRPr="00740721">
        <w:rPr>
          <w:rFonts w:ascii="Gadugi" w:hAnsi="Gadugi" w:cstheme="minorHAnsi"/>
          <w:sz w:val="22"/>
        </w:rPr>
        <w:t xml:space="preserve"> comprensivi di opportuna scheda video</w:t>
      </w:r>
      <w:r w:rsidR="00740721" w:rsidRPr="00740721">
        <w:rPr>
          <w:rFonts w:ascii="Gadugi" w:hAnsi="Gadugi" w:cstheme="minorHAnsi"/>
          <w:sz w:val="22"/>
        </w:rPr>
        <w:t>, da integrare nel sistema PACS in uso nel SSR FVG</w:t>
      </w:r>
    </w:p>
    <w:p w14:paraId="1A1C9AC0" w14:textId="77777777" w:rsidR="00667D30" w:rsidRPr="001318AE" w:rsidRDefault="00667D30" w:rsidP="001318AE">
      <w:pPr>
        <w:widowControl w:val="0"/>
        <w:adjustRightInd w:val="0"/>
        <w:spacing w:line="360" w:lineRule="atLeast"/>
        <w:ind w:left="360" w:right="-1"/>
        <w:textAlignment w:val="baseline"/>
        <w:rPr>
          <w:rFonts w:ascii="Gadugi" w:hAnsi="Gadugi" w:cstheme="minorHAnsi"/>
          <w:b/>
          <w:sz w:val="22"/>
        </w:rPr>
      </w:pPr>
    </w:p>
    <w:p w14:paraId="17442CF7" w14:textId="639B3DB6" w:rsidR="0012594E" w:rsidRDefault="0012594E" w:rsidP="002045EA">
      <w:pPr>
        <w:tabs>
          <w:tab w:val="left" w:pos="6285"/>
        </w:tabs>
        <w:spacing w:after="120"/>
        <w:rPr>
          <w:rFonts w:ascii="Gadugi" w:hAnsi="Gadugi" w:cstheme="minorHAnsi"/>
          <w:bCs/>
          <w:sz w:val="22"/>
        </w:rPr>
      </w:pPr>
      <w:r w:rsidRPr="007B7FD4">
        <w:rPr>
          <w:rFonts w:ascii="Gadugi" w:hAnsi="Gadugi" w:cstheme="minorHAnsi"/>
          <w:bCs/>
          <w:sz w:val="22"/>
        </w:rPr>
        <w:t>secondo le caratteristiche stabilite nel presente capitolato.</w:t>
      </w:r>
    </w:p>
    <w:p w14:paraId="462478CF" w14:textId="04B5E110" w:rsidR="002045EA" w:rsidRDefault="002045EA" w:rsidP="002045EA">
      <w:pPr>
        <w:tabs>
          <w:tab w:val="left" w:pos="6285"/>
        </w:tabs>
        <w:spacing w:after="120"/>
        <w:rPr>
          <w:rFonts w:ascii="Gadugi" w:hAnsi="Gadugi" w:cstheme="minorHAnsi"/>
          <w:bCs/>
          <w:sz w:val="22"/>
        </w:rPr>
      </w:pPr>
      <w:r>
        <w:rPr>
          <w:rFonts w:ascii="Gadugi" w:hAnsi="Gadugi" w:cstheme="minorHAnsi"/>
          <w:bCs/>
          <w:sz w:val="22"/>
        </w:rPr>
        <w:t>I quantitativi indicati sono da considerare a puro titolo esemplificativo utile per la finalità della presente consultazione preliminare di mercato.</w:t>
      </w:r>
    </w:p>
    <w:p w14:paraId="48311279" w14:textId="7587EC2C" w:rsidR="002045EA" w:rsidRDefault="002045EA" w:rsidP="006E112A">
      <w:pPr>
        <w:spacing w:after="120"/>
        <w:rPr>
          <w:rFonts w:ascii="Gadugi" w:hAnsi="Gadugi" w:cstheme="minorHAnsi"/>
          <w:bCs/>
          <w:sz w:val="22"/>
        </w:rPr>
      </w:pPr>
      <w:r>
        <w:rPr>
          <w:rFonts w:ascii="Gadugi" w:hAnsi="Gadugi" w:cstheme="minorHAnsi"/>
          <w:bCs/>
          <w:sz w:val="22"/>
        </w:rPr>
        <w:t>Resta inteso che in questo documento con la locuzione “da integrare nel sistema PACS”, si deve intendere che i monitor e le relative schede grafiche devono essere collegati a:</w:t>
      </w:r>
    </w:p>
    <w:p w14:paraId="5EFC91FE" w14:textId="7A7C589B" w:rsidR="002045EA" w:rsidRPr="002045EA" w:rsidRDefault="002045EA" w:rsidP="002045EA">
      <w:pPr>
        <w:pStyle w:val="Paragrafoelenco"/>
        <w:numPr>
          <w:ilvl w:val="0"/>
          <w:numId w:val="12"/>
        </w:numPr>
        <w:spacing w:after="120"/>
        <w:rPr>
          <w:rFonts w:ascii="Gadugi" w:hAnsi="Gadugi" w:cstheme="minorHAnsi"/>
          <w:bCs/>
          <w:sz w:val="22"/>
        </w:rPr>
      </w:pPr>
      <w:r w:rsidRPr="002045EA">
        <w:rPr>
          <w:rFonts w:ascii="Gadugi" w:hAnsi="Gadugi" w:cstheme="minorHAnsi"/>
          <w:bCs/>
          <w:sz w:val="22"/>
        </w:rPr>
        <w:t xml:space="preserve">postazioni di refertazione nell’ambito del sistema PACS regionale </w:t>
      </w:r>
    </w:p>
    <w:p w14:paraId="0561967B" w14:textId="3FA5071A" w:rsidR="002045EA" w:rsidRDefault="002045EA" w:rsidP="002045EA">
      <w:pPr>
        <w:pStyle w:val="Paragrafoelenco"/>
        <w:numPr>
          <w:ilvl w:val="0"/>
          <w:numId w:val="12"/>
        </w:numPr>
        <w:spacing w:after="120"/>
        <w:rPr>
          <w:rFonts w:ascii="Gadugi" w:hAnsi="Gadugi" w:cstheme="minorHAnsi"/>
          <w:bCs/>
          <w:sz w:val="22"/>
        </w:rPr>
      </w:pPr>
      <w:r w:rsidRPr="002045EA">
        <w:rPr>
          <w:rFonts w:ascii="Gadugi" w:hAnsi="Gadugi" w:cstheme="minorHAnsi"/>
          <w:bCs/>
          <w:sz w:val="22"/>
        </w:rPr>
        <w:t>postazioni di visualizzazione di bioimmagini distribuite nei reparti ospedalieri</w:t>
      </w:r>
    </w:p>
    <w:p w14:paraId="7510BB02" w14:textId="6C3CBF44" w:rsidR="002045EA" w:rsidRPr="002045EA" w:rsidRDefault="002045EA" w:rsidP="002045EA">
      <w:pPr>
        <w:spacing w:after="120"/>
        <w:rPr>
          <w:rFonts w:ascii="Gadugi" w:hAnsi="Gadugi" w:cstheme="minorHAnsi"/>
          <w:bCs/>
          <w:sz w:val="22"/>
        </w:rPr>
      </w:pPr>
      <w:r>
        <w:rPr>
          <w:rFonts w:ascii="Gadugi" w:hAnsi="Gadugi" w:cstheme="minorHAnsi"/>
          <w:bCs/>
          <w:sz w:val="22"/>
        </w:rPr>
        <w:t>e devono includere anche il software dedicato alla configurazione e monitoraggio della qualità.</w:t>
      </w:r>
    </w:p>
    <w:p w14:paraId="2D7DCBB6" w14:textId="77777777" w:rsidR="0012594E" w:rsidRPr="007B7FD4" w:rsidRDefault="0012594E" w:rsidP="0012594E">
      <w:pPr>
        <w:ind w:left="2268" w:hanging="1560"/>
        <w:rPr>
          <w:rFonts w:ascii="Gadugi" w:hAnsi="Gadugi" w:cstheme="minorHAnsi"/>
          <w:b/>
          <w:bCs/>
          <w:color w:val="000000"/>
          <w:sz w:val="22"/>
        </w:rPr>
      </w:pPr>
    </w:p>
    <w:p w14:paraId="4DFCBFA3" w14:textId="77777777" w:rsidR="0012594E" w:rsidRPr="007B7FD4"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theme="minorHAnsi"/>
          <w:b/>
          <w:bCs/>
          <w:color w:val="000000"/>
          <w:sz w:val="22"/>
        </w:rPr>
      </w:pPr>
      <w:bookmarkStart w:id="1" w:name="_Toc179481301"/>
      <w:r w:rsidRPr="007B7FD4">
        <w:rPr>
          <w:rFonts w:ascii="Gadugi" w:hAnsi="Gadugi" w:cstheme="minorHAnsi"/>
          <w:b/>
          <w:bCs/>
          <w:color w:val="000000"/>
          <w:sz w:val="22"/>
        </w:rPr>
        <w:t>Qualità e destinazione d’uso</w:t>
      </w:r>
      <w:bookmarkEnd w:id="1"/>
      <w:r w:rsidRPr="007B7FD4">
        <w:rPr>
          <w:rFonts w:ascii="Gadugi" w:hAnsi="Gadugi" w:cstheme="minorHAnsi"/>
          <w:b/>
          <w:bCs/>
          <w:color w:val="000000"/>
          <w:sz w:val="22"/>
        </w:rPr>
        <w:fldChar w:fldCharType="begin"/>
      </w:r>
      <w:r w:rsidRPr="007B7FD4">
        <w:rPr>
          <w:rFonts w:ascii="Gadugi" w:hAnsi="Gadugi"/>
          <w:sz w:val="22"/>
        </w:rPr>
        <w:instrText xml:space="preserve"> XE "</w:instrText>
      </w:r>
      <w:r w:rsidRPr="007B7FD4">
        <w:rPr>
          <w:rFonts w:ascii="Gadugi" w:hAnsi="Gadugi" w:cstheme="minorHAnsi"/>
          <w:b/>
          <w:bCs/>
          <w:color w:val="000000"/>
          <w:sz w:val="22"/>
        </w:rPr>
        <w:instrText>Qualità e destinazione d’uso</w:instrText>
      </w:r>
      <w:r w:rsidRPr="007B7FD4">
        <w:rPr>
          <w:rFonts w:ascii="Gadugi" w:hAnsi="Gadugi"/>
          <w:sz w:val="22"/>
        </w:rPr>
        <w:instrText xml:space="preserve">" </w:instrText>
      </w:r>
      <w:r w:rsidRPr="007B7FD4">
        <w:rPr>
          <w:rFonts w:ascii="Gadugi" w:hAnsi="Gadugi" w:cstheme="minorHAnsi"/>
          <w:b/>
          <w:bCs/>
          <w:color w:val="000000"/>
          <w:sz w:val="22"/>
        </w:rPr>
        <w:fldChar w:fldCharType="end"/>
      </w:r>
    </w:p>
    <w:p w14:paraId="1806F642" w14:textId="2C0A63BF" w:rsidR="009F6FE7" w:rsidRPr="006560D3" w:rsidRDefault="0012594E" w:rsidP="00E753DB">
      <w:pPr>
        <w:spacing w:before="120" w:after="120"/>
        <w:rPr>
          <w:rFonts w:ascii="Gadugi" w:hAnsi="Gadugi" w:cstheme="minorHAnsi"/>
          <w:sz w:val="22"/>
        </w:rPr>
      </w:pPr>
      <w:r w:rsidRPr="006560D3">
        <w:rPr>
          <w:rFonts w:ascii="Gadugi" w:hAnsi="Gadugi" w:cstheme="minorHAnsi"/>
          <w:sz w:val="22"/>
        </w:rPr>
        <w:t xml:space="preserve">Le apparecchiature </w:t>
      </w:r>
      <w:r w:rsidR="00C6160A" w:rsidRPr="006560D3">
        <w:rPr>
          <w:rFonts w:ascii="Gadugi" w:hAnsi="Gadugi" w:cstheme="minorHAnsi"/>
          <w:sz w:val="22"/>
        </w:rPr>
        <w:t>dovranno essere nuov</w:t>
      </w:r>
      <w:r w:rsidR="006560D3" w:rsidRPr="006560D3">
        <w:rPr>
          <w:rFonts w:ascii="Gadugi" w:hAnsi="Gadugi" w:cstheme="minorHAnsi"/>
          <w:sz w:val="22"/>
        </w:rPr>
        <w:t>e</w:t>
      </w:r>
      <w:r w:rsidRPr="006560D3">
        <w:rPr>
          <w:rFonts w:ascii="Gadugi" w:hAnsi="Gadugi" w:cstheme="minorHAnsi"/>
          <w:sz w:val="22"/>
        </w:rPr>
        <w:t xml:space="preserve"> di fabbrica,</w:t>
      </w:r>
      <w:r w:rsidR="00C6160A" w:rsidRPr="006560D3">
        <w:rPr>
          <w:rFonts w:ascii="Gadugi" w:hAnsi="Gadugi" w:cstheme="minorHAnsi"/>
          <w:sz w:val="22"/>
        </w:rPr>
        <w:t xml:space="preserve"> non ricondizionat</w:t>
      </w:r>
      <w:r w:rsidR="006560D3" w:rsidRPr="006560D3">
        <w:rPr>
          <w:rFonts w:ascii="Gadugi" w:hAnsi="Gadugi" w:cstheme="minorHAnsi"/>
          <w:sz w:val="22"/>
        </w:rPr>
        <w:t>e</w:t>
      </w:r>
      <w:r w:rsidR="00C6160A" w:rsidRPr="006560D3">
        <w:rPr>
          <w:rFonts w:ascii="Gadugi" w:hAnsi="Gadugi" w:cstheme="minorHAnsi"/>
          <w:sz w:val="22"/>
        </w:rPr>
        <w:t xml:space="preserve"> in alcuna componente hardware e software,</w:t>
      </w:r>
      <w:r w:rsidRPr="006560D3">
        <w:rPr>
          <w:rFonts w:ascii="Gadugi" w:hAnsi="Gadugi" w:cstheme="minorHAnsi"/>
          <w:sz w:val="22"/>
        </w:rPr>
        <w:t xml:space="preserve"> in produzione e in versione aggiornata al momento della consegna e saranno destinate alle Aziende Sanitarie del S.S.R. FVG.</w:t>
      </w:r>
    </w:p>
    <w:p w14:paraId="160D582D" w14:textId="0E0D638A" w:rsidR="001A2209" w:rsidRPr="006560D3" w:rsidRDefault="0012594E" w:rsidP="0012594E">
      <w:pPr>
        <w:autoSpaceDE w:val="0"/>
        <w:autoSpaceDN w:val="0"/>
        <w:adjustRightInd w:val="0"/>
        <w:spacing w:after="120"/>
        <w:rPr>
          <w:rFonts w:ascii="Gadugi" w:hAnsi="Gadugi" w:cstheme="minorHAnsi"/>
          <w:sz w:val="22"/>
        </w:rPr>
      </w:pPr>
      <w:r w:rsidRPr="006560D3">
        <w:rPr>
          <w:rFonts w:ascii="Gadugi" w:hAnsi="Gadugi" w:cstheme="minorHAnsi"/>
          <w:sz w:val="22"/>
        </w:rPr>
        <w:t xml:space="preserve">Le Ditte concorrenti dovranno dimostrare che i sistemi oggetto della fornitura sono configurabili per garantire i requisiti tecnico/prestazionali di seguito elencati e dovranno offrire i sistemi completi in </w:t>
      </w:r>
      <w:r w:rsidRPr="006560D3">
        <w:rPr>
          <w:rFonts w:ascii="Gadugi" w:hAnsi="Gadugi" w:cstheme="minorHAnsi"/>
          <w:sz w:val="22"/>
        </w:rPr>
        <w:lastRenderedPageBreak/>
        <w:t>una configurazione che garantisca comunque le prestazioni minime in funzione della destinazione d’uso richiesta.</w:t>
      </w:r>
    </w:p>
    <w:p w14:paraId="07FE1F5A" w14:textId="73B07F2D" w:rsidR="0012594E" w:rsidRDefault="0012594E" w:rsidP="006560D3">
      <w:pPr>
        <w:autoSpaceDE w:val="0"/>
        <w:autoSpaceDN w:val="0"/>
        <w:adjustRightInd w:val="0"/>
        <w:spacing w:after="120"/>
        <w:rPr>
          <w:rFonts w:ascii="Gadugi" w:hAnsi="Gadugi" w:cstheme="minorHAnsi"/>
          <w:sz w:val="22"/>
        </w:rPr>
      </w:pPr>
      <w:r w:rsidRPr="006560D3">
        <w:rPr>
          <w:rFonts w:ascii="Gadugi" w:hAnsi="Gadugi" w:cstheme="minorHAnsi"/>
          <w:sz w:val="22"/>
        </w:rPr>
        <w:t xml:space="preserve">L’offerta deve essere completa di qualunque cavo, </w:t>
      </w:r>
      <w:r w:rsidR="00E753DB" w:rsidRPr="006560D3">
        <w:rPr>
          <w:rFonts w:ascii="Gadugi" w:hAnsi="Gadugi" w:cstheme="minorHAnsi"/>
          <w:sz w:val="22"/>
        </w:rPr>
        <w:t xml:space="preserve">adattatore, </w:t>
      </w:r>
      <w:r w:rsidRPr="006560D3">
        <w:rPr>
          <w:rFonts w:ascii="Gadugi" w:hAnsi="Gadugi" w:cstheme="minorHAnsi"/>
          <w:sz w:val="22"/>
        </w:rPr>
        <w:t>accessorio, software e minuteria per la completa messa in servizio dell’apparecchiatura.</w:t>
      </w:r>
    </w:p>
    <w:p w14:paraId="436B74E2" w14:textId="77777777" w:rsidR="006560D3" w:rsidRPr="006560D3" w:rsidRDefault="006560D3" w:rsidP="006560D3">
      <w:pPr>
        <w:autoSpaceDE w:val="0"/>
        <w:autoSpaceDN w:val="0"/>
        <w:adjustRightInd w:val="0"/>
        <w:spacing w:after="120"/>
        <w:rPr>
          <w:rFonts w:ascii="Gadugi" w:hAnsi="Gadugi" w:cstheme="minorHAnsi"/>
          <w:sz w:val="22"/>
        </w:rPr>
      </w:pPr>
    </w:p>
    <w:p w14:paraId="3B0574D2" w14:textId="02A1ABA7" w:rsidR="0012594E" w:rsidRPr="007B7FD4"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Calibri"/>
          <w:b/>
          <w:bCs/>
          <w:sz w:val="22"/>
        </w:rPr>
      </w:pPr>
      <w:bookmarkStart w:id="2" w:name="_Toc179481302"/>
      <w:r w:rsidRPr="007B7FD4">
        <w:rPr>
          <w:rFonts w:ascii="Gadugi" w:hAnsi="Gadugi" w:cs="Calibri"/>
          <w:b/>
          <w:bCs/>
          <w:sz w:val="22"/>
        </w:rPr>
        <w:t>Valore dei beni oggetto della fornitura</w:t>
      </w:r>
      <w:bookmarkEnd w:id="2"/>
    </w:p>
    <w:p w14:paraId="34E8569A" w14:textId="1255201A" w:rsidR="004804A5" w:rsidRDefault="004804A5" w:rsidP="00667D30">
      <w:pPr>
        <w:spacing w:before="240" w:after="120"/>
        <w:rPr>
          <w:rFonts w:ascii="Gadugi" w:hAnsi="Gadugi" w:cs="Calibri"/>
          <w:sz w:val="22"/>
        </w:rPr>
      </w:pPr>
      <w:r w:rsidRPr="00D939C1">
        <w:rPr>
          <w:rFonts w:ascii="Gadugi" w:hAnsi="Gadugi" w:cstheme="minorHAnsi"/>
          <w:sz w:val="22"/>
        </w:rPr>
        <w:t xml:space="preserve">Nella seguente tabella viene indicato l’importo massimo contrattuale previsto a base </w:t>
      </w:r>
      <w:r>
        <w:rPr>
          <w:rFonts w:ascii="Gadugi" w:hAnsi="Gadugi" w:cstheme="minorHAnsi"/>
          <w:sz w:val="22"/>
        </w:rPr>
        <w:t>di gara</w:t>
      </w:r>
      <w:r w:rsidRPr="00D939C1">
        <w:rPr>
          <w:rFonts w:ascii="Gadugi" w:hAnsi="Gadugi" w:cstheme="minorHAnsi"/>
          <w:sz w:val="22"/>
        </w:rPr>
        <w:t>, non superabile pena esclusione, a fronte delle rispettive quantità presunte indicate, al netto di IVA</w:t>
      </w:r>
      <w:r w:rsidR="001A2209">
        <w:rPr>
          <w:rFonts w:ascii="Gadugi" w:hAnsi="Gadugi" w:cstheme="minorHAnsi"/>
          <w:sz w:val="22"/>
        </w:rPr>
        <w:t>.</w:t>
      </w:r>
    </w:p>
    <w:tbl>
      <w:tblPr>
        <w:tblW w:w="5000" w:type="pct"/>
        <w:tblCellMar>
          <w:left w:w="70" w:type="dxa"/>
          <w:right w:w="70" w:type="dxa"/>
        </w:tblCellMar>
        <w:tblLook w:val="04A0" w:firstRow="1" w:lastRow="0" w:firstColumn="1" w:lastColumn="0" w:noHBand="0" w:noVBand="1"/>
      </w:tblPr>
      <w:tblGrid>
        <w:gridCol w:w="601"/>
        <w:gridCol w:w="601"/>
        <w:gridCol w:w="5340"/>
        <w:gridCol w:w="1319"/>
        <w:gridCol w:w="493"/>
        <w:gridCol w:w="1275"/>
      </w:tblGrid>
      <w:tr w:rsidR="00862045" w:rsidRPr="00E51389" w14:paraId="63352436" w14:textId="77777777" w:rsidTr="00670C5E">
        <w:trPr>
          <w:trHeight w:val="600"/>
        </w:trPr>
        <w:tc>
          <w:tcPr>
            <w:tcW w:w="312" w:type="pct"/>
            <w:tcBorders>
              <w:top w:val="single" w:sz="4" w:space="0" w:color="auto"/>
              <w:left w:val="single" w:sz="4" w:space="0" w:color="auto"/>
              <w:bottom w:val="single" w:sz="4" w:space="0" w:color="auto"/>
              <w:right w:val="single" w:sz="4" w:space="0" w:color="auto"/>
            </w:tcBorders>
            <w:vAlign w:val="center"/>
          </w:tcPr>
          <w:p w14:paraId="57D45DFB" w14:textId="32DB1026" w:rsidR="00862045" w:rsidRDefault="00862045" w:rsidP="00670C5E">
            <w:pPr>
              <w:spacing w:line="240" w:lineRule="auto"/>
              <w:jc w:val="left"/>
              <w:rPr>
                <w:rFonts w:ascii="Gadugi" w:hAnsi="Gadugi" w:cs="Calibri"/>
                <w:b/>
                <w:bCs/>
                <w:color w:val="000000"/>
                <w:sz w:val="18"/>
                <w:szCs w:val="18"/>
                <w:lang w:eastAsia="it-IT"/>
              </w:rPr>
            </w:pPr>
            <w:r>
              <w:rPr>
                <w:rFonts w:ascii="Gadugi" w:hAnsi="Gadugi" w:cs="Calibri"/>
                <w:b/>
                <w:bCs/>
                <w:color w:val="000000"/>
                <w:sz w:val="18"/>
                <w:szCs w:val="18"/>
                <w:lang w:eastAsia="it-IT"/>
              </w:rPr>
              <w:t>Lotto</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D191A" w14:textId="19075055" w:rsidR="00862045" w:rsidRPr="00E51389" w:rsidRDefault="00862045" w:rsidP="00670C5E">
            <w:pPr>
              <w:spacing w:line="240" w:lineRule="auto"/>
              <w:jc w:val="left"/>
              <w:rPr>
                <w:rFonts w:ascii="Gadugi" w:hAnsi="Gadugi" w:cs="Calibri"/>
                <w:b/>
                <w:bCs/>
                <w:color w:val="000000"/>
                <w:sz w:val="18"/>
                <w:szCs w:val="18"/>
                <w:lang w:eastAsia="it-IT"/>
              </w:rPr>
            </w:pPr>
            <w:r>
              <w:rPr>
                <w:rFonts w:ascii="Gadugi" w:hAnsi="Gadugi" w:cs="Calibri"/>
                <w:b/>
                <w:bCs/>
                <w:color w:val="000000"/>
                <w:sz w:val="18"/>
                <w:szCs w:val="18"/>
                <w:lang w:eastAsia="it-IT"/>
              </w:rPr>
              <w:t>Voce</w:t>
            </w:r>
          </w:p>
        </w:tc>
        <w:tc>
          <w:tcPr>
            <w:tcW w:w="2773" w:type="pct"/>
            <w:tcBorders>
              <w:top w:val="single" w:sz="4" w:space="0" w:color="auto"/>
              <w:left w:val="nil"/>
              <w:bottom w:val="single" w:sz="4" w:space="0" w:color="auto"/>
              <w:right w:val="single" w:sz="4" w:space="0" w:color="auto"/>
            </w:tcBorders>
            <w:shd w:val="clear" w:color="auto" w:fill="auto"/>
            <w:noWrap/>
            <w:vAlign w:val="center"/>
          </w:tcPr>
          <w:p w14:paraId="166045AD" w14:textId="305097A7" w:rsidR="00862045" w:rsidRPr="00E51389" w:rsidRDefault="00862045" w:rsidP="00670C5E">
            <w:pPr>
              <w:spacing w:line="240" w:lineRule="auto"/>
              <w:jc w:val="left"/>
              <w:rPr>
                <w:rFonts w:ascii="Gadugi" w:hAnsi="Gadugi" w:cs="Calibri"/>
                <w:b/>
                <w:bCs/>
                <w:color w:val="000000"/>
                <w:sz w:val="18"/>
                <w:szCs w:val="18"/>
                <w:lang w:eastAsia="it-IT"/>
              </w:rPr>
            </w:pPr>
            <w:r>
              <w:rPr>
                <w:rFonts w:ascii="Gadugi" w:hAnsi="Gadugi" w:cs="Calibri"/>
                <w:b/>
                <w:bCs/>
                <w:color w:val="000000"/>
                <w:sz w:val="18"/>
                <w:szCs w:val="18"/>
                <w:lang w:eastAsia="it-IT"/>
              </w:rPr>
              <w:t>Descrizione</w:t>
            </w:r>
          </w:p>
        </w:tc>
        <w:tc>
          <w:tcPr>
            <w:tcW w:w="685" w:type="pct"/>
            <w:tcBorders>
              <w:top w:val="single" w:sz="4" w:space="0" w:color="auto"/>
              <w:left w:val="nil"/>
              <w:bottom w:val="single" w:sz="4" w:space="0" w:color="auto"/>
              <w:right w:val="single" w:sz="4" w:space="0" w:color="auto"/>
            </w:tcBorders>
            <w:shd w:val="clear" w:color="auto" w:fill="auto"/>
            <w:vAlign w:val="center"/>
            <w:hideMark/>
          </w:tcPr>
          <w:p w14:paraId="065DC6C2" w14:textId="77777777" w:rsidR="00862045" w:rsidRPr="00E51389" w:rsidRDefault="00862045" w:rsidP="00E51389">
            <w:pPr>
              <w:spacing w:line="240" w:lineRule="auto"/>
              <w:jc w:val="center"/>
              <w:rPr>
                <w:rFonts w:ascii="Gadugi" w:hAnsi="Gadugi" w:cs="Calibri"/>
                <w:b/>
                <w:bCs/>
                <w:color w:val="000000"/>
                <w:sz w:val="18"/>
                <w:szCs w:val="18"/>
                <w:lang w:eastAsia="it-IT"/>
              </w:rPr>
            </w:pPr>
            <w:r w:rsidRPr="00E51389">
              <w:rPr>
                <w:rFonts w:ascii="Gadugi" w:hAnsi="Gadugi" w:cs="Calibri"/>
                <w:b/>
                <w:bCs/>
                <w:color w:val="000000"/>
                <w:sz w:val="18"/>
                <w:szCs w:val="18"/>
                <w:lang w:eastAsia="it-IT"/>
              </w:rPr>
              <w:t>Prezzo unitario di riferimento</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569EA9D6" w14:textId="77777777" w:rsidR="00862045" w:rsidRPr="00E51389" w:rsidRDefault="00862045" w:rsidP="00E51389">
            <w:pPr>
              <w:spacing w:line="240" w:lineRule="auto"/>
              <w:jc w:val="center"/>
              <w:rPr>
                <w:rFonts w:ascii="Gadugi" w:hAnsi="Gadugi" w:cs="Calibri"/>
                <w:b/>
                <w:bCs/>
                <w:color w:val="000000"/>
                <w:sz w:val="18"/>
                <w:szCs w:val="18"/>
                <w:lang w:eastAsia="it-IT"/>
              </w:rPr>
            </w:pPr>
            <w:r w:rsidRPr="00E51389">
              <w:rPr>
                <w:rFonts w:ascii="Gadugi" w:hAnsi="Gadugi" w:cs="Calibri"/>
                <w:b/>
                <w:bCs/>
                <w:color w:val="000000"/>
                <w:sz w:val="18"/>
                <w:szCs w:val="18"/>
                <w:lang w:eastAsia="it-IT"/>
              </w:rPr>
              <w:t>Q.tà</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1FE65AC6" w14:textId="77777777" w:rsidR="00862045" w:rsidRPr="00E51389" w:rsidRDefault="00862045" w:rsidP="00E51389">
            <w:pPr>
              <w:spacing w:line="240" w:lineRule="auto"/>
              <w:jc w:val="center"/>
              <w:rPr>
                <w:rFonts w:ascii="Gadugi" w:hAnsi="Gadugi" w:cs="Calibri"/>
                <w:b/>
                <w:bCs/>
                <w:color w:val="000000"/>
                <w:sz w:val="18"/>
                <w:szCs w:val="18"/>
                <w:lang w:eastAsia="it-IT"/>
              </w:rPr>
            </w:pPr>
            <w:r w:rsidRPr="00E51389">
              <w:rPr>
                <w:rFonts w:ascii="Gadugi" w:hAnsi="Gadugi" w:cs="Calibri"/>
                <w:b/>
                <w:bCs/>
                <w:color w:val="000000"/>
                <w:sz w:val="18"/>
                <w:szCs w:val="18"/>
                <w:lang w:eastAsia="it-IT"/>
              </w:rPr>
              <w:t>Base d'asta</w:t>
            </w:r>
          </w:p>
        </w:tc>
      </w:tr>
      <w:tr w:rsidR="00670C5E" w:rsidRPr="00E51389" w14:paraId="52083EA3" w14:textId="77777777" w:rsidTr="00670C5E">
        <w:trPr>
          <w:trHeight w:val="360"/>
        </w:trPr>
        <w:tc>
          <w:tcPr>
            <w:tcW w:w="312" w:type="pct"/>
            <w:vMerge w:val="restart"/>
            <w:tcBorders>
              <w:top w:val="nil"/>
              <w:left w:val="single" w:sz="4" w:space="0" w:color="auto"/>
              <w:right w:val="single" w:sz="4" w:space="0" w:color="auto"/>
            </w:tcBorders>
            <w:vAlign w:val="center"/>
          </w:tcPr>
          <w:p w14:paraId="1E83B48C" w14:textId="47983F5A" w:rsidR="00670C5E" w:rsidRDefault="00670C5E" w:rsidP="00670C5E">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1</w:t>
            </w:r>
          </w:p>
        </w:tc>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08BB13FF" w14:textId="0C1BF949" w:rsidR="00670C5E" w:rsidRPr="00E51389"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1</w:t>
            </w:r>
          </w:p>
        </w:tc>
        <w:tc>
          <w:tcPr>
            <w:tcW w:w="2773" w:type="pct"/>
            <w:tcBorders>
              <w:top w:val="nil"/>
              <w:left w:val="nil"/>
              <w:bottom w:val="single" w:sz="4" w:space="0" w:color="auto"/>
              <w:right w:val="single" w:sz="4" w:space="0" w:color="auto"/>
            </w:tcBorders>
            <w:shd w:val="clear" w:color="auto" w:fill="auto"/>
            <w:noWrap/>
            <w:vAlign w:val="center"/>
          </w:tcPr>
          <w:p w14:paraId="305A7587" w14:textId="77B78F55" w:rsidR="00670C5E" w:rsidRPr="00E51389" w:rsidRDefault="00670C5E" w:rsidP="006C4E71">
            <w:pPr>
              <w:spacing w:line="240" w:lineRule="auto"/>
              <w:rPr>
                <w:rFonts w:ascii="Gadugi" w:hAnsi="Gadugi" w:cs="Calibri"/>
                <w:color w:val="000000"/>
                <w:sz w:val="18"/>
                <w:szCs w:val="18"/>
                <w:lang w:eastAsia="it-IT"/>
              </w:rPr>
            </w:pPr>
            <w:r>
              <w:rPr>
                <w:rFonts w:ascii="Gadugi" w:hAnsi="Gadugi" w:cstheme="minorHAnsi"/>
                <w:sz w:val="22"/>
              </w:rPr>
              <w:t>display 2MP</w:t>
            </w:r>
            <w:r w:rsidRPr="00184857">
              <w:rPr>
                <w:rFonts w:ascii="Gadugi" w:hAnsi="Gadugi" w:cstheme="minorHAnsi"/>
                <w:sz w:val="22"/>
              </w:rPr>
              <w:t xml:space="preserve"> </w:t>
            </w:r>
            <w:r>
              <w:rPr>
                <w:rFonts w:ascii="Gadugi" w:hAnsi="Gadugi" w:cstheme="minorHAnsi"/>
                <w:sz w:val="22"/>
              </w:rPr>
              <w:t>per consultazione clinica</w:t>
            </w:r>
          </w:p>
        </w:tc>
        <w:tc>
          <w:tcPr>
            <w:tcW w:w="685" w:type="pct"/>
            <w:tcBorders>
              <w:top w:val="nil"/>
              <w:left w:val="nil"/>
              <w:bottom w:val="single" w:sz="4" w:space="0" w:color="auto"/>
              <w:right w:val="single" w:sz="4" w:space="0" w:color="auto"/>
            </w:tcBorders>
            <w:shd w:val="clear" w:color="auto" w:fill="auto"/>
            <w:noWrap/>
            <w:vAlign w:val="center"/>
          </w:tcPr>
          <w:p w14:paraId="195B863A" w14:textId="6B4A5682" w:rsidR="00670C5E" w:rsidRPr="00E51389" w:rsidRDefault="00670C5E" w:rsidP="00E51389">
            <w:pPr>
              <w:spacing w:line="240" w:lineRule="auto"/>
              <w:jc w:val="center"/>
              <w:rPr>
                <w:rFonts w:ascii="Gadugi" w:hAnsi="Gadugi" w:cs="Calibri"/>
                <w:color w:val="000000"/>
                <w:sz w:val="18"/>
                <w:szCs w:val="18"/>
                <w:lang w:eastAsia="it-IT"/>
              </w:rPr>
            </w:pPr>
          </w:p>
        </w:tc>
        <w:tc>
          <w:tcPr>
            <w:tcW w:w="256" w:type="pct"/>
            <w:tcBorders>
              <w:top w:val="nil"/>
              <w:left w:val="nil"/>
              <w:bottom w:val="single" w:sz="4" w:space="0" w:color="auto"/>
              <w:right w:val="single" w:sz="4" w:space="0" w:color="auto"/>
            </w:tcBorders>
            <w:shd w:val="clear" w:color="auto" w:fill="auto"/>
            <w:vAlign w:val="center"/>
          </w:tcPr>
          <w:p w14:paraId="67390BCD" w14:textId="02CB5CC7" w:rsidR="00670C5E" w:rsidRPr="00E51389"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300</w:t>
            </w:r>
          </w:p>
        </w:tc>
        <w:tc>
          <w:tcPr>
            <w:tcW w:w="662" w:type="pct"/>
            <w:tcBorders>
              <w:top w:val="nil"/>
              <w:left w:val="nil"/>
              <w:bottom w:val="single" w:sz="4" w:space="0" w:color="auto"/>
              <w:right w:val="single" w:sz="4" w:space="0" w:color="auto"/>
            </w:tcBorders>
            <w:shd w:val="clear" w:color="auto" w:fill="auto"/>
            <w:noWrap/>
            <w:vAlign w:val="center"/>
          </w:tcPr>
          <w:p w14:paraId="1286A22C" w14:textId="24FE18C0" w:rsidR="00670C5E" w:rsidRPr="00E51389" w:rsidRDefault="00670C5E" w:rsidP="00E51389">
            <w:pPr>
              <w:spacing w:line="240" w:lineRule="auto"/>
              <w:jc w:val="center"/>
              <w:rPr>
                <w:rFonts w:ascii="Gadugi" w:hAnsi="Gadugi" w:cs="Calibri"/>
                <w:color w:val="000000"/>
                <w:sz w:val="18"/>
                <w:szCs w:val="18"/>
                <w:lang w:eastAsia="it-IT"/>
              </w:rPr>
            </w:pPr>
          </w:p>
        </w:tc>
      </w:tr>
      <w:tr w:rsidR="00670C5E" w:rsidRPr="00E51389" w14:paraId="4D553B4C" w14:textId="77777777" w:rsidTr="00232334">
        <w:trPr>
          <w:trHeight w:val="360"/>
        </w:trPr>
        <w:tc>
          <w:tcPr>
            <w:tcW w:w="312" w:type="pct"/>
            <w:vMerge/>
            <w:tcBorders>
              <w:left w:val="single" w:sz="4" w:space="0" w:color="auto"/>
              <w:right w:val="single" w:sz="4" w:space="0" w:color="auto"/>
            </w:tcBorders>
          </w:tcPr>
          <w:p w14:paraId="7744B312" w14:textId="77777777" w:rsidR="00670C5E" w:rsidRDefault="00670C5E" w:rsidP="00E51389">
            <w:pPr>
              <w:spacing w:line="240" w:lineRule="auto"/>
              <w:jc w:val="center"/>
              <w:rPr>
                <w:rFonts w:ascii="Gadugi" w:hAnsi="Gadugi" w:cs="Calibri"/>
                <w:color w:val="000000"/>
                <w:sz w:val="18"/>
                <w:szCs w:val="18"/>
                <w:lang w:eastAsia="it-IT"/>
              </w:rPr>
            </w:pPr>
          </w:p>
        </w:tc>
        <w:tc>
          <w:tcPr>
            <w:tcW w:w="312" w:type="pct"/>
            <w:tcBorders>
              <w:top w:val="nil"/>
              <w:left w:val="single" w:sz="4" w:space="0" w:color="auto"/>
              <w:bottom w:val="single" w:sz="4" w:space="0" w:color="auto"/>
              <w:right w:val="single" w:sz="4" w:space="0" w:color="auto"/>
            </w:tcBorders>
            <w:shd w:val="clear" w:color="auto" w:fill="auto"/>
            <w:noWrap/>
            <w:vAlign w:val="center"/>
          </w:tcPr>
          <w:p w14:paraId="2F4E1376" w14:textId="67088650" w:rsidR="00670C5E"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2</w:t>
            </w:r>
          </w:p>
        </w:tc>
        <w:tc>
          <w:tcPr>
            <w:tcW w:w="2773" w:type="pct"/>
            <w:tcBorders>
              <w:top w:val="nil"/>
              <w:left w:val="nil"/>
              <w:bottom w:val="single" w:sz="4" w:space="0" w:color="auto"/>
              <w:right w:val="single" w:sz="4" w:space="0" w:color="auto"/>
            </w:tcBorders>
            <w:shd w:val="clear" w:color="auto" w:fill="auto"/>
            <w:noWrap/>
            <w:vAlign w:val="center"/>
          </w:tcPr>
          <w:p w14:paraId="614D60A5" w14:textId="359608D7" w:rsidR="00670C5E" w:rsidRDefault="00670C5E" w:rsidP="006C4E71">
            <w:pPr>
              <w:spacing w:line="240" w:lineRule="auto"/>
              <w:rPr>
                <w:rFonts w:ascii="Gadugi" w:hAnsi="Gadugi" w:cstheme="minorHAnsi"/>
                <w:sz w:val="22"/>
              </w:rPr>
            </w:pPr>
            <w:r>
              <w:rPr>
                <w:rFonts w:ascii="Gadugi" w:hAnsi="Gadugi" w:cstheme="minorHAnsi"/>
                <w:sz w:val="22"/>
              </w:rPr>
              <w:t>display 2</w:t>
            </w:r>
            <w:r w:rsidRPr="00A07B69">
              <w:rPr>
                <w:rFonts w:ascii="Gadugi" w:hAnsi="Gadugi" w:cstheme="minorHAnsi"/>
                <w:sz w:val="22"/>
              </w:rPr>
              <w:t>MP per refertazione diagnostica</w:t>
            </w:r>
          </w:p>
        </w:tc>
        <w:tc>
          <w:tcPr>
            <w:tcW w:w="685" w:type="pct"/>
            <w:tcBorders>
              <w:top w:val="nil"/>
              <w:left w:val="nil"/>
              <w:bottom w:val="single" w:sz="4" w:space="0" w:color="auto"/>
              <w:right w:val="single" w:sz="4" w:space="0" w:color="auto"/>
            </w:tcBorders>
            <w:shd w:val="clear" w:color="auto" w:fill="auto"/>
            <w:noWrap/>
            <w:vAlign w:val="center"/>
          </w:tcPr>
          <w:p w14:paraId="70817E6B" w14:textId="77777777" w:rsidR="00670C5E" w:rsidRDefault="00670C5E" w:rsidP="00E51389">
            <w:pPr>
              <w:spacing w:line="240" w:lineRule="auto"/>
              <w:jc w:val="center"/>
              <w:rPr>
                <w:rFonts w:ascii="Gadugi" w:hAnsi="Gadugi" w:cs="Calibri"/>
                <w:color w:val="000000"/>
                <w:sz w:val="18"/>
                <w:szCs w:val="18"/>
                <w:lang w:eastAsia="it-IT"/>
              </w:rPr>
            </w:pPr>
          </w:p>
        </w:tc>
        <w:tc>
          <w:tcPr>
            <w:tcW w:w="256" w:type="pct"/>
            <w:tcBorders>
              <w:top w:val="nil"/>
              <w:left w:val="nil"/>
              <w:bottom w:val="single" w:sz="4" w:space="0" w:color="auto"/>
              <w:right w:val="single" w:sz="4" w:space="0" w:color="auto"/>
            </w:tcBorders>
            <w:shd w:val="clear" w:color="auto" w:fill="auto"/>
            <w:vAlign w:val="center"/>
          </w:tcPr>
          <w:p w14:paraId="32DBBEF7" w14:textId="06A1245C" w:rsidR="00670C5E" w:rsidRDefault="00183A72"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4</w:t>
            </w:r>
            <w:r w:rsidR="00670C5E">
              <w:rPr>
                <w:rFonts w:ascii="Gadugi" w:hAnsi="Gadugi" w:cs="Calibri"/>
                <w:color w:val="000000"/>
                <w:sz w:val="18"/>
                <w:szCs w:val="18"/>
                <w:lang w:eastAsia="it-IT"/>
              </w:rPr>
              <w:t>00</w:t>
            </w:r>
          </w:p>
        </w:tc>
        <w:tc>
          <w:tcPr>
            <w:tcW w:w="662" w:type="pct"/>
            <w:tcBorders>
              <w:top w:val="nil"/>
              <w:left w:val="nil"/>
              <w:bottom w:val="single" w:sz="4" w:space="0" w:color="auto"/>
              <w:right w:val="single" w:sz="4" w:space="0" w:color="auto"/>
            </w:tcBorders>
            <w:shd w:val="clear" w:color="auto" w:fill="auto"/>
            <w:noWrap/>
            <w:vAlign w:val="center"/>
          </w:tcPr>
          <w:p w14:paraId="3339D961" w14:textId="77777777" w:rsidR="00670C5E" w:rsidRPr="00E51389" w:rsidRDefault="00670C5E" w:rsidP="00E51389">
            <w:pPr>
              <w:spacing w:line="240" w:lineRule="auto"/>
              <w:jc w:val="center"/>
              <w:rPr>
                <w:rFonts w:ascii="Gadugi" w:hAnsi="Gadugi" w:cs="Calibri"/>
                <w:color w:val="000000"/>
                <w:sz w:val="18"/>
                <w:szCs w:val="18"/>
                <w:lang w:eastAsia="it-IT"/>
              </w:rPr>
            </w:pPr>
          </w:p>
        </w:tc>
      </w:tr>
      <w:tr w:rsidR="00670C5E" w:rsidRPr="00E51389" w14:paraId="0A8B0171" w14:textId="77777777" w:rsidTr="00232334">
        <w:trPr>
          <w:trHeight w:val="360"/>
        </w:trPr>
        <w:tc>
          <w:tcPr>
            <w:tcW w:w="312" w:type="pct"/>
            <w:vMerge/>
            <w:tcBorders>
              <w:left w:val="single" w:sz="4" w:space="0" w:color="auto"/>
              <w:right w:val="single" w:sz="4" w:space="0" w:color="auto"/>
            </w:tcBorders>
          </w:tcPr>
          <w:p w14:paraId="2BEAFC05" w14:textId="77777777" w:rsidR="00670C5E" w:rsidRDefault="00670C5E" w:rsidP="00E51389">
            <w:pPr>
              <w:spacing w:line="240" w:lineRule="auto"/>
              <w:jc w:val="center"/>
              <w:rPr>
                <w:rFonts w:ascii="Gadugi" w:hAnsi="Gadugi" w:cs="Calibri"/>
                <w:color w:val="000000"/>
                <w:sz w:val="18"/>
                <w:szCs w:val="18"/>
                <w:lang w:eastAsia="it-IT"/>
              </w:rPr>
            </w:pPr>
          </w:p>
        </w:tc>
        <w:tc>
          <w:tcPr>
            <w:tcW w:w="312" w:type="pct"/>
            <w:tcBorders>
              <w:top w:val="nil"/>
              <w:left w:val="single" w:sz="4" w:space="0" w:color="auto"/>
              <w:bottom w:val="single" w:sz="4" w:space="0" w:color="auto"/>
              <w:right w:val="single" w:sz="4" w:space="0" w:color="auto"/>
            </w:tcBorders>
            <w:shd w:val="clear" w:color="auto" w:fill="auto"/>
            <w:noWrap/>
            <w:vAlign w:val="center"/>
          </w:tcPr>
          <w:p w14:paraId="7E9B03A3" w14:textId="4FDFE956" w:rsidR="00670C5E"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3</w:t>
            </w:r>
          </w:p>
        </w:tc>
        <w:tc>
          <w:tcPr>
            <w:tcW w:w="2773" w:type="pct"/>
            <w:tcBorders>
              <w:top w:val="nil"/>
              <w:left w:val="nil"/>
              <w:bottom w:val="single" w:sz="4" w:space="0" w:color="auto"/>
              <w:right w:val="single" w:sz="4" w:space="0" w:color="auto"/>
            </w:tcBorders>
            <w:shd w:val="clear" w:color="auto" w:fill="auto"/>
            <w:noWrap/>
            <w:vAlign w:val="center"/>
          </w:tcPr>
          <w:p w14:paraId="185D6D54" w14:textId="2E0EF1C9" w:rsidR="00670C5E" w:rsidRPr="00E51389" w:rsidRDefault="00670C5E" w:rsidP="006C4E71">
            <w:pPr>
              <w:spacing w:line="240" w:lineRule="auto"/>
              <w:rPr>
                <w:rFonts w:ascii="Gadugi" w:hAnsi="Gadugi" w:cs="Calibri"/>
                <w:color w:val="000000"/>
                <w:sz w:val="18"/>
                <w:szCs w:val="18"/>
                <w:lang w:eastAsia="it-IT"/>
              </w:rPr>
            </w:pPr>
            <w:r>
              <w:rPr>
                <w:rFonts w:ascii="Gadugi" w:hAnsi="Gadugi" w:cstheme="minorHAnsi"/>
                <w:sz w:val="22"/>
              </w:rPr>
              <w:t xml:space="preserve">display </w:t>
            </w:r>
            <w:r w:rsidRPr="00A07B69">
              <w:rPr>
                <w:rFonts w:ascii="Gadugi" w:hAnsi="Gadugi" w:cstheme="minorHAnsi"/>
                <w:sz w:val="22"/>
              </w:rPr>
              <w:t>3MP per refertazione diagnostica</w:t>
            </w:r>
          </w:p>
        </w:tc>
        <w:tc>
          <w:tcPr>
            <w:tcW w:w="685" w:type="pct"/>
            <w:tcBorders>
              <w:top w:val="nil"/>
              <w:left w:val="nil"/>
              <w:bottom w:val="single" w:sz="4" w:space="0" w:color="auto"/>
              <w:right w:val="single" w:sz="4" w:space="0" w:color="auto"/>
            </w:tcBorders>
            <w:shd w:val="clear" w:color="auto" w:fill="auto"/>
            <w:noWrap/>
            <w:vAlign w:val="center"/>
          </w:tcPr>
          <w:p w14:paraId="5337DF9E" w14:textId="1DE5AF3E" w:rsidR="00670C5E" w:rsidRPr="00E51389" w:rsidRDefault="00670C5E" w:rsidP="00E51389">
            <w:pPr>
              <w:spacing w:line="240" w:lineRule="auto"/>
              <w:jc w:val="center"/>
              <w:rPr>
                <w:rFonts w:ascii="Gadugi" w:hAnsi="Gadugi" w:cs="Calibri"/>
                <w:color w:val="000000"/>
                <w:sz w:val="18"/>
                <w:szCs w:val="18"/>
                <w:lang w:eastAsia="it-IT"/>
              </w:rPr>
            </w:pPr>
          </w:p>
        </w:tc>
        <w:tc>
          <w:tcPr>
            <w:tcW w:w="256" w:type="pct"/>
            <w:tcBorders>
              <w:top w:val="nil"/>
              <w:left w:val="nil"/>
              <w:bottom w:val="single" w:sz="4" w:space="0" w:color="auto"/>
              <w:right w:val="single" w:sz="4" w:space="0" w:color="auto"/>
            </w:tcBorders>
            <w:shd w:val="clear" w:color="auto" w:fill="auto"/>
            <w:vAlign w:val="center"/>
          </w:tcPr>
          <w:p w14:paraId="218AA1C4" w14:textId="542E3C0D" w:rsidR="00670C5E" w:rsidRPr="00E51389"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3</w:t>
            </w:r>
            <w:r w:rsidR="00183A72">
              <w:rPr>
                <w:rFonts w:ascii="Gadugi" w:hAnsi="Gadugi" w:cs="Calibri"/>
                <w:color w:val="000000"/>
                <w:sz w:val="18"/>
                <w:szCs w:val="18"/>
                <w:lang w:eastAsia="it-IT"/>
              </w:rPr>
              <w:t>5</w:t>
            </w:r>
            <w:r>
              <w:rPr>
                <w:rFonts w:ascii="Gadugi" w:hAnsi="Gadugi" w:cs="Calibri"/>
                <w:color w:val="000000"/>
                <w:sz w:val="18"/>
                <w:szCs w:val="18"/>
                <w:lang w:eastAsia="it-IT"/>
              </w:rPr>
              <w:t>0</w:t>
            </w:r>
          </w:p>
        </w:tc>
        <w:tc>
          <w:tcPr>
            <w:tcW w:w="662" w:type="pct"/>
            <w:tcBorders>
              <w:top w:val="nil"/>
              <w:left w:val="nil"/>
              <w:bottom w:val="single" w:sz="4" w:space="0" w:color="auto"/>
              <w:right w:val="single" w:sz="4" w:space="0" w:color="auto"/>
            </w:tcBorders>
            <w:shd w:val="clear" w:color="auto" w:fill="auto"/>
            <w:noWrap/>
            <w:vAlign w:val="center"/>
          </w:tcPr>
          <w:p w14:paraId="5E6CAF39" w14:textId="430842C2" w:rsidR="00670C5E" w:rsidRPr="00E51389" w:rsidRDefault="00670C5E" w:rsidP="00C014D2">
            <w:pPr>
              <w:spacing w:line="240" w:lineRule="auto"/>
              <w:rPr>
                <w:rFonts w:ascii="Gadugi" w:hAnsi="Gadugi" w:cs="Calibri"/>
                <w:color w:val="000000"/>
                <w:sz w:val="18"/>
                <w:szCs w:val="18"/>
                <w:lang w:eastAsia="it-IT"/>
              </w:rPr>
            </w:pPr>
          </w:p>
        </w:tc>
      </w:tr>
      <w:tr w:rsidR="00670C5E" w:rsidRPr="00E51389" w14:paraId="418B6A6E" w14:textId="77777777" w:rsidTr="00232334">
        <w:trPr>
          <w:trHeight w:val="360"/>
        </w:trPr>
        <w:tc>
          <w:tcPr>
            <w:tcW w:w="312" w:type="pct"/>
            <w:vMerge/>
            <w:tcBorders>
              <w:left w:val="single" w:sz="4" w:space="0" w:color="auto"/>
              <w:right w:val="single" w:sz="4" w:space="0" w:color="auto"/>
            </w:tcBorders>
          </w:tcPr>
          <w:p w14:paraId="6C8CAFE7" w14:textId="77777777" w:rsidR="00670C5E" w:rsidRDefault="00670C5E" w:rsidP="00E51389">
            <w:pPr>
              <w:spacing w:line="240" w:lineRule="auto"/>
              <w:jc w:val="center"/>
              <w:rPr>
                <w:rFonts w:ascii="Gadugi" w:hAnsi="Gadugi" w:cs="Calibri"/>
                <w:color w:val="000000"/>
                <w:sz w:val="18"/>
                <w:szCs w:val="18"/>
                <w:lang w:eastAsia="it-IT"/>
              </w:rPr>
            </w:pPr>
          </w:p>
        </w:tc>
        <w:tc>
          <w:tcPr>
            <w:tcW w:w="312" w:type="pct"/>
            <w:tcBorders>
              <w:top w:val="nil"/>
              <w:left w:val="single" w:sz="4" w:space="0" w:color="auto"/>
              <w:bottom w:val="single" w:sz="4" w:space="0" w:color="auto"/>
              <w:right w:val="single" w:sz="4" w:space="0" w:color="auto"/>
            </w:tcBorders>
            <w:shd w:val="clear" w:color="auto" w:fill="auto"/>
            <w:noWrap/>
            <w:vAlign w:val="center"/>
          </w:tcPr>
          <w:p w14:paraId="21BB6515" w14:textId="2355E547" w:rsidR="00670C5E"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4</w:t>
            </w:r>
          </w:p>
        </w:tc>
        <w:tc>
          <w:tcPr>
            <w:tcW w:w="2773" w:type="pct"/>
            <w:tcBorders>
              <w:top w:val="nil"/>
              <w:left w:val="nil"/>
              <w:bottom w:val="single" w:sz="4" w:space="0" w:color="auto"/>
              <w:right w:val="single" w:sz="4" w:space="0" w:color="auto"/>
            </w:tcBorders>
            <w:shd w:val="clear" w:color="auto" w:fill="auto"/>
            <w:noWrap/>
            <w:vAlign w:val="center"/>
          </w:tcPr>
          <w:p w14:paraId="7D11E494" w14:textId="3B0E7255" w:rsidR="00670C5E" w:rsidRPr="00E51389" w:rsidRDefault="00670C5E" w:rsidP="006C4E71">
            <w:pPr>
              <w:spacing w:line="240" w:lineRule="auto"/>
              <w:rPr>
                <w:rFonts w:ascii="Gadugi" w:hAnsi="Gadugi" w:cs="Calibri"/>
                <w:color w:val="000000"/>
                <w:sz w:val="18"/>
                <w:szCs w:val="18"/>
                <w:lang w:eastAsia="it-IT"/>
              </w:rPr>
            </w:pPr>
            <w:r>
              <w:rPr>
                <w:rFonts w:ascii="Gadugi" w:hAnsi="Gadugi" w:cstheme="minorHAnsi"/>
                <w:sz w:val="22"/>
              </w:rPr>
              <w:t xml:space="preserve">display </w:t>
            </w:r>
            <w:r w:rsidRPr="003C139A">
              <w:rPr>
                <w:rFonts w:ascii="Gadugi" w:hAnsi="Gadugi" w:cstheme="minorHAnsi"/>
                <w:sz w:val="22"/>
              </w:rPr>
              <w:t xml:space="preserve">5MP per refertazione </w:t>
            </w:r>
            <w:r w:rsidR="00183A72">
              <w:rPr>
                <w:rFonts w:ascii="Gadugi" w:hAnsi="Gadugi" w:cstheme="minorHAnsi"/>
                <w:sz w:val="22"/>
              </w:rPr>
              <w:t>mammografica</w:t>
            </w:r>
          </w:p>
        </w:tc>
        <w:tc>
          <w:tcPr>
            <w:tcW w:w="685" w:type="pct"/>
            <w:tcBorders>
              <w:top w:val="nil"/>
              <w:left w:val="nil"/>
              <w:bottom w:val="single" w:sz="4" w:space="0" w:color="auto"/>
              <w:right w:val="single" w:sz="4" w:space="0" w:color="auto"/>
            </w:tcBorders>
            <w:shd w:val="clear" w:color="auto" w:fill="auto"/>
            <w:noWrap/>
            <w:vAlign w:val="center"/>
          </w:tcPr>
          <w:p w14:paraId="327AF455" w14:textId="7BE77251" w:rsidR="00670C5E" w:rsidRPr="00E51389" w:rsidRDefault="00670C5E" w:rsidP="00AB0FB5">
            <w:pPr>
              <w:spacing w:line="240" w:lineRule="auto"/>
              <w:rPr>
                <w:rFonts w:ascii="Gadugi" w:hAnsi="Gadugi" w:cs="Calibri"/>
                <w:color w:val="000000"/>
                <w:sz w:val="18"/>
                <w:szCs w:val="18"/>
                <w:lang w:eastAsia="it-IT"/>
              </w:rPr>
            </w:pPr>
          </w:p>
        </w:tc>
        <w:tc>
          <w:tcPr>
            <w:tcW w:w="256" w:type="pct"/>
            <w:tcBorders>
              <w:top w:val="nil"/>
              <w:left w:val="nil"/>
              <w:bottom w:val="single" w:sz="4" w:space="0" w:color="auto"/>
              <w:right w:val="single" w:sz="4" w:space="0" w:color="auto"/>
            </w:tcBorders>
            <w:shd w:val="clear" w:color="auto" w:fill="auto"/>
            <w:vAlign w:val="center"/>
          </w:tcPr>
          <w:p w14:paraId="31FC3061" w14:textId="5B8FDD45" w:rsidR="00670C5E" w:rsidRPr="00E51389"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100</w:t>
            </w:r>
          </w:p>
        </w:tc>
        <w:tc>
          <w:tcPr>
            <w:tcW w:w="662" w:type="pct"/>
            <w:tcBorders>
              <w:top w:val="nil"/>
              <w:left w:val="nil"/>
              <w:bottom w:val="single" w:sz="4" w:space="0" w:color="auto"/>
              <w:right w:val="single" w:sz="4" w:space="0" w:color="auto"/>
            </w:tcBorders>
            <w:shd w:val="clear" w:color="auto" w:fill="auto"/>
            <w:noWrap/>
            <w:vAlign w:val="center"/>
          </w:tcPr>
          <w:p w14:paraId="32D8C85D" w14:textId="77777777" w:rsidR="00670C5E" w:rsidRPr="00E51389" w:rsidRDefault="00670C5E" w:rsidP="00E51389">
            <w:pPr>
              <w:spacing w:line="240" w:lineRule="auto"/>
              <w:jc w:val="center"/>
              <w:rPr>
                <w:rFonts w:ascii="Gadugi" w:hAnsi="Gadugi" w:cs="Calibri"/>
                <w:color w:val="000000"/>
                <w:sz w:val="18"/>
                <w:szCs w:val="18"/>
                <w:lang w:eastAsia="it-IT"/>
              </w:rPr>
            </w:pPr>
          </w:p>
        </w:tc>
      </w:tr>
      <w:tr w:rsidR="00670C5E" w:rsidRPr="00E51389" w14:paraId="4EE280C9" w14:textId="77777777" w:rsidTr="00232334">
        <w:trPr>
          <w:trHeight w:val="360"/>
        </w:trPr>
        <w:tc>
          <w:tcPr>
            <w:tcW w:w="312" w:type="pct"/>
            <w:vMerge/>
            <w:tcBorders>
              <w:left w:val="single" w:sz="4" w:space="0" w:color="auto"/>
              <w:right w:val="single" w:sz="4" w:space="0" w:color="auto"/>
            </w:tcBorders>
          </w:tcPr>
          <w:p w14:paraId="33F91557" w14:textId="77777777" w:rsidR="00670C5E" w:rsidRDefault="00670C5E" w:rsidP="00E51389">
            <w:pPr>
              <w:spacing w:line="240" w:lineRule="auto"/>
              <w:jc w:val="center"/>
              <w:rPr>
                <w:rFonts w:ascii="Gadugi" w:hAnsi="Gadugi" w:cs="Calibri"/>
                <w:color w:val="000000"/>
                <w:sz w:val="18"/>
                <w:szCs w:val="18"/>
                <w:lang w:eastAsia="it-IT"/>
              </w:rPr>
            </w:pPr>
          </w:p>
        </w:tc>
        <w:tc>
          <w:tcPr>
            <w:tcW w:w="312" w:type="pct"/>
            <w:tcBorders>
              <w:top w:val="nil"/>
              <w:left w:val="single" w:sz="4" w:space="0" w:color="auto"/>
              <w:bottom w:val="single" w:sz="4" w:space="0" w:color="auto"/>
              <w:right w:val="single" w:sz="4" w:space="0" w:color="auto"/>
            </w:tcBorders>
            <w:shd w:val="clear" w:color="auto" w:fill="auto"/>
            <w:noWrap/>
            <w:vAlign w:val="center"/>
          </w:tcPr>
          <w:p w14:paraId="7FCFD9BC" w14:textId="6CFAB0DD" w:rsidR="00670C5E"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5</w:t>
            </w:r>
          </w:p>
        </w:tc>
        <w:tc>
          <w:tcPr>
            <w:tcW w:w="2773" w:type="pct"/>
            <w:tcBorders>
              <w:top w:val="nil"/>
              <w:left w:val="nil"/>
              <w:bottom w:val="single" w:sz="4" w:space="0" w:color="auto"/>
              <w:right w:val="single" w:sz="4" w:space="0" w:color="auto"/>
            </w:tcBorders>
            <w:shd w:val="clear" w:color="auto" w:fill="auto"/>
            <w:noWrap/>
            <w:vAlign w:val="center"/>
          </w:tcPr>
          <w:p w14:paraId="4C4DC2DD" w14:textId="66494C39" w:rsidR="00670C5E" w:rsidRPr="00335351" w:rsidRDefault="00670C5E" w:rsidP="006C4E71">
            <w:pPr>
              <w:spacing w:line="240" w:lineRule="auto"/>
              <w:rPr>
                <w:rFonts w:ascii="Gadugi" w:hAnsi="Gadugi" w:cs="Calibri"/>
                <w:color w:val="FF0000"/>
                <w:sz w:val="18"/>
                <w:szCs w:val="18"/>
                <w:lang w:eastAsia="it-IT"/>
              </w:rPr>
            </w:pPr>
            <w:r>
              <w:rPr>
                <w:rFonts w:ascii="Gadugi" w:hAnsi="Gadugi" w:cstheme="minorHAnsi"/>
                <w:sz w:val="22"/>
              </w:rPr>
              <w:t>d</w:t>
            </w:r>
            <w:r w:rsidRPr="006E44CB">
              <w:rPr>
                <w:rFonts w:ascii="Gadugi" w:hAnsi="Gadugi" w:cstheme="minorHAnsi"/>
                <w:sz w:val="22"/>
              </w:rPr>
              <w:t>isplay</w:t>
            </w:r>
            <w:r>
              <w:rPr>
                <w:rFonts w:ascii="Gadugi" w:hAnsi="Gadugi" w:cstheme="minorHAnsi"/>
                <w:sz w:val="22"/>
              </w:rPr>
              <w:t xml:space="preserve"> 6MP </w:t>
            </w:r>
            <w:r w:rsidRPr="00A07B69">
              <w:rPr>
                <w:rFonts w:ascii="Gadugi" w:hAnsi="Gadugi" w:cstheme="minorHAnsi"/>
                <w:sz w:val="22"/>
              </w:rPr>
              <w:t>per refertazione diagnostica</w:t>
            </w:r>
          </w:p>
        </w:tc>
        <w:tc>
          <w:tcPr>
            <w:tcW w:w="685" w:type="pct"/>
            <w:tcBorders>
              <w:top w:val="nil"/>
              <w:left w:val="nil"/>
              <w:bottom w:val="single" w:sz="4" w:space="0" w:color="auto"/>
              <w:right w:val="single" w:sz="4" w:space="0" w:color="auto"/>
            </w:tcBorders>
            <w:shd w:val="clear" w:color="auto" w:fill="auto"/>
            <w:noWrap/>
            <w:vAlign w:val="center"/>
          </w:tcPr>
          <w:p w14:paraId="5E397BF0" w14:textId="44BBBD84" w:rsidR="00670C5E" w:rsidRPr="00E51389" w:rsidRDefault="00670C5E" w:rsidP="00E51389">
            <w:pPr>
              <w:spacing w:line="240" w:lineRule="auto"/>
              <w:jc w:val="center"/>
              <w:rPr>
                <w:rFonts w:ascii="Gadugi" w:hAnsi="Gadugi" w:cs="Calibri"/>
                <w:color w:val="000000"/>
                <w:sz w:val="18"/>
                <w:szCs w:val="18"/>
                <w:lang w:eastAsia="it-IT"/>
              </w:rPr>
            </w:pPr>
          </w:p>
        </w:tc>
        <w:tc>
          <w:tcPr>
            <w:tcW w:w="256" w:type="pct"/>
            <w:tcBorders>
              <w:top w:val="nil"/>
              <w:left w:val="nil"/>
              <w:bottom w:val="single" w:sz="4" w:space="0" w:color="auto"/>
              <w:right w:val="single" w:sz="4" w:space="0" w:color="auto"/>
            </w:tcBorders>
            <w:shd w:val="clear" w:color="auto" w:fill="auto"/>
            <w:vAlign w:val="center"/>
          </w:tcPr>
          <w:p w14:paraId="5E54965B" w14:textId="63B969D8" w:rsidR="00670C5E" w:rsidRPr="00E51389"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50</w:t>
            </w:r>
          </w:p>
        </w:tc>
        <w:tc>
          <w:tcPr>
            <w:tcW w:w="662" w:type="pct"/>
            <w:tcBorders>
              <w:top w:val="nil"/>
              <w:left w:val="nil"/>
              <w:bottom w:val="single" w:sz="4" w:space="0" w:color="auto"/>
              <w:right w:val="single" w:sz="4" w:space="0" w:color="auto"/>
            </w:tcBorders>
            <w:shd w:val="clear" w:color="auto" w:fill="auto"/>
            <w:noWrap/>
            <w:vAlign w:val="center"/>
          </w:tcPr>
          <w:p w14:paraId="6E18F7AC" w14:textId="77777777" w:rsidR="00670C5E" w:rsidRPr="00E51389" w:rsidRDefault="00670C5E" w:rsidP="00E51389">
            <w:pPr>
              <w:spacing w:line="240" w:lineRule="auto"/>
              <w:jc w:val="center"/>
              <w:rPr>
                <w:rFonts w:ascii="Gadugi" w:hAnsi="Gadugi" w:cs="Calibri"/>
                <w:color w:val="000000"/>
                <w:sz w:val="18"/>
                <w:szCs w:val="18"/>
                <w:lang w:eastAsia="it-IT"/>
              </w:rPr>
            </w:pPr>
          </w:p>
        </w:tc>
      </w:tr>
      <w:tr w:rsidR="00670C5E" w:rsidRPr="00E51389" w14:paraId="55C91976" w14:textId="77777777" w:rsidTr="00232334">
        <w:trPr>
          <w:trHeight w:val="360"/>
        </w:trPr>
        <w:tc>
          <w:tcPr>
            <w:tcW w:w="312" w:type="pct"/>
            <w:vMerge/>
            <w:tcBorders>
              <w:left w:val="single" w:sz="4" w:space="0" w:color="auto"/>
              <w:bottom w:val="single" w:sz="4" w:space="0" w:color="auto"/>
              <w:right w:val="single" w:sz="4" w:space="0" w:color="auto"/>
            </w:tcBorders>
          </w:tcPr>
          <w:p w14:paraId="26CBB7CC" w14:textId="77777777" w:rsidR="00670C5E" w:rsidRDefault="00670C5E" w:rsidP="00E51389">
            <w:pPr>
              <w:spacing w:line="240" w:lineRule="auto"/>
              <w:jc w:val="center"/>
              <w:rPr>
                <w:rFonts w:ascii="Gadugi" w:hAnsi="Gadugi" w:cs="Calibri"/>
                <w:color w:val="000000"/>
                <w:sz w:val="18"/>
                <w:szCs w:val="18"/>
                <w:lang w:eastAsia="it-IT"/>
              </w:rPr>
            </w:pPr>
          </w:p>
        </w:tc>
        <w:tc>
          <w:tcPr>
            <w:tcW w:w="312" w:type="pct"/>
            <w:tcBorders>
              <w:top w:val="nil"/>
              <w:left w:val="single" w:sz="4" w:space="0" w:color="auto"/>
              <w:bottom w:val="single" w:sz="4" w:space="0" w:color="auto"/>
              <w:right w:val="single" w:sz="4" w:space="0" w:color="auto"/>
            </w:tcBorders>
            <w:shd w:val="clear" w:color="auto" w:fill="auto"/>
            <w:noWrap/>
            <w:vAlign w:val="center"/>
          </w:tcPr>
          <w:p w14:paraId="64A3BC46" w14:textId="48A57CBF" w:rsidR="00670C5E"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6</w:t>
            </w:r>
          </w:p>
        </w:tc>
        <w:tc>
          <w:tcPr>
            <w:tcW w:w="2773" w:type="pct"/>
            <w:tcBorders>
              <w:top w:val="nil"/>
              <w:left w:val="nil"/>
              <w:bottom w:val="single" w:sz="4" w:space="0" w:color="auto"/>
              <w:right w:val="single" w:sz="4" w:space="0" w:color="auto"/>
            </w:tcBorders>
            <w:shd w:val="clear" w:color="auto" w:fill="auto"/>
            <w:noWrap/>
            <w:vAlign w:val="center"/>
          </w:tcPr>
          <w:p w14:paraId="787AC030" w14:textId="27837941" w:rsidR="00670C5E" w:rsidRDefault="00670C5E" w:rsidP="006C4E71">
            <w:pPr>
              <w:spacing w:line="240" w:lineRule="auto"/>
              <w:rPr>
                <w:rFonts w:ascii="Gadugi" w:hAnsi="Gadugi" w:cstheme="minorHAnsi"/>
                <w:sz w:val="22"/>
              </w:rPr>
            </w:pPr>
            <w:r>
              <w:rPr>
                <w:rFonts w:ascii="Gadugi" w:hAnsi="Gadugi" w:cstheme="minorHAnsi"/>
                <w:sz w:val="22"/>
              </w:rPr>
              <w:t>d</w:t>
            </w:r>
            <w:r w:rsidRPr="006E44CB">
              <w:rPr>
                <w:rFonts w:ascii="Gadugi" w:hAnsi="Gadugi" w:cstheme="minorHAnsi"/>
                <w:sz w:val="22"/>
              </w:rPr>
              <w:t>isplay</w:t>
            </w:r>
            <w:r>
              <w:rPr>
                <w:rFonts w:ascii="Gadugi" w:hAnsi="Gadugi" w:cstheme="minorHAnsi"/>
                <w:sz w:val="22"/>
              </w:rPr>
              <w:t xml:space="preserve"> 8MP </w:t>
            </w:r>
            <w:r w:rsidRPr="00A07B69">
              <w:rPr>
                <w:rFonts w:ascii="Gadugi" w:hAnsi="Gadugi" w:cstheme="minorHAnsi"/>
                <w:sz w:val="22"/>
              </w:rPr>
              <w:t>per</w:t>
            </w:r>
            <w:r>
              <w:rPr>
                <w:rFonts w:ascii="Gadugi" w:hAnsi="Gadugi" w:cstheme="minorHAnsi"/>
                <w:sz w:val="22"/>
              </w:rPr>
              <w:t xml:space="preserve"> anatomia patologica</w:t>
            </w:r>
          </w:p>
        </w:tc>
        <w:tc>
          <w:tcPr>
            <w:tcW w:w="685" w:type="pct"/>
            <w:tcBorders>
              <w:top w:val="nil"/>
              <w:left w:val="nil"/>
              <w:bottom w:val="single" w:sz="4" w:space="0" w:color="auto"/>
              <w:right w:val="single" w:sz="4" w:space="0" w:color="auto"/>
            </w:tcBorders>
            <w:shd w:val="clear" w:color="auto" w:fill="auto"/>
            <w:noWrap/>
            <w:vAlign w:val="center"/>
          </w:tcPr>
          <w:p w14:paraId="182BEDD2" w14:textId="0F809FD7" w:rsidR="00670C5E" w:rsidRPr="00E51389" w:rsidRDefault="00670C5E" w:rsidP="00E51389">
            <w:pPr>
              <w:spacing w:line="240" w:lineRule="auto"/>
              <w:jc w:val="center"/>
              <w:rPr>
                <w:rFonts w:ascii="Gadugi" w:hAnsi="Gadugi" w:cs="Calibri"/>
                <w:color w:val="000000"/>
                <w:sz w:val="18"/>
                <w:szCs w:val="18"/>
                <w:lang w:eastAsia="it-IT"/>
              </w:rPr>
            </w:pPr>
          </w:p>
        </w:tc>
        <w:tc>
          <w:tcPr>
            <w:tcW w:w="256" w:type="pct"/>
            <w:tcBorders>
              <w:top w:val="nil"/>
              <w:left w:val="nil"/>
              <w:bottom w:val="single" w:sz="4" w:space="0" w:color="auto"/>
              <w:right w:val="single" w:sz="4" w:space="0" w:color="auto"/>
            </w:tcBorders>
            <w:shd w:val="clear" w:color="auto" w:fill="auto"/>
            <w:vAlign w:val="center"/>
          </w:tcPr>
          <w:p w14:paraId="684F58D8" w14:textId="67B8F96F" w:rsidR="00670C5E" w:rsidRPr="00E51389" w:rsidRDefault="00670C5E" w:rsidP="00E51389">
            <w:pPr>
              <w:spacing w:line="240" w:lineRule="auto"/>
              <w:jc w:val="center"/>
              <w:rPr>
                <w:rFonts w:ascii="Gadugi" w:hAnsi="Gadugi" w:cs="Calibri"/>
                <w:color w:val="000000"/>
                <w:sz w:val="18"/>
                <w:szCs w:val="18"/>
                <w:lang w:eastAsia="it-IT"/>
              </w:rPr>
            </w:pPr>
            <w:r>
              <w:rPr>
                <w:rFonts w:ascii="Gadugi" w:hAnsi="Gadugi" w:cs="Calibri"/>
                <w:color w:val="000000"/>
                <w:sz w:val="18"/>
                <w:szCs w:val="18"/>
                <w:lang w:eastAsia="it-IT"/>
              </w:rPr>
              <w:t>1</w:t>
            </w:r>
            <w:r w:rsidR="00072257">
              <w:rPr>
                <w:rFonts w:ascii="Gadugi" w:hAnsi="Gadugi" w:cs="Calibri"/>
                <w:color w:val="000000"/>
                <w:sz w:val="18"/>
                <w:szCs w:val="18"/>
                <w:lang w:eastAsia="it-IT"/>
              </w:rPr>
              <w:t>5</w:t>
            </w:r>
            <w:r>
              <w:rPr>
                <w:rFonts w:ascii="Gadugi" w:hAnsi="Gadugi" w:cs="Calibri"/>
                <w:color w:val="000000"/>
                <w:sz w:val="18"/>
                <w:szCs w:val="18"/>
                <w:lang w:eastAsia="it-IT"/>
              </w:rPr>
              <w:t>0</w:t>
            </w:r>
          </w:p>
        </w:tc>
        <w:tc>
          <w:tcPr>
            <w:tcW w:w="662" w:type="pct"/>
            <w:tcBorders>
              <w:top w:val="nil"/>
              <w:left w:val="nil"/>
              <w:bottom w:val="single" w:sz="4" w:space="0" w:color="auto"/>
              <w:right w:val="single" w:sz="4" w:space="0" w:color="auto"/>
            </w:tcBorders>
            <w:shd w:val="clear" w:color="auto" w:fill="auto"/>
            <w:noWrap/>
            <w:vAlign w:val="center"/>
          </w:tcPr>
          <w:p w14:paraId="47104237" w14:textId="77777777" w:rsidR="00670C5E" w:rsidRPr="00E51389" w:rsidRDefault="00670C5E" w:rsidP="00E51389">
            <w:pPr>
              <w:spacing w:line="240" w:lineRule="auto"/>
              <w:jc w:val="center"/>
              <w:rPr>
                <w:rFonts w:ascii="Gadugi" w:hAnsi="Gadugi" w:cs="Calibri"/>
                <w:color w:val="000000"/>
                <w:sz w:val="18"/>
                <w:szCs w:val="18"/>
                <w:lang w:eastAsia="it-IT"/>
              </w:rPr>
            </w:pPr>
          </w:p>
        </w:tc>
      </w:tr>
      <w:tr w:rsidR="00862045" w:rsidRPr="00E51389" w14:paraId="6A4DCEB5" w14:textId="77777777" w:rsidTr="00E84E07">
        <w:trPr>
          <w:trHeight w:val="360"/>
        </w:trPr>
        <w:tc>
          <w:tcPr>
            <w:tcW w:w="312" w:type="pct"/>
            <w:tcBorders>
              <w:top w:val="single" w:sz="4" w:space="0" w:color="auto"/>
              <w:left w:val="single" w:sz="4" w:space="0" w:color="auto"/>
              <w:bottom w:val="single" w:sz="4" w:space="0" w:color="auto"/>
              <w:right w:val="single" w:sz="4" w:space="0" w:color="000000"/>
            </w:tcBorders>
          </w:tcPr>
          <w:p w14:paraId="1592050F" w14:textId="77777777" w:rsidR="00862045" w:rsidRPr="00E51389" w:rsidRDefault="00862045" w:rsidP="00153B45">
            <w:pPr>
              <w:spacing w:line="240" w:lineRule="auto"/>
              <w:ind w:firstLineChars="100" w:firstLine="181"/>
              <w:jc w:val="left"/>
              <w:rPr>
                <w:rFonts w:ascii="Gadugi" w:hAnsi="Gadugi" w:cs="Calibri"/>
                <w:b/>
                <w:bCs/>
                <w:color w:val="000000"/>
                <w:sz w:val="18"/>
                <w:szCs w:val="18"/>
                <w:lang w:eastAsia="it-IT"/>
              </w:rPr>
            </w:pPr>
          </w:p>
        </w:tc>
        <w:tc>
          <w:tcPr>
            <w:tcW w:w="4026"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BD3D17" w14:textId="2EF5F17B" w:rsidR="00862045" w:rsidRPr="00E51389" w:rsidRDefault="00862045" w:rsidP="00153B45">
            <w:pPr>
              <w:spacing w:line="240" w:lineRule="auto"/>
              <w:ind w:firstLineChars="100" w:firstLine="181"/>
              <w:jc w:val="left"/>
              <w:rPr>
                <w:rFonts w:ascii="Gadugi" w:hAnsi="Gadugi" w:cs="Calibri"/>
                <w:b/>
                <w:bCs/>
                <w:color w:val="000000"/>
                <w:sz w:val="18"/>
                <w:szCs w:val="18"/>
                <w:lang w:eastAsia="it-IT"/>
              </w:rPr>
            </w:pPr>
            <w:r w:rsidRPr="00E51389">
              <w:rPr>
                <w:rFonts w:ascii="Gadugi" w:hAnsi="Gadugi" w:cs="Calibri"/>
                <w:b/>
                <w:bCs/>
                <w:color w:val="000000"/>
                <w:sz w:val="18"/>
                <w:szCs w:val="18"/>
                <w:lang w:eastAsia="it-IT"/>
              </w:rPr>
              <w:t xml:space="preserve">Totale base d'asta </w:t>
            </w:r>
          </w:p>
        </w:tc>
        <w:tc>
          <w:tcPr>
            <w:tcW w:w="662" w:type="pct"/>
            <w:tcBorders>
              <w:top w:val="nil"/>
              <w:left w:val="nil"/>
              <w:bottom w:val="single" w:sz="4" w:space="0" w:color="auto"/>
              <w:right w:val="single" w:sz="4" w:space="0" w:color="auto"/>
            </w:tcBorders>
            <w:shd w:val="clear" w:color="auto" w:fill="auto"/>
            <w:noWrap/>
            <w:vAlign w:val="center"/>
            <w:hideMark/>
          </w:tcPr>
          <w:p w14:paraId="0ADD63E4" w14:textId="2DAB01A2" w:rsidR="00862045" w:rsidRPr="00E51389" w:rsidRDefault="00862045" w:rsidP="00153B45">
            <w:pPr>
              <w:spacing w:line="240" w:lineRule="auto"/>
              <w:jc w:val="center"/>
              <w:rPr>
                <w:rFonts w:ascii="Gadugi" w:hAnsi="Gadugi" w:cs="Calibri"/>
                <w:color w:val="000000"/>
                <w:sz w:val="18"/>
                <w:szCs w:val="18"/>
                <w:lang w:eastAsia="it-IT"/>
              </w:rPr>
            </w:pPr>
          </w:p>
        </w:tc>
      </w:tr>
    </w:tbl>
    <w:p w14:paraId="0389428F" w14:textId="77777777" w:rsidR="002045EA" w:rsidRPr="002045EA" w:rsidRDefault="002045EA" w:rsidP="002045EA">
      <w:pPr>
        <w:tabs>
          <w:tab w:val="left" w:pos="6285"/>
        </w:tabs>
        <w:spacing w:after="120"/>
        <w:rPr>
          <w:rFonts w:ascii="Gadugi" w:hAnsi="Gadugi" w:cstheme="minorHAnsi"/>
          <w:bCs/>
          <w:sz w:val="20"/>
          <w:szCs w:val="20"/>
        </w:rPr>
      </w:pPr>
      <w:r w:rsidRPr="002045EA">
        <w:rPr>
          <w:rFonts w:ascii="Gadugi" w:hAnsi="Gadugi" w:cs="Calibri"/>
          <w:sz w:val="20"/>
          <w:szCs w:val="20"/>
        </w:rPr>
        <w:t xml:space="preserve">NB: </w:t>
      </w:r>
      <w:r w:rsidRPr="002045EA">
        <w:rPr>
          <w:rFonts w:ascii="Gadugi" w:hAnsi="Gadugi" w:cstheme="minorHAnsi"/>
          <w:bCs/>
          <w:sz w:val="20"/>
          <w:szCs w:val="20"/>
        </w:rPr>
        <w:t>I quantitativi indicati sono da considerare a puro titolo esemplificativo utile per la finalità della presente consultazione preliminare di mercato.</w:t>
      </w:r>
    </w:p>
    <w:p w14:paraId="0B5A26D3" w14:textId="77777777" w:rsidR="002045EA" w:rsidRDefault="002045EA" w:rsidP="0012594E">
      <w:pPr>
        <w:contextualSpacing/>
        <w:rPr>
          <w:rFonts w:ascii="Gadugi" w:hAnsi="Gadugi" w:cs="Calibri"/>
          <w:sz w:val="22"/>
        </w:rPr>
      </w:pPr>
    </w:p>
    <w:p w14:paraId="0415A14D" w14:textId="671BA39F" w:rsidR="00EF306F" w:rsidRPr="00EF306F" w:rsidRDefault="00EF306F" w:rsidP="0012594E">
      <w:pPr>
        <w:contextualSpacing/>
        <w:rPr>
          <w:rFonts w:ascii="Gadugi" w:hAnsi="Gadugi" w:cs="Calibri"/>
          <w:b/>
          <w:sz w:val="22"/>
        </w:rPr>
      </w:pPr>
      <w:r w:rsidRPr="00EF306F">
        <w:rPr>
          <w:rFonts w:ascii="Gadugi" w:hAnsi="Gadugi" w:cs="Calibri"/>
          <w:b/>
          <w:sz w:val="22"/>
        </w:rPr>
        <w:t xml:space="preserve">Si richiede la possibilità di </w:t>
      </w:r>
      <w:r w:rsidR="00493F9B">
        <w:rPr>
          <w:rFonts w:ascii="Gadugi" w:hAnsi="Gadugi" w:cs="Calibri"/>
          <w:b/>
          <w:sz w:val="22"/>
        </w:rPr>
        <w:t xml:space="preserve">estensione della fornitura del </w:t>
      </w:r>
      <w:r w:rsidR="006C4E71">
        <w:rPr>
          <w:rFonts w:ascii="Gadugi" w:hAnsi="Gadugi" w:cs="Calibri"/>
          <w:b/>
          <w:sz w:val="22"/>
        </w:rPr>
        <w:t>5</w:t>
      </w:r>
      <w:r w:rsidRPr="00EF306F">
        <w:rPr>
          <w:rFonts w:ascii="Gadugi" w:hAnsi="Gadugi" w:cs="Calibri"/>
          <w:b/>
          <w:sz w:val="22"/>
        </w:rPr>
        <w:t>0%.</w:t>
      </w:r>
    </w:p>
    <w:p w14:paraId="419407A8" w14:textId="77777777" w:rsidR="00EF306F" w:rsidRDefault="00EF306F" w:rsidP="0012594E">
      <w:pPr>
        <w:contextualSpacing/>
        <w:rPr>
          <w:rFonts w:ascii="Gadugi" w:hAnsi="Gadugi" w:cs="Calibri"/>
          <w:sz w:val="22"/>
        </w:rPr>
      </w:pPr>
    </w:p>
    <w:p w14:paraId="13C45460" w14:textId="1E036A67" w:rsidR="0012594E" w:rsidRPr="007B7FD4" w:rsidRDefault="0012594E" w:rsidP="0012594E">
      <w:pPr>
        <w:contextualSpacing/>
        <w:rPr>
          <w:rFonts w:ascii="Gadugi" w:hAnsi="Gadugi" w:cs="Calibri"/>
          <w:sz w:val="22"/>
        </w:rPr>
      </w:pPr>
      <w:r w:rsidRPr="007B7FD4">
        <w:rPr>
          <w:rFonts w:ascii="Gadugi" w:hAnsi="Gadugi" w:cs="Calibri"/>
          <w:sz w:val="22"/>
        </w:rPr>
        <w:t>Gli importi indicati si intendono comprensivi di:</w:t>
      </w:r>
    </w:p>
    <w:p w14:paraId="6DE590E8" w14:textId="7B0B402A" w:rsidR="0012594E" w:rsidRPr="00C014D2" w:rsidRDefault="0012594E" w:rsidP="005D3CB5">
      <w:pPr>
        <w:pStyle w:val="Paragrafoelenco"/>
        <w:widowControl w:val="0"/>
        <w:numPr>
          <w:ilvl w:val="0"/>
          <w:numId w:val="13"/>
        </w:numPr>
        <w:adjustRightInd w:val="0"/>
        <w:spacing w:line="240" w:lineRule="auto"/>
        <w:contextualSpacing/>
        <w:textAlignment w:val="baseline"/>
        <w:rPr>
          <w:rFonts w:ascii="Gadugi" w:hAnsi="Gadugi" w:cs="Calibri"/>
          <w:sz w:val="22"/>
        </w:rPr>
      </w:pPr>
      <w:r w:rsidRPr="00C014D2">
        <w:rPr>
          <w:rFonts w:ascii="Gadugi" w:hAnsi="Gadugi" w:cs="Calibri"/>
          <w:sz w:val="22"/>
        </w:rPr>
        <w:t xml:space="preserve">consegna, trasporto, imballo, scarico; </w:t>
      </w:r>
    </w:p>
    <w:p w14:paraId="1AF510AA" w14:textId="57AF80E4" w:rsidR="0012594E" w:rsidRPr="007B4A4B" w:rsidRDefault="0012594E" w:rsidP="005D3CB5">
      <w:pPr>
        <w:pStyle w:val="Paragrafoelenco"/>
        <w:widowControl w:val="0"/>
        <w:numPr>
          <w:ilvl w:val="0"/>
          <w:numId w:val="13"/>
        </w:numPr>
        <w:adjustRightInd w:val="0"/>
        <w:spacing w:line="240" w:lineRule="auto"/>
        <w:contextualSpacing/>
        <w:textAlignment w:val="baseline"/>
        <w:rPr>
          <w:rFonts w:ascii="Gadugi" w:hAnsi="Gadugi" w:cs="Calibri"/>
          <w:sz w:val="22"/>
        </w:rPr>
      </w:pPr>
      <w:r w:rsidRPr="00C014D2">
        <w:rPr>
          <w:rFonts w:ascii="Gadugi" w:hAnsi="Gadugi" w:cs="Calibri"/>
          <w:sz w:val="22"/>
        </w:rPr>
        <w:t>collaudo</w:t>
      </w:r>
      <w:r w:rsidR="002045EA">
        <w:rPr>
          <w:rFonts w:ascii="Gadugi" w:hAnsi="Gadugi" w:cs="Calibri"/>
          <w:sz w:val="22"/>
        </w:rPr>
        <w:t xml:space="preserve"> e </w:t>
      </w:r>
      <w:r w:rsidRPr="00C014D2">
        <w:rPr>
          <w:rFonts w:ascii="Gadugi" w:hAnsi="Gadugi" w:cs="Calibri"/>
          <w:sz w:val="22"/>
        </w:rPr>
        <w:t xml:space="preserve">garanzia </w:t>
      </w:r>
      <w:r w:rsidR="007B4A4B">
        <w:rPr>
          <w:rFonts w:ascii="Gadugi" w:hAnsi="Gadugi" w:cs="Calibri"/>
          <w:sz w:val="22"/>
        </w:rPr>
        <w:t xml:space="preserve">con livelli di servizio pari a un contratto di </w:t>
      </w:r>
      <w:r w:rsidR="00CB5823" w:rsidRPr="007B4A4B">
        <w:rPr>
          <w:rFonts w:ascii="Gadugi" w:hAnsi="Gadugi" w:cs="Calibri"/>
          <w:sz w:val="22"/>
        </w:rPr>
        <w:t>assistenza tecnica “full risk”;</w:t>
      </w:r>
    </w:p>
    <w:p w14:paraId="5EF787AE" w14:textId="47404951" w:rsidR="0012594E" w:rsidRPr="007B4A4B" w:rsidRDefault="0012594E" w:rsidP="008A6DF8">
      <w:pPr>
        <w:pStyle w:val="Paragrafoelenco"/>
        <w:widowControl w:val="0"/>
        <w:numPr>
          <w:ilvl w:val="0"/>
          <w:numId w:val="13"/>
        </w:numPr>
        <w:adjustRightInd w:val="0"/>
        <w:spacing w:line="240" w:lineRule="auto"/>
        <w:contextualSpacing/>
        <w:textAlignment w:val="baseline"/>
        <w:rPr>
          <w:rFonts w:ascii="Gadugi" w:hAnsi="Gadugi" w:cs="Calibri"/>
          <w:sz w:val="22"/>
        </w:rPr>
      </w:pPr>
      <w:r w:rsidRPr="007B4A4B">
        <w:rPr>
          <w:rFonts w:ascii="Gadugi" w:hAnsi="Gadugi" w:cs="Calibri"/>
          <w:sz w:val="22"/>
        </w:rPr>
        <w:t>viaggi e trasferte.</w:t>
      </w:r>
    </w:p>
    <w:p w14:paraId="359D3D1D" w14:textId="77777777" w:rsidR="006E112A" w:rsidRPr="007B7FD4" w:rsidRDefault="006E112A" w:rsidP="0012594E">
      <w:pPr>
        <w:ind w:left="2268" w:hanging="1560"/>
        <w:rPr>
          <w:rFonts w:ascii="Gadugi" w:hAnsi="Gadugi" w:cstheme="minorHAnsi"/>
          <w:b/>
          <w:bCs/>
          <w:color w:val="000000"/>
          <w:sz w:val="22"/>
        </w:rPr>
      </w:pPr>
    </w:p>
    <w:p w14:paraId="218D5E1B" w14:textId="77777777" w:rsidR="0012594E" w:rsidRPr="008F5384" w:rsidRDefault="0012594E" w:rsidP="0012594E">
      <w:pPr>
        <w:spacing w:line="23" w:lineRule="atLeast"/>
        <w:rPr>
          <w:rFonts w:ascii="Gadugi" w:hAnsi="Gadugi" w:cs="Calibri"/>
        </w:rPr>
      </w:pPr>
    </w:p>
    <w:p w14:paraId="475FF59E" w14:textId="77777777" w:rsidR="0012594E" w:rsidRPr="008F5384"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Calibri"/>
          <w:b/>
          <w:bCs/>
          <w:color w:val="000000"/>
        </w:rPr>
      </w:pPr>
      <w:bookmarkStart w:id="3" w:name="_Toc179481303"/>
      <w:r w:rsidRPr="008F5384">
        <w:rPr>
          <w:rFonts w:ascii="Gadugi" w:hAnsi="Gadugi" w:cs="Calibri"/>
          <w:b/>
          <w:bCs/>
          <w:color w:val="000000"/>
        </w:rPr>
        <w:t>Configurazione e caratteristiche tecnico/funzionali</w:t>
      </w:r>
      <w:bookmarkEnd w:id="3"/>
      <w:r w:rsidRPr="008F5384">
        <w:rPr>
          <w:rFonts w:ascii="Gadugi" w:hAnsi="Gadugi" w:cs="Calibri"/>
          <w:b/>
          <w:bCs/>
          <w:color w:val="000000"/>
        </w:rPr>
        <w:fldChar w:fldCharType="begin"/>
      </w:r>
      <w:r w:rsidRPr="008F5384">
        <w:rPr>
          <w:rFonts w:ascii="Gadugi" w:hAnsi="Gadugi"/>
        </w:rPr>
        <w:instrText xml:space="preserve"> XE "</w:instrText>
      </w:r>
      <w:r w:rsidRPr="008F5384">
        <w:rPr>
          <w:rFonts w:ascii="Gadugi" w:hAnsi="Gadugi" w:cs="Calibri"/>
          <w:b/>
          <w:bCs/>
          <w:color w:val="000000"/>
        </w:rPr>
        <w:instrText>Configurazione e caratteristiche tecnico/funzionali</w:instrText>
      </w:r>
      <w:r w:rsidRPr="008F5384">
        <w:rPr>
          <w:rFonts w:ascii="Gadugi" w:hAnsi="Gadugi"/>
        </w:rPr>
        <w:instrText xml:space="preserve">" </w:instrText>
      </w:r>
      <w:r w:rsidRPr="008F5384">
        <w:rPr>
          <w:rFonts w:ascii="Gadugi" w:hAnsi="Gadugi" w:cs="Calibri"/>
          <w:b/>
          <w:bCs/>
          <w:color w:val="000000"/>
        </w:rPr>
        <w:fldChar w:fldCharType="end"/>
      </w:r>
    </w:p>
    <w:p w14:paraId="5F58628E" w14:textId="77777777" w:rsidR="007B4A4B" w:rsidRPr="008F5384" w:rsidRDefault="007B4A4B" w:rsidP="0012594E">
      <w:pPr>
        <w:pStyle w:val="Paragrafoelenco"/>
        <w:autoSpaceDE w:val="0"/>
        <w:autoSpaceDN w:val="0"/>
        <w:spacing w:line="240" w:lineRule="auto"/>
        <w:ind w:left="360"/>
        <w:contextualSpacing/>
        <w:rPr>
          <w:rFonts w:ascii="Gadugi" w:hAnsi="Gadugi" w:cs="Tahoma"/>
          <w:sz w:val="20"/>
          <w:szCs w:val="20"/>
        </w:rPr>
      </w:pPr>
    </w:p>
    <w:p w14:paraId="46A022CC" w14:textId="242E16DB" w:rsidR="007B4A4B" w:rsidRDefault="007B4A4B" w:rsidP="00E24A6A">
      <w:pPr>
        <w:rPr>
          <w:rFonts w:ascii="Gadugi" w:hAnsi="Gadugi" w:cs="Calibri"/>
          <w:bCs/>
          <w:sz w:val="22"/>
        </w:rPr>
      </w:pPr>
      <w:r>
        <w:rPr>
          <w:rFonts w:ascii="Gadugi" w:hAnsi="Gadugi" w:cs="Calibri"/>
          <w:bCs/>
          <w:sz w:val="22"/>
        </w:rPr>
        <w:t>I parametri tecnico/funzionali di seguito riportati sono da considerare quali valori minimi.</w:t>
      </w:r>
    </w:p>
    <w:p w14:paraId="1601D397" w14:textId="77777777" w:rsidR="007B4A4B" w:rsidRPr="007B4A4B" w:rsidRDefault="007B4A4B" w:rsidP="00E24A6A">
      <w:pPr>
        <w:rPr>
          <w:rFonts w:ascii="Gadugi" w:hAnsi="Gadugi" w:cs="Calibri"/>
          <w:bCs/>
          <w:sz w:val="22"/>
        </w:rPr>
      </w:pPr>
    </w:p>
    <w:p w14:paraId="21AC63DC" w14:textId="5CC9D93F" w:rsidR="00E24A6A" w:rsidRPr="0025653A" w:rsidRDefault="00E24A6A" w:rsidP="00E24A6A">
      <w:pPr>
        <w:rPr>
          <w:rFonts w:ascii="Gadugi" w:hAnsi="Gadugi" w:cs="Calibri"/>
          <w:b/>
          <w:sz w:val="22"/>
        </w:rPr>
      </w:pPr>
      <w:r w:rsidRPr="0025653A">
        <w:rPr>
          <w:rFonts w:ascii="Gadugi" w:hAnsi="Gadugi" w:cs="Calibri"/>
          <w:b/>
          <w:sz w:val="22"/>
        </w:rPr>
        <w:t xml:space="preserve">Lotto </w:t>
      </w:r>
      <w:r w:rsidR="00B46C43">
        <w:rPr>
          <w:rFonts w:ascii="Gadugi" w:hAnsi="Gadugi" w:cs="Calibri"/>
          <w:b/>
          <w:sz w:val="22"/>
        </w:rPr>
        <w:t>1</w:t>
      </w:r>
      <w:r w:rsidR="00862045">
        <w:rPr>
          <w:rFonts w:ascii="Gadugi" w:hAnsi="Gadugi" w:cs="Calibri"/>
          <w:b/>
          <w:sz w:val="22"/>
        </w:rPr>
        <w:t xml:space="preserve"> voce 1</w:t>
      </w:r>
      <w:r w:rsidRPr="0025653A">
        <w:rPr>
          <w:rFonts w:ascii="Gadugi" w:hAnsi="Gadugi" w:cs="Calibri"/>
          <w:b/>
          <w:sz w:val="22"/>
        </w:rPr>
        <w:t xml:space="preserve"> </w:t>
      </w:r>
      <w:r w:rsidR="00B46C43" w:rsidRPr="0025653A">
        <w:rPr>
          <w:rFonts w:ascii="Gadugi" w:hAnsi="Gadugi" w:cs="Calibri"/>
          <w:b/>
          <w:sz w:val="22"/>
        </w:rPr>
        <w:t xml:space="preserve">- </w:t>
      </w:r>
      <w:r w:rsidR="003F5AB9">
        <w:rPr>
          <w:rFonts w:ascii="Gadugi" w:hAnsi="Gadugi" w:cstheme="minorHAnsi"/>
          <w:b/>
          <w:bCs/>
          <w:sz w:val="22"/>
        </w:rPr>
        <w:t>Display</w:t>
      </w:r>
      <w:r w:rsidR="006E677D" w:rsidRPr="006E677D">
        <w:rPr>
          <w:rFonts w:ascii="Gadugi" w:hAnsi="Gadugi" w:cstheme="minorHAnsi"/>
          <w:b/>
          <w:bCs/>
          <w:sz w:val="22"/>
        </w:rPr>
        <w:t xml:space="preserve"> medicali </w:t>
      </w:r>
      <w:r w:rsidR="00ED72B5">
        <w:rPr>
          <w:rFonts w:ascii="Gadugi" w:hAnsi="Gadugi" w:cstheme="minorHAnsi"/>
          <w:b/>
          <w:bCs/>
          <w:sz w:val="22"/>
        </w:rPr>
        <w:t xml:space="preserve">2 MP </w:t>
      </w:r>
      <w:r w:rsidR="006E677D" w:rsidRPr="006E677D">
        <w:rPr>
          <w:rFonts w:ascii="Gadugi" w:hAnsi="Gadugi" w:cstheme="minorHAnsi"/>
          <w:b/>
          <w:bCs/>
          <w:sz w:val="22"/>
        </w:rPr>
        <w:t>per consultazione clinica</w:t>
      </w:r>
    </w:p>
    <w:p w14:paraId="6D7FB5CD" w14:textId="70C3D727" w:rsidR="00E24A6A" w:rsidRPr="004C0583" w:rsidRDefault="00E24A6A" w:rsidP="00E24A6A">
      <w:pPr>
        <w:ind w:right="-1"/>
        <w:rPr>
          <w:rFonts w:ascii="Gadugi" w:hAnsi="Gadugi" w:cs="Calibri"/>
          <w:sz w:val="22"/>
        </w:rPr>
      </w:pPr>
      <w:r w:rsidRPr="00DC220C">
        <w:rPr>
          <w:rFonts w:ascii="Gadugi" w:hAnsi="Gadugi" w:cs="Calibri"/>
          <w:sz w:val="22"/>
          <w:u w:val="single"/>
        </w:rPr>
        <w:t>DESTINAZIONE D’USO</w:t>
      </w:r>
      <w:r w:rsidRPr="00DC220C">
        <w:rPr>
          <w:rFonts w:ascii="Gadugi" w:hAnsi="Gadugi" w:cs="Calibri"/>
          <w:sz w:val="22"/>
        </w:rPr>
        <w:t xml:space="preserve">: </w:t>
      </w:r>
      <w:r w:rsidR="00A37B32">
        <w:t>d</w:t>
      </w:r>
      <w:r w:rsidR="003F5AB9" w:rsidRPr="003F5AB9">
        <w:t xml:space="preserve">isplay </w:t>
      </w:r>
      <w:r w:rsidR="00982A85">
        <w:t>per consultazione</w:t>
      </w:r>
      <w:r w:rsidR="00493F9B">
        <w:t xml:space="preserve"> </w:t>
      </w:r>
      <w:r w:rsidR="00711B8B">
        <w:t>c</w:t>
      </w:r>
      <w:r w:rsidR="00982A85">
        <w:t>linica da integrare</w:t>
      </w:r>
      <w:r w:rsidR="001A2209">
        <w:t xml:space="preserve"> </w:t>
      </w:r>
      <w:r w:rsidR="00982A85">
        <w:t>ne</w:t>
      </w:r>
      <w:r w:rsidR="001A2209">
        <w:t>l sistema</w:t>
      </w:r>
      <w:r w:rsidR="00493F9B">
        <w:t xml:space="preserve"> PACS aziendale</w:t>
      </w:r>
      <w:r w:rsidR="006E24D3">
        <w:rPr>
          <w:rFonts w:ascii="Gadugi" w:hAnsi="Gadugi" w:cs="Calibri"/>
          <w:sz w:val="22"/>
        </w:rPr>
        <w:t>.</w:t>
      </w:r>
    </w:p>
    <w:p w14:paraId="43477EB7" w14:textId="428F6F18" w:rsidR="00E24A6A" w:rsidRDefault="00E24A6A" w:rsidP="00E24A6A">
      <w:pPr>
        <w:ind w:right="-1"/>
        <w:rPr>
          <w:rFonts w:ascii="Gadugi" w:hAnsi="Gadugi" w:cs="Calibri"/>
          <w:b/>
          <w:color w:val="000000"/>
          <w:sz w:val="22"/>
        </w:rPr>
      </w:pPr>
      <w:r w:rsidRPr="002A632A">
        <w:rPr>
          <w:rFonts w:ascii="Gadugi" w:hAnsi="Gadugi" w:cs="Calibri"/>
          <w:b/>
          <w:sz w:val="22"/>
          <w:u w:val="single"/>
        </w:rPr>
        <w:t>Configurazione minima (P</w:t>
      </w:r>
      <w:r w:rsidR="00F0436D">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4D9B5B4D" w14:textId="017FADFA" w:rsidR="003F5AB9" w:rsidRDefault="00EE14FD" w:rsidP="00D25D15">
      <w:pPr>
        <w:pStyle w:val="Paragrafoelenco"/>
        <w:numPr>
          <w:ilvl w:val="1"/>
          <w:numId w:val="31"/>
        </w:numPr>
        <w:ind w:right="-1"/>
        <w:rPr>
          <w:rFonts w:ascii="Gadugi" w:hAnsi="Gadugi" w:cs="Calibri"/>
          <w:bCs/>
          <w:color w:val="000000"/>
          <w:sz w:val="22"/>
        </w:rPr>
      </w:pPr>
      <w:r>
        <w:rPr>
          <w:rFonts w:ascii="Gadugi" w:hAnsi="Gadugi" w:cs="Calibri"/>
          <w:bCs/>
          <w:color w:val="000000"/>
          <w:sz w:val="22"/>
        </w:rPr>
        <w:t>d</w:t>
      </w:r>
      <w:r w:rsidR="003F5AB9" w:rsidRPr="00D25D15">
        <w:rPr>
          <w:rFonts w:ascii="Gadugi" w:hAnsi="Gadugi" w:cs="Calibri"/>
          <w:bCs/>
          <w:color w:val="000000"/>
          <w:sz w:val="22"/>
        </w:rPr>
        <w:t>isplay per consultazione clinica</w:t>
      </w:r>
    </w:p>
    <w:p w14:paraId="349B4EAF" w14:textId="71F2875E" w:rsidR="009E613E" w:rsidRPr="009E613E" w:rsidRDefault="00EE14FD" w:rsidP="009E613E">
      <w:pPr>
        <w:pStyle w:val="Paragrafoelenco"/>
        <w:numPr>
          <w:ilvl w:val="1"/>
          <w:numId w:val="31"/>
        </w:numPr>
        <w:ind w:right="-1"/>
        <w:rPr>
          <w:rFonts w:ascii="Gadugi" w:hAnsi="Gadugi" w:cs="Calibri"/>
          <w:bCs/>
          <w:color w:val="000000"/>
          <w:sz w:val="22"/>
        </w:rPr>
      </w:pPr>
      <w:r>
        <w:rPr>
          <w:rFonts w:ascii="Gadugi" w:hAnsi="Gadugi" w:cs="Calibri"/>
          <w:bCs/>
          <w:color w:val="000000"/>
          <w:sz w:val="22"/>
        </w:rPr>
        <w:t>r</w:t>
      </w:r>
      <w:r w:rsidR="003F5AB9" w:rsidRPr="00D25D15">
        <w:rPr>
          <w:rFonts w:ascii="Gadugi" w:hAnsi="Gadugi" w:cs="Calibri"/>
          <w:bCs/>
          <w:color w:val="000000"/>
          <w:sz w:val="22"/>
        </w:rPr>
        <w:t>isoluzione in megapixel: 2MP</w:t>
      </w:r>
    </w:p>
    <w:p w14:paraId="1D08FC86" w14:textId="0AF379B0" w:rsidR="00D25D15" w:rsidRDefault="00EE14FD" w:rsidP="00D25D15">
      <w:pPr>
        <w:pStyle w:val="Paragrafoelenco"/>
        <w:numPr>
          <w:ilvl w:val="1"/>
          <w:numId w:val="31"/>
        </w:numPr>
        <w:ind w:right="-1"/>
        <w:rPr>
          <w:rFonts w:ascii="Gadugi" w:hAnsi="Gadugi" w:cs="Calibri"/>
          <w:bCs/>
          <w:color w:val="000000"/>
          <w:sz w:val="22"/>
        </w:rPr>
      </w:pPr>
      <w:r>
        <w:rPr>
          <w:rFonts w:ascii="Gadugi" w:hAnsi="Gadugi" w:cs="Calibri"/>
          <w:bCs/>
          <w:color w:val="000000"/>
          <w:sz w:val="22"/>
        </w:rPr>
        <w:t>d</w:t>
      </w:r>
      <w:r w:rsidR="003F5AB9" w:rsidRPr="00D25D15">
        <w:rPr>
          <w:rFonts w:ascii="Gadugi" w:hAnsi="Gadugi" w:cs="Calibri"/>
          <w:bCs/>
          <w:color w:val="000000"/>
          <w:sz w:val="22"/>
        </w:rPr>
        <w:t xml:space="preserve">iagonale 21” </w:t>
      </w:r>
    </w:p>
    <w:p w14:paraId="50DCDA1C" w14:textId="7B00A592" w:rsidR="005607A8" w:rsidRPr="005607A8" w:rsidRDefault="005607A8" w:rsidP="005607A8">
      <w:pPr>
        <w:pStyle w:val="Paragrafoelenco"/>
        <w:numPr>
          <w:ilvl w:val="1"/>
          <w:numId w:val="31"/>
        </w:numPr>
        <w:ind w:right="-1"/>
        <w:rPr>
          <w:rFonts w:ascii="Gadugi" w:hAnsi="Gadugi" w:cs="Calibri"/>
          <w:bCs/>
          <w:color w:val="000000"/>
          <w:sz w:val="22"/>
        </w:rPr>
      </w:pPr>
      <w:r>
        <w:rPr>
          <w:rFonts w:ascii="Gadugi" w:hAnsi="Gadugi" w:cs="Calibri"/>
          <w:bCs/>
          <w:color w:val="000000"/>
          <w:sz w:val="22"/>
        </w:rPr>
        <w:t>i</w:t>
      </w:r>
      <w:r w:rsidRPr="00D25D15">
        <w:rPr>
          <w:rFonts w:ascii="Gadugi" w:hAnsi="Gadugi" w:cs="Calibri"/>
          <w:bCs/>
          <w:color w:val="000000"/>
          <w:sz w:val="22"/>
        </w:rPr>
        <w:t>maging in toni di grigio</w:t>
      </w:r>
    </w:p>
    <w:p w14:paraId="40030941" w14:textId="4F668528" w:rsidR="00D25D15" w:rsidRPr="00F06C1B" w:rsidRDefault="00EE14FD" w:rsidP="00D25D15">
      <w:pPr>
        <w:pStyle w:val="Paragrafoelenco"/>
        <w:numPr>
          <w:ilvl w:val="1"/>
          <w:numId w:val="31"/>
        </w:numPr>
        <w:ind w:right="-1"/>
        <w:rPr>
          <w:rFonts w:ascii="Gadugi" w:hAnsi="Gadugi" w:cs="Calibri"/>
          <w:bCs/>
          <w:color w:val="000000"/>
          <w:sz w:val="22"/>
        </w:rPr>
      </w:pPr>
      <w:r w:rsidRPr="00F06C1B">
        <w:rPr>
          <w:rFonts w:ascii="Gadugi" w:hAnsi="Gadugi" w:cs="Calibri"/>
          <w:bCs/>
          <w:color w:val="000000"/>
          <w:sz w:val="22"/>
        </w:rPr>
        <w:lastRenderedPageBreak/>
        <w:t>i</w:t>
      </w:r>
      <w:r w:rsidR="003F5AB9" w:rsidRPr="00F06C1B">
        <w:rPr>
          <w:rFonts w:ascii="Gadugi" w:hAnsi="Gadugi" w:cs="Calibri"/>
          <w:bCs/>
          <w:color w:val="000000"/>
          <w:sz w:val="22"/>
        </w:rPr>
        <w:t>maging a colori</w:t>
      </w:r>
    </w:p>
    <w:p w14:paraId="623D1033" w14:textId="2A45E923" w:rsidR="00494E53" w:rsidRPr="007B4A4B" w:rsidRDefault="001264CA" w:rsidP="00D25D15">
      <w:pPr>
        <w:pStyle w:val="Paragrafoelenco"/>
        <w:numPr>
          <w:ilvl w:val="1"/>
          <w:numId w:val="31"/>
        </w:numPr>
        <w:ind w:right="-1"/>
        <w:rPr>
          <w:rFonts w:ascii="Gadugi" w:hAnsi="Gadugi" w:cs="Calibri"/>
          <w:bCs/>
          <w:color w:val="000000"/>
          <w:sz w:val="22"/>
        </w:rPr>
      </w:pPr>
      <w:r w:rsidRPr="007B4A4B">
        <w:rPr>
          <w:rFonts w:ascii="Gadugi" w:hAnsi="Gadugi" w:cs="Calibri"/>
          <w:bCs/>
          <w:color w:val="000000"/>
          <w:sz w:val="22"/>
        </w:rPr>
        <w:t>luminanza</w:t>
      </w:r>
      <w:r w:rsidR="00094872">
        <w:rPr>
          <w:rFonts w:ascii="Gadugi" w:hAnsi="Gadugi" w:cs="Calibri"/>
          <w:bCs/>
          <w:color w:val="000000"/>
          <w:sz w:val="22"/>
        </w:rPr>
        <w:t xml:space="preserve"> calibrata o raccomandata per l’utilizzo</w:t>
      </w:r>
      <w:r w:rsidR="00F06C1B" w:rsidRPr="007B4A4B">
        <w:rPr>
          <w:rFonts w:ascii="Gadugi" w:hAnsi="Gadugi" w:cs="Calibri"/>
          <w:bCs/>
          <w:color w:val="000000"/>
          <w:sz w:val="22"/>
        </w:rPr>
        <w:t>: &gt;=</w:t>
      </w:r>
      <w:r w:rsidR="007B4A4B" w:rsidRPr="007B4A4B">
        <w:rPr>
          <w:rFonts w:ascii="Gadugi" w:hAnsi="Gadugi" w:cs="Calibri"/>
          <w:bCs/>
          <w:color w:val="000000"/>
          <w:sz w:val="22"/>
        </w:rPr>
        <w:t>2</w:t>
      </w:r>
      <w:r w:rsidR="00F06C1B" w:rsidRPr="007B4A4B">
        <w:rPr>
          <w:rFonts w:ascii="Gadugi" w:hAnsi="Gadugi" w:cs="Calibri"/>
          <w:bCs/>
          <w:color w:val="000000"/>
          <w:sz w:val="22"/>
        </w:rPr>
        <w:t>50 cd/m</w:t>
      </w:r>
      <w:r w:rsidR="00F06C1B" w:rsidRPr="007B4A4B">
        <w:rPr>
          <w:rFonts w:ascii="Gadugi" w:hAnsi="Gadugi" w:cs="Calibri"/>
          <w:bCs/>
          <w:color w:val="000000"/>
          <w:sz w:val="22"/>
          <w:vertAlign w:val="superscript"/>
        </w:rPr>
        <w:t>2</w:t>
      </w:r>
    </w:p>
    <w:p w14:paraId="223671C3" w14:textId="1C73E440" w:rsidR="00D25D15" w:rsidRPr="007B4A4B" w:rsidRDefault="001264CA" w:rsidP="00D25D15">
      <w:pPr>
        <w:pStyle w:val="Paragrafoelenco"/>
        <w:numPr>
          <w:ilvl w:val="1"/>
          <w:numId w:val="31"/>
        </w:numPr>
        <w:ind w:right="-1"/>
        <w:rPr>
          <w:rFonts w:ascii="Gadugi" w:hAnsi="Gadugi" w:cs="Calibri"/>
          <w:bCs/>
          <w:color w:val="000000"/>
          <w:sz w:val="22"/>
        </w:rPr>
      </w:pPr>
      <w:r w:rsidRPr="007B4A4B">
        <w:rPr>
          <w:rFonts w:ascii="Gadugi" w:hAnsi="Gadugi" w:cs="Calibri"/>
          <w:bCs/>
          <w:color w:val="000000"/>
          <w:sz w:val="22"/>
        </w:rPr>
        <w:t>luminanza</w:t>
      </w:r>
      <w:r w:rsidR="003F5AB9" w:rsidRPr="007B4A4B">
        <w:rPr>
          <w:rFonts w:ascii="Gadugi" w:hAnsi="Gadugi" w:cs="Calibri"/>
          <w:bCs/>
          <w:color w:val="000000"/>
          <w:sz w:val="22"/>
        </w:rPr>
        <w:t xml:space="preserve"> massima: &gt;= </w:t>
      </w:r>
      <w:r w:rsidR="007B4A4B" w:rsidRPr="007B4A4B">
        <w:rPr>
          <w:rFonts w:ascii="Gadugi" w:hAnsi="Gadugi" w:cs="Calibri"/>
          <w:bCs/>
          <w:color w:val="000000"/>
          <w:sz w:val="22"/>
        </w:rPr>
        <w:t>6</w:t>
      </w:r>
      <w:r w:rsidR="00D62109" w:rsidRPr="007B4A4B">
        <w:rPr>
          <w:rFonts w:ascii="Gadugi" w:hAnsi="Gadugi" w:cs="Calibri"/>
          <w:bCs/>
          <w:color w:val="000000"/>
          <w:sz w:val="22"/>
        </w:rPr>
        <w:t>00</w:t>
      </w:r>
      <w:r w:rsidR="003F5AB9" w:rsidRPr="007B4A4B">
        <w:rPr>
          <w:rFonts w:ascii="Gadugi" w:hAnsi="Gadugi" w:cs="Calibri"/>
          <w:bCs/>
          <w:color w:val="000000"/>
          <w:sz w:val="22"/>
        </w:rPr>
        <w:t xml:space="preserve"> cd/m</w:t>
      </w:r>
      <w:r w:rsidR="003F5AB9" w:rsidRPr="007B4A4B">
        <w:rPr>
          <w:rFonts w:ascii="Gadugi" w:hAnsi="Gadugi" w:cs="Calibri"/>
          <w:bCs/>
          <w:color w:val="000000"/>
          <w:sz w:val="22"/>
          <w:vertAlign w:val="superscript"/>
        </w:rPr>
        <w:t>2</w:t>
      </w:r>
      <w:r w:rsidR="003F5AB9" w:rsidRPr="007B4A4B">
        <w:rPr>
          <w:rFonts w:ascii="Gadugi" w:hAnsi="Gadugi" w:cs="Calibri"/>
          <w:bCs/>
          <w:color w:val="000000"/>
          <w:sz w:val="22"/>
        </w:rPr>
        <w:t xml:space="preserve"> </w:t>
      </w:r>
    </w:p>
    <w:p w14:paraId="2DE8AD44" w14:textId="4894F4E5" w:rsidR="00D25D15" w:rsidRPr="007B4A4B" w:rsidRDefault="00C84E7F" w:rsidP="00D25D15">
      <w:pPr>
        <w:pStyle w:val="Paragrafoelenco"/>
        <w:numPr>
          <w:ilvl w:val="1"/>
          <w:numId w:val="31"/>
        </w:numPr>
        <w:ind w:right="-1"/>
        <w:rPr>
          <w:rFonts w:ascii="Gadugi" w:hAnsi="Gadugi" w:cs="Calibri"/>
          <w:bCs/>
          <w:color w:val="000000"/>
          <w:sz w:val="22"/>
        </w:rPr>
      </w:pPr>
      <w:r w:rsidRPr="007B4A4B">
        <w:rPr>
          <w:rFonts w:ascii="Gadugi" w:hAnsi="Gadugi" w:cs="Calibri"/>
          <w:bCs/>
          <w:color w:val="000000"/>
          <w:sz w:val="22"/>
        </w:rPr>
        <w:t xml:space="preserve">rapporto di </w:t>
      </w:r>
      <w:r w:rsidR="00EE14FD" w:rsidRPr="007B4A4B">
        <w:rPr>
          <w:rFonts w:ascii="Gadugi" w:hAnsi="Gadugi" w:cs="Calibri"/>
          <w:bCs/>
          <w:color w:val="000000"/>
          <w:sz w:val="22"/>
        </w:rPr>
        <w:t>c</w:t>
      </w:r>
      <w:r w:rsidR="003F5AB9" w:rsidRPr="007B4A4B">
        <w:rPr>
          <w:rFonts w:ascii="Gadugi" w:hAnsi="Gadugi" w:cs="Calibri"/>
          <w:bCs/>
          <w:color w:val="000000"/>
          <w:sz w:val="22"/>
        </w:rPr>
        <w:t xml:space="preserve">ontrasto massimo: &gt;= 1.000:1 </w:t>
      </w:r>
    </w:p>
    <w:p w14:paraId="1972FB4F" w14:textId="77777777" w:rsidR="00B938B7" w:rsidRDefault="00EE14FD" w:rsidP="00D25D15">
      <w:pPr>
        <w:pStyle w:val="Paragrafoelenco"/>
        <w:numPr>
          <w:ilvl w:val="1"/>
          <w:numId w:val="31"/>
        </w:numPr>
        <w:ind w:right="-1"/>
        <w:rPr>
          <w:rFonts w:ascii="Gadugi" w:hAnsi="Gadugi" w:cs="Calibri"/>
          <w:bCs/>
          <w:color w:val="000000"/>
          <w:sz w:val="22"/>
        </w:rPr>
      </w:pPr>
      <w:r w:rsidRPr="007B4A4B">
        <w:rPr>
          <w:rFonts w:ascii="Gadugi" w:hAnsi="Gadugi" w:cs="Calibri"/>
          <w:bCs/>
          <w:color w:val="000000"/>
          <w:sz w:val="22"/>
        </w:rPr>
        <w:t>f</w:t>
      </w:r>
      <w:r w:rsidR="003F5AB9" w:rsidRPr="007B4A4B">
        <w:rPr>
          <w:rFonts w:ascii="Gadugi" w:hAnsi="Gadugi" w:cs="Calibri"/>
          <w:bCs/>
          <w:color w:val="000000"/>
          <w:sz w:val="22"/>
        </w:rPr>
        <w:t>unzionalità e regolazioni:</w:t>
      </w:r>
      <w:r w:rsidR="003F5AB9" w:rsidRPr="00D25D15">
        <w:rPr>
          <w:rFonts w:ascii="Gadugi" w:hAnsi="Gadugi" w:cs="Calibri"/>
          <w:bCs/>
          <w:color w:val="000000"/>
          <w:sz w:val="22"/>
        </w:rPr>
        <w:t xml:space="preserve"> </w:t>
      </w:r>
    </w:p>
    <w:p w14:paraId="3F14D6B9" w14:textId="3BBDF4D5" w:rsidR="00B938B7" w:rsidRDefault="001264CA" w:rsidP="00B938B7">
      <w:pPr>
        <w:pStyle w:val="Paragrafoelenco"/>
        <w:numPr>
          <w:ilvl w:val="2"/>
          <w:numId w:val="31"/>
        </w:numPr>
        <w:ind w:right="-1"/>
        <w:rPr>
          <w:rFonts w:ascii="Gadugi" w:hAnsi="Gadugi" w:cs="Calibri"/>
          <w:bCs/>
          <w:color w:val="000000"/>
          <w:sz w:val="22"/>
        </w:rPr>
      </w:pPr>
      <w:r>
        <w:rPr>
          <w:rFonts w:ascii="Gadugi" w:hAnsi="Gadugi" w:cs="Calibri"/>
          <w:bCs/>
          <w:color w:val="000000"/>
          <w:sz w:val="22"/>
        </w:rPr>
        <w:t>luminanza</w:t>
      </w:r>
    </w:p>
    <w:p w14:paraId="3E546F1D" w14:textId="756DDFE6" w:rsidR="00AB346C" w:rsidRDefault="00AB346C" w:rsidP="00B938B7">
      <w:pPr>
        <w:pStyle w:val="Paragrafoelenco"/>
        <w:numPr>
          <w:ilvl w:val="2"/>
          <w:numId w:val="31"/>
        </w:numPr>
        <w:ind w:right="-1"/>
        <w:rPr>
          <w:rFonts w:ascii="Gadugi" w:hAnsi="Gadugi" w:cs="Calibri"/>
          <w:bCs/>
          <w:color w:val="000000"/>
          <w:sz w:val="22"/>
        </w:rPr>
      </w:pPr>
      <w:r>
        <w:rPr>
          <w:rFonts w:ascii="Gadugi" w:hAnsi="Gadugi" w:cs="Calibri"/>
          <w:bCs/>
          <w:color w:val="000000"/>
          <w:sz w:val="22"/>
        </w:rPr>
        <w:t>contrasto</w:t>
      </w:r>
    </w:p>
    <w:p w14:paraId="0F462A13" w14:textId="433CCEEF" w:rsidR="00B938B7" w:rsidRDefault="003F5AB9" w:rsidP="00563BB3">
      <w:pPr>
        <w:pStyle w:val="Paragrafoelenco"/>
        <w:numPr>
          <w:ilvl w:val="2"/>
          <w:numId w:val="31"/>
        </w:numPr>
        <w:ind w:right="-1"/>
        <w:jc w:val="left"/>
        <w:rPr>
          <w:rFonts w:ascii="Gadugi" w:hAnsi="Gadugi" w:cs="Calibri"/>
          <w:bCs/>
          <w:color w:val="000000"/>
          <w:sz w:val="22"/>
        </w:rPr>
      </w:pPr>
      <w:r w:rsidRPr="00D25D15">
        <w:rPr>
          <w:rFonts w:ascii="Gadugi" w:hAnsi="Gadugi" w:cs="Calibri"/>
          <w:bCs/>
          <w:color w:val="000000"/>
          <w:sz w:val="22"/>
        </w:rPr>
        <w:t>gamma</w:t>
      </w:r>
    </w:p>
    <w:p w14:paraId="5E4F002B" w14:textId="14571D48" w:rsidR="00B938B7" w:rsidRDefault="003F5AB9" w:rsidP="00B938B7">
      <w:pPr>
        <w:pStyle w:val="Paragrafoelenco"/>
        <w:numPr>
          <w:ilvl w:val="2"/>
          <w:numId w:val="31"/>
        </w:numPr>
        <w:ind w:right="-1"/>
        <w:rPr>
          <w:rFonts w:ascii="Gadugi" w:hAnsi="Gadugi" w:cs="Calibri"/>
          <w:bCs/>
          <w:color w:val="000000"/>
          <w:sz w:val="22"/>
        </w:rPr>
      </w:pPr>
      <w:r w:rsidRPr="00D25D15">
        <w:rPr>
          <w:rFonts w:ascii="Gadugi" w:hAnsi="Gadugi" w:cs="Calibri"/>
          <w:bCs/>
          <w:color w:val="000000"/>
          <w:sz w:val="22"/>
        </w:rPr>
        <w:t>risoluzione</w:t>
      </w:r>
    </w:p>
    <w:p w14:paraId="311B1392" w14:textId="59F652F0" w:rsidR="00B938B7" w:rsidRDefault="003F5AB9" w:rsidP="00B938B7">
      <w:pPr>
        <w:pStyle w:val="Paragrafoelenco"/>
        <w:numPr>
          <w:ilvl w:val="2"/>
          <w:numId w:val="31"/>
        </w:numPr>
        <w:ind w:right="-1"/>
        <w:rPr>
          <w:rFonts w:ascii="Gadugi" w:hAnsi="Gadugi" w:cs="Calibri"/>
          <w:bCs/>
          <w:color w:val="000000"/>
          <w:sz w:val="22"/>
        </w:rPr>
      </w:pPr>
      <w:r w:rsidRPr="00D25D15">
        <w:rPr>
          <w:rFonts w:ascii="Gadugi" w:hAnsi="Gadugi" w:cs="Calibri"/>
          <w:bCs/>
          <w:color w:val="000000"/>
          <w:sz w:val="22"/>
        </w:rPr>
        <w:t>caratteristiche tonali DICOM</w:t>
      </w:r>
    </w:p>
    <w:p w14:paraId="539D69D8" w14:textId="59D8A6B7" w:rsidR="00B938B7" w:rsidRDefault="003F5AB9" w:rsidP="00B938B7">
      <w:pPr>
        <w:pStyle w:val="Paragrafoelenco"/>
        <w:numPr>
          <w:ilvl w:val="2"/>
          <w:numId w:val="31"/>
        </w:numPr>
        <w:ind w:right="-1"/>
        <w:rPr>
          <w:rFonts w:ascii="Gadugi" w:hAnsi="Gadugi" w:cs="Calibri"/>
          <w:bCs/>
          <w:color w:val="000000"/>
          <w:sz w:val="22"/>
        </w:rPr>
      </w:pPr>
      <w:r w:rsidRPr="00D25D15">
        <w:rPr>
          <w:rFonts w:ascii="Gadugi" w:hAnsi="Gadugi" w:cs="Calibri"/>
          <w:bCs/>
          <w:color w:val="000000"/>
          <w:sz w:val="22"/>
        </w:rPr>
        <w:t xml:space="preserve">saturazione del colore </w:t>
      </w:r>
    </w:p>
    <w:p w14:paraId="675F556F" w14:textId="4B7BF750" w:rsidR="00B938B7" w:rsidRDefault="003F5AB9" w:rsidP="00B938B7">
      <w:pPr>
        <w:pStyle w:val="Paragrafoelenco"/>
        <w:numPr>
          <w:ilvl w:val="2"/>
          <w:numId w:val="31"/>
        </w:numPr>
        <w:ind w:right="-1"/>
        <w:rPr>
          <w:rFonts w:ascii="Gadugi" w:hAnsi="Gadugi" w:cs="Calibri"/>
          <w:bCs/>
          <w:color w:val="000000"/>
          <w:sz w:val="22"/>
        </w:rPr>
      </w:pPr>
      <w:r w:rsidRPr="00D25D15">
        <w:rPr>
          <w:rFonts w:ascii="Gadugi" w:hAnsi="Gadugi" w:cs="Calibri"/>
          <w:bCs/>
          <w:color w:val="000000"/>
          <w:sz w:val="22"/>
        </w:rPr>
        <w:t>risoluzione</w:t>
      </w:r>
    </w:p>
    <w:p w14:paraId="6967A91C" w14:textId="497B8D92" w:rsidR="003A5EDF" w:rsidRPr="007B4A4B" w:rsidRDefault="003F5AB9" w:rsidP="00D25D15">
      <w:pPr>
        <w:pStyle w:val="Paragrafoelenco"/>
        <w:numPr>
          <w:ilvl w:val="1"/>
          <w:numId w:val="31"/>
        </w:numPr>
        <w:ind w:right="-1"/>
        <w:rPr>
          <w:rFonts w:ascii="Gadugi" w:hAnsi="Gadugi" w:cs="Calibri"/>
          <w:bCs/>
          <w:color w:val="000000"/>
          <w:sz w:val="22"/>
        </w:rPr>
      </w:pPr>
      <w:r w:rsidRPr="007B4A4B">
        <w:rPr>
          <w:rFonts w:ascii="Gadugi" w:hAnsi="Gadugi" w:cs="Calibri"/>
          <w:bCs/>
          <w:color w:val="000000"/>
          <w:sz w:val="22"/>
        </w:rPr>
        <w:t>sensori</w:t>
      </w:r>
      <w:r w:rsidR="007B4A4B" w:rsidRPr="007B4A4B">
        <w:rPr>
          <w:rFonts w:ascii="Gadugi" w:hAnsi="Gadugi" w:cs="Calibri"/>
          <w:bCs/>
          <w:color w:val="000000"/>
          <w:sz w:val="22"/>
        </w:rPr>
        <w:t xml:space="preserve"> possibilmente dei seguenti parametri</w:t>
      </w:r>
      <w:r w:rsidRPr="007B4A4B">
        <w:rPr>
          <w:rFonts w:ascii="Gadugi" w:hAnsi="Gadugi" w:cs="Calibri"/>
          <w:bCs/>
          <w:color w:val="000000"/>
          <w:sz w:val="22"/>
        </w:rPr>
        <w:t>:</w:t>
      </w:r>
    </w:p>
    <w:p w14:paraId="07F33D0C" w14:textId="6AFE6F08" w:rsidR="002E65A9" w:rsidRPr="007B4A4B" w:rsidRDefault="003F5AB9" w:rsidP="003A5EDF">
      <w:pPr>
        <w:pStyle w:val="Paragrafoelenco"/>
        <w:numPr>
          <w:ilvl w:val="2"/>
          <w:numId w:val="31"/>
        </w:numPr>
        <w:ind w:right="-1"/>
        <w:rPr>
          <w:rFonts w:ascii="Gadugi" w:hAnsi="Gadugi" w:cs="Calibri"/>
          <w:bCs/>
          <w:color w:val="000000"/>
          <w:sz w:val="22"/>
        </w:rPr>
      </w:pPr>
      <w:r w:rsidRPr="007B4A4B">
        <w:rPr>
          <w:rFonts w:ascii="Gadugi" w:hAnsi="Gadugi" w:cs="Calibri"/>
          <w:bCs/>
          <w:color w:val="000000"/>
          <w:sz w:val="22"/>
        </w:rPr>
        <w:t>retroilluminazione</w:t>
      </w:r>
    </w:p>
    <w:p w14:paraId="5A5C8D41" w14:textId="491A1061" w:rsidR="003A5EDF" w:rsidRPr="007B4A4B" w:rsidRDefault="00457841" w:rsidP="003A5EDF">
      <w:pPr>
        <w:pStyle w:val="Paragrafoelenco"/>
        <w:numPr>
          <w:ilvl w:val="2"/>
          <w:numId w:val="31"/>
        </w:numPr>
        <w:ind w:right="-1"/>
        <w:rPr>
          <w:rFonts w:ascii="Gadugi" w:hAnsi="Gadugi" w:cs="Calibri"/>
          <w:bCs/>
          <w:color w:val="000000"/>
          <w:sz w:val="22"/>
        </w:rPr>
      </w:pPr>
      <w:r w:rsidRPr="007B4A4B">
        <w:rPr>
          <w:rFonts w:ascii="Gadugi" w:hAnsi="Gadugi" w:cs="Calibri"/>
          <w:bCs/>
          <w:color w:val="000000"/>
          <w:sz w:val="22"/>
        </w:rPr>
        <w:t>luminanza</w:t>
      </w:r>
    </w:p>
    <w:p w14:paraId="0399AF20" w14:textId="7BA790DA" w:rsidR="00D25D15" w:rsidRPr="007B4A4B" w:rsidRDefault="003F5AB9" w:rsidP="003A5EDF">
      <w:pPr>
        <w:pStyle w:val="Paragrafoelenco"/>
        <w:numPr>
          <w:ilvl w:val="2"/>
          <w:numId w:val="31"/>
        </w:numPr>
        <w:ind w:right="-1"/>
        <w:rPr>
          <w:rFonts w:ascii="Gadugi" w:hAnsi="Gadugi" w:cs="Calibri"/>
          <w:bCs/>
          <w:color w:val="000000"/>
          <w:sz w:val="22"/>
        </w:rPr>
      </w:pPr>
      <w:r w:rsidRPr="007B4A4B">
        <w:rPr>
          <w:rFonts w:ascii="Gadugi" w:hAnsi="Gadugi" w:cs="Calibri"/>
          <w:bCs/>
          <w:color w:val="000000"/>
          <w:sz w:val="22"/>
        </w:rPr>
        <w:t>luce ambiente</w:t>
      </w:r>
    </w:p>
    <w:p w14:paraId="12AC1112" w14:textId="56CEAA65" w:rsidR="00F639CF" w:rsidRPr="007B4A4B" w:rsidRDefault="007F17E7" w:rsidP="007F17E7">
      <w:pPr>
        <w:pStyle w:val="Paragrafoelenco"/>
        <w:numPr>
          <w:ilvl w:val="2"/>
          <w:numId w:val="31"/>
        </w:numPr>
        <w:ind w:right="-1"/>
        <w:rPr>
          <w:rFonts w:ascii="Gadugi" w:hAnsi="Gadugi" w:cs="Calibri"/>
          <w:bCs/>
          <w:color w:val="000000"/>
          <w:sz w:val="22"/>
        </w:rPr>
      </w:pPr>
      <w:r w:rsidRPr="007B4A4B">
        <w:rPr>
          <w:rFonts w:ascii="Gadugi" w:hAnsi="Gadugi" w:cs="Calibri"/>
          <w:bCs/>
          <w:color w:val="000000"/>
          <w:sz w:val="22"/>
        </w:rPr>
        <w:t>di presenza (</w:t>
      </w:r>
      <w:r w:rsidR="00F639CF" w:rsidRPr="007B4A4B">
        <w:rPr>
          <w:rFonts w:ascii="Gadugi" w:hAnsi="Gadugi" w:cs="Calibri"/>
          <w:bCs/>
          <w:color w:val="000000"/>
          <w:sz w:val="22"/>
        </w:rPr>
        <w:t>disattivazione automatica della retroilluminazione per ottimizzare la durata dello schermo</w:t>
      </w:r>
      <w:r w:rsidRPr="007B4A4B">
        <w:rPr>
          <w:rFonts w:ascii="Gadugi" w:hAnsi="Gadugi" w:cs="Calibri"/>
          <w:bCs/>
          <w:color w:val="000000"/>
          <w:sz w:val="22"/>
        </w:rPr>
        <w:t>)</w:t>
      </w:r>
    </w:p>
    <w:p w14:paraId="181378B3" w14:textId="6EFA39A8" w:rsidR="0077734B" w:rsidRPr="002279AC" w:rsidRDefault="00EE14FD" w:rsidP="002279AC">
      <w:pPr>
        <w:pStyle w:val="Paragrafoelenco"/>
        <w:numPr>
          <w:ilvl w:val="1"/>
          <w:numId w:val="31"/>
        </w:numPr>
        <w:ind w:right="-1"/>
        <w:rPr>
          <w:rFonts w:ascii="Gadugi" w:hAnsi="Gadugi" w:cs="Calibri"/>
          <w:bCs/>
          <w:strike/>
          <w:color w:val="000000"/>
          <w:sz w:val="22"/>
        </w:rPr>
      </w:pPr>
      <w:r w:rsidRPr="002279AC">
        <w:rPr>
          <w:rFonts w:ascii="Gadugi" w:hAnsi="Gadugi" w:cs="Calibri"/>
          <w:bCs/>
          <w:color w:val="000000"/>
          <w:sz w:val="22"/>
        </w:rPr>
        <w:t>i</w:t>
      </w:r>
      <w:r w:rsidR="003F5AB9" w:rsidRPr="002279AC">
        <w:rPr>
          <w:rFonts w:ascii="Gadugi" w:hAnsi="Gadugi" w:cs="Calibri"/>
          <w:bCs/>
          <w:color w:val="000000"/>
          <w:sz w:val="22"/>
        </w:rPr>
        <w:t>ngresso video:</w:t>
      </w:r>
      <w:r w:rsidR="00360355" w:rsidRPr="002279AC">
        <w:rPr>
          <w:rFonts w:ascii="Gadugi" w:hAnsi="Gadugi" w:cs="Calibri"/>
          <w:bCs/>
          <w:color w:val="000000"/>
          <w:sz w:val="22"/>
        </w:rPr>
        <w:t xml:space="preserve"> </w:t>
      </w:r>
      <w:r w:rsidR="00CA06FD" w:rsidRPr="002279AC">
        <w:rPr>
          <w:rFonts w:ascii="Gadugi" w:hAnsi="Gadugi" w:cs="Calibri"/>
          <w:bCs/>
          <w:color w:val="000000"/>
          <w:sz w:val="22"/>
        </w:rPr>
        <w:t>almeno</w:t>
      </w:r>
      <w:r w:rsidR="003F5AB9" w:rsidRPr="002279AC">
        <w:rPr>
          <w:rFonts w:ascii="Gadugi" w:hAnsi="Gadugi" w:cs="Calibri"/>
          <w:bCs/>
          <w:color w:val="000000"/>
          <w:sz w:val="22"/>
        </w:rPr>
        <w:t xml:space="preserve"> 2 display port</w:t>
      </w:r>
      <w:r w:rsidR="00CA06FD" w:rsidRPr="002279AC">
        <w:rPr>
          <w:rFonts w:ascii="Gadugi" w:hAnsi="Gadugi" w:cs="Calibri"/>
          <w:bCs/>
          <w:color w:val="000000"/>
          <w:sz w:val="22"/>
        </w:rPr>
        <w:t xml:space="preserve"> (con formato diverso tra loro)</w:t>
      </w:r>
    </w:p>
    <w:p w14:paraId="5DA8D8C4" w14:textId="01EC938A" w:rsidR="00D25D15" w:rsidRPr="002279AC" w:rsidRDefault="00280161" w:rsidP="00D25D15">
      <w:pPr>
        <w:pStyle w:val="Paragrafoelenco"/>
        <w:numPr>
          <w:ilvl w:val="1"/>
          <w:numId w:val="31"/>
        </w:numPr>
        <w:ind w:right="-1"/>
        <w:rPr>
          <w:rFonts w:ascii="Gadugi" w:hAnsi="Gadugi" w:cs="Calibri"/>
          <w:bCs/>
          <w:color w:val="000000"/>
          <w:sz w:val="22"/>
        </w:rPr>
      </w:pPr>
      <w:r w:rsidRPr="002279AC">
        <w:rPr>
          <w:rFonts w:ascii="Gadugi" w:hAnsi="Gadugi" w:cs="Calibri"/>
          <w:bCs/>
          <w:color w:val="000000"/>
          <w:sz w:val="22"/>
        </w:rPr>
        <w:t xml:space="preserve">almeno 2 </w:t>
      </w:r>
      <w:r w:rsidR="00EE14FD" w:rsidRPr="002279AC">
        <w:rPr>
          <w:rFonts w:ascii="Gadugi" w:hAnsi="Gadugi" w:cs="Calibri"/>
          <w:bCs/>
          <w:color w:val="000000"/>
          <w:sz w:val="22"/>
        </w:rPr>
        <w:t>p</w:t>
      </w:r>
      <w:r w:rsidR="003F5AB9" w:rsidRPr="002279AC">
        <w:rPr>
          <w:rFonts w:ascii="Gadugi" w:hAnsi="Gadugi" w:cs="Calibri"/>
          <w:bCs/>
          <w:color w:val="000000"/>
          <w:sz w:val="22"/>
        </w:rPr>
        <w:t>orte USB</w:t>
      </w:r>
    </w:p>
    <w:p w14:paraId="50108705" w14:textId="4C1A1D6C" w:rsidR="00D25D15" w:rsidRDefault="00EE14FD" w:rsidP="00D25D15">
      <w:pPr>
        <w:pStyle w:val="Paragrafoelenco"/>
        <w:numPr>
          <w:ilvl w:val="1"/>
          <w:numId w:val="31"/>
        </w:numPr>
        <w:ind w:right="-1"/>
        <w:rPr>
          <w:rFonts w:ascii="Gadugi" w:hAnsi="Gadugi" w:cs="Calibri"/>
          <w:bCs/>
          <w:color w:val="000000"/>
          <w:sz w:val="22"/>
        </w:rPr>
      </w:pPr>
      <w:r w:rsidRPr="002279AC">
        <w:rPr>
          <w:rFonts w:ascii="Gadugi" w:hAnsi="Gadugi" w:cs="Calibri"/>
          <w:bCs/>
          <w:color w:val="000000"/>
          <w:sz w:val="22"/>
        </w:rPr>
        <w:t>r</w:t>
      </w:r>
      <w:r w:rsidR="003F5AB9" w:rsidRPr="002279AC">
        <w:rPr>
          <w:rFonts w:ascii="Gadugi" w:hAnsi="Gadugi" w:cs="Calibri"/>
          <w:bCs/>
          <w:color w:val="000000"/>
          <w:sz w:val="22"/>
        </w:rPr>
        <w:t>egolabile</w:t>
      </w:r>
      <w:r w:rsidR="003F5AB9" w:rsidRPr="00EE14FD">
        <w:rPr>
          <w:rFonts w:ascii="Gadugi" w:hAnsi="Gadugi" w:cs="Calibri"/>
          <w:bCs/>
          <w:color w:val="000000"/>
          <w:sz w:val="22"/>
        </w:rPr>
        <w:t xml:space="preserve"> in altezza ed in inclinazione</w:t>
      </w:r>
    </w:p>
    <w:p w14:paraId="08D71565" w14:textId="77777777" w:rsidR="009C4FDD" w:rsidRDefault="009C4FDD" w:rsidP="009C4FDD">
      <w:pPr>
        <w:pStyle w:val="Paragrafoelenco"/>
        <w:numPr>
          <w:ilvl w:val="1"/>
          <w:numId w:val="31"/>
        </w:numPr>
        <w:ind w:right="-1"/>
        <w:rPr>
          <w:rFonts w:ascii="Gadugi" w:hAnsi="Gadugi" w:cs="Calibri"/>
          <w:bCs/>
          <w:color w:val="000000"/>
          <w:sz w:val="22"/>
        </w:rPr>
      </w:pPr>
      <w:r w:rsidRPr="00EE14FD">
        <w:rPr>
          <w:rFonts w:ascii="Gadugi" w:hAnsi="Gadugi" w:cs="Calibri"/>
          <w:bCs/>
          <w:color w:val="000000"/>
          <w:sz w:val="22"/>
        </w:rPr>
        <w:t xml:space="preserve">possibilità di rotazione del </w:t>
      </w:r>
      <w:r>
        <w:rPr>
          <w:rFonts w:ascii="Gadugi" w:hAnsi="Gadugi" w:cs="Calibri"/>
          <w:bCs/>
          <w:color w:val="000000"/>
          <w:sz w:val="22"/>
        </w:rPr>
        <w:t>d</w:t>
      </w:r>
      <w:r w:rsidRPr="00D25D15">
        <w:rPr>
          <w:rFonts w:ascii="Gadugi" w:hAnsi="Gadugi" w:cs="Calibri"/>
          <w:bCs/>
          <w:color w:val="000000"/>
          <w:sz w:val="22"/>
        </w:rPr>
        <w:t xml:space="preserve">isplay </w:t>
      </w:r>
      <w:r w:rsidRPr="00EE14FD">
        <w:rPr>
          <w:rFonts w:ascii="Gadugi" w:hAnsi="Gadugi" w:cs="Calibri"/>
          <w:bCs/>
          <w:color w:val="000000"/>
          <w:sz w:val="22"/>
        </w:rPr>
        <w:t>(90°)</w:t>
      </w:r>
    </w:p>
    <w:p w14:paraId="6A250B07" w14:textId="661450FA" w:rsidR="001A468B" w:rsidRPr="00162B22" w:rsidRDefault="006B25CD" w:rsidP="00D25D15">
      <w:pPr>
        <w:pStyle w:val="Paragrafoelenco"/>
        <w:numPr>
          <w:ilvl w:val="1"/>
          <w:numId w:val="31"/>
        </w:numPr>
        <w:ind w:right="-1"/>
        <w:rPr>
          <w:rFonts w:ascii="Gadugi" w:hAnsi="Gadugi" w:cs="Calibri"/>
          <w:bCs/>
          <w:color w:val="000000"/>
          <w:sz w:val="22"/>
        </w:rPr>
      </w:pPr>
      <w:r w:rsidRPr="00162B22">
        <w:rPr>
          <w:rFonts w:ascii="Gadugi" w:hAnsi="Gadugi" w:cs="Calibri"/>
          <w:bCs/>
          <w:color w:val="000000"/>
          <w:sz w:val="22"/>
        </w:rPr>
        <w:t xml:space="preserve">compatibilità per </w:t>
      </w:r>
      <w:r w:rsidR="001A468B" w:rsidRPr="00162B22">
        <w:rPr>
          <w:rFonts w:ascii="Gadugi" w:hAnsi="Gadugi" w:cs="Calibri"/>
          <w:bCs/>
          <w:color w:val="000000"/>
          <w:sz w:val="22"/>
        </w:rPr>
        <w:t>supporto VESA</w:t>
      </w:r>
    </w:p>
    <w:p w14:paraId="1FD69207" w14:textId="4BCDF1E3" w:rsidR="002B52A9" w:rsidRPr="00D82F26" w:rsidRDefault="00D82F26" w:rsidP="00D82F26">
      <w:pPr>
        <w:pStyle w:val="Paragrafoelenco"/>
        <w:numPr>
          <w:ilvl w:val="1"/>
          <w:numId w:val="31"/>
        </w:numPr>
        <w:ind w:right="-1"/>
        <w:rPr>
          <w:rFonts w:ascii="Gadugi" w:hAnsi="Gadugi" w:cs="Calibri"/>
          <w:bCs/>
          <w:color w:val="000000"/>
          <w:sz w:val="22"/>
        </w:rPr>
      </w:pPr>
      <w:r>
        <w:rPr>
          <w:rFonts w:ascii="Gadugi" w:hAnsi="Gadugi" w:cs="Calibri"/>
          <w:bCs/>
          <w:color w:val="000000"/>
          <w:sz w:val="22"/>
        </w:rPr>
        <w:t>hardware e software (incluse</w:t>
      </w:r>
      <w:r w:rsidR="00E84E07">
        <w:rPr>
          <w:rFonts w:ascii="Gadugi" w:hAnsi="Gadugi" w:cs="Calibri"/>
          <w:bCs/>
          <w:color w:val="000000"/>
          <w:sz w:val="22"/>
        </w:rPr>
        <w:t xml:space="preserve"> eventuali</w:t>
      </w:r>
      <w:r>
        <w:rPr>
          <w:rFonts w:ascii="Gadugi" w:hAnsi="Gadugi" w:cs="Calibri"/>
          <w:bCs/>
          <w:color w:val="000000"/>
          <w:sz w:val="22"/>
        </w:rPr>
        <w:t xml:space="preserve"> licenze) necessari per la</w:t>
      </w:r>
      <w:r w:rsidR="003F5AB9" w:rsidRPr="00D82F26">
        <w:rPr>
          <w:rFonts w:ascii="Gadugi" w:hAnsi="Gadugi" w:cs="Calibri"/>
          <w:bCs/>
          <w:color w:val="000000"/>
          <w:sz w:val="22"/>
        </w:rPr>
        <w:t xml:space="preserve"> gestione</w:t>
      </w:r>
      <w:r w:rsidR="007B4A4B">
        <w:rPr>
          <w:rFonts w:ascii="Gadugi" w:hAnsi="Gadugi" w:cs="Calibri"/>
          <w:bCs/>
          <w:color w:val="000000"/>
          <w:sz w:val="22"/>
        </w:rPr>
        <w:t xml:space="preserve"> diretta del singolo display e </w:t>
      </w:r>
      <w:r w:rsidR="00E84E07">
        <w:rPr>
          <w:rFonts w:ascii="Gadugi" w:hAnsi="Gadugi" w:cs="Calibri"/>
          <w:bCs/>
          <w:color w:val="000000"/>
          <w:sz w:val="22"/>
        </w:rPr>
        <w:t>anche centralizzata</w:t>
      </w:r>
      <w:r w:rsidR="008803C5" w:rsidRPr="00D82F26">
        <w:rPr>
          <w:rFonts w:ascii="Gadugi" w:hAnsi="Gadugi" w:cs="Calibri"/>
          <w:bCs/>
          <w:color w:val="000000"/>
          <w:sz w:val="22"/>
        </w:rPr>
        <w:t xml:space="preserve"> da remoto</w:t>
      </w:r>
      <w:r w:rsidR="00E84E07">
        <w:rPr>
          <w:rFonts w:ascii="Gadugi" w:hAnsi="Gadugi" w:cs="Calibri"/>
          <w:bCs/>
          <w:color w:val="000000"/>
          <w:sz w:val="22"/>
        </w:rPr>
        <w:t>,</w:t>
      </w:r>
      <w:r w:rsidR="003F5AB9" w:rsidRPr="00D82F26">
        <w:rPr>
          <w:rFonts w:ascii="Gadugi" w:hAnsi="Gadugi" w:cs="Calibri"/>
          <w:bCs/>
          <w:color w:val="000000"/>
          <w:sz w:val="22"/>
        </w:rPr>
        <w:t xml:space="preserve"> del controllo di qualità</w:t>
      </w:r>
      <w:r w:rsidR="009E7EDD" w:rsidRPr="00D82F26">
        <w:rPr>
          <w:rFonts w:ascii="Gadugi" w:hAnsi="Gadugi" w:cs="Calibri"/>
          <w:bCs/>
          <w:color w:val="000000"/>
          <w:sz w:val="22"/>
        </w:rPr>
        <w:t xml:space="preserve"> </w:t>
      </w:r>
      <w:r w:rsidR="003F5AB9" w:rsidRPr="00D82F26">
        <w:rPr>
          <w:rFonts w:ascii="Gadugi" w:hAnsi="Gadugi" w:cs="Calibri"/>
          <w:bCs/>
          <w:color w:val="000000"/>
          <w:sz w:val="22"/>
        </w:rPr>
        <w:t xml:space="preserve">(automatizzazione qualità, </w:t>
      </w:r>
      <w:r w:rsidR="00EE14FD" w:rsidRPr="00D82F26">
        <w:rPr>
          <w:rFonts w:ascii="Gadugi" w:hAnsi="Gadugi" w:cs="Calibri"/>
          <w:bCs/>
          <w:color w:val="000000"/>
          <w:sz w:val="22"/>
        </w:rPr>
        <w:t>calibrazione</w:t>
      </w:r>
      <w:r w:rsidR="00BF4F26">
        <w:rPr>
          <w:rFonts w:ascii="Gadugi" w:hAnsi="Gadugi" w:cs="Calibri"/>
          <w:bCs/>
          <w:color w:val="000000"/>
          <w:sz w:val="22"/>
        </w:rPr>
        <w:t xml:space="preserve">, </w:t>
      </w:r>
      <w:r w:rsidR="00EE14FD" w:rsidRPr="00D82F26">
        <w:rPr>
          <w:rFonts w:ascii="Gadugi" w:hAnsi="Gadugi" w:cs="Calibri"/>
          <w:bCs/>
          <w:color w:val="000000"/>
          <w:sz w:val="22"/>
        </w:rPr>
        <w:t>...</w:t>
      </w:r>
      <w:r w:rsidR="003F5AB9" w:rsidRPr="00D82F26">
        <w:rPr>
          <w:rFonts w:ascii="Gadugi" w:hAnsi="Gadugi" w:cs="Calibri"/>
          <w:bCs/>
          <w:color w:val="000000"/>
          <w:sz w:val="22"/>
        </w:rPr>
        <w:t xml:space="preserve">) </w:t>
      </w:r>
    </w:p>
    <w:p w14:paraId="785681BC" w14:textId="290588CA" w:rsidR="004F3B17" w:rsidRDefault="002B52A9" w:rsidP="002B52A9">
      <w:pPr>
        <w:pStyle w:val="Paragrafoelenco"/>
        <w:numPr>
          <w:ilvl w:val="1"/>
          <w:numId w:val="31"/>
        </w:numPr>
        <w:ind w:right="-1"/>
        <w:rPr>
          <w:rFonts w:ascii="Gadugi" w:hAnsi="Gadugi" w:cs="Calibri"/>
          <w:bCs/>
          <w:color w:val="000000"/>
          <w:sz w:val="22"/>
        </w:rPr>
      </w:pPr>
      <w:r w:rsidRPr="00EE14FD">
        <w:rPr>
          <w:rFonts w:ascii="Gadugi" w:hAnsi="Gadugi" w:cs="Calibri"/>
          <w:bCs/>
          <w:color w:val="000000"/>
          <w:sz w:val="22"/>
        </w:rPr>
        <w:t>certificazion</w:t>
      </w:r>
      <w:r w:rsidR="004F3B17">
        <w:rPr>
          <w:rFonts w:ascii="Gadugi" w:hAnsi="Gadugi" w:cs="Calibri"/>
          <w:bCs/>
          <w:color w:val="000000"/>
          <w:sz w:val="22"/>
        </w:rPr>
        <w:t>i</w:t>
      </w:r>
      <w:r w:rsidR="00D82F26">
        <w:rPr>
          <w:rFonts w:ascii="Gadugi" w:hAnsi="Gadugi" w:cs="Calibri"/>
          <w:bCs/>
          <w:color w:val="000000"/>
          <w:sz w:val="22"/>
        </w:rPr>
        <w:t xml:space="preserve"> e conformità</w:t>
      </w:r>
    </w:p>
    <w:p w14:paraId="715585AF" w14:textId="1583C84B" w:rsidR="002B52A9" w:rsidRPr="00162B22" w:rsidRDefault="002B52A9" w:rsidP="004F3B17">
      <w:pPr>
        <w:pStyle w:val="Paragrafoelenco"/>
        <w:numPr>
          <w:ilvl w:val="2"/>
          <w:numId w:val="31"/>
        </w:numPr>
        <w:ind w:right="-1"/>
        <w:rPr>
          <w:rFonts w:ascii="Gadugi" w:hAnsi="Gadugi" w:cs="Calibri"/>
          <w:bCs/>
          <w:color w:val="000000"/>
          <w:sz w:val="22"/>
        </w:rPr>
      </w:pPr>
      <w:r w:rsidRPr="00162B22">
        <w:rPr>
          <w:rFonts w:ascii="Gadugi" w:hAnsi="Gadugi" w:cs="Calibri"/>
          <w:bCs/>
          <w:color w:val="000000"/>
          <w:sz w:val="22"/>
        </w:rPr>
        <w:t xml:space="preserve">CE (Medical Device) </w:t>
      </w:r>
    </w:p>
    <w:p w14:paraId="78F67D83" w14:textId="4933F4EE" w:rsidR="002B52A9" w:rsidRDefault="00665373" w:rsidP="004F3B17">
      <w:pPr>
        <w:pStyle w:val="Paragrafoelenco"/>
        <w:numPr>
          <w:ilvl w:val="2"/>
          <w:numId w:val="31"/>
        </w:numPr>
        <w:ind w:right="-1"/>
        <w:rPr>
          <w:rFonts w:ascii="Gadugi" w:hAnsi="Gadugi" w:cs="Calibri"/>
          <w:bCs/>
          <w:color w:val="000000"/>
          <w:sz w:val="22"/>
        </w:rPr>
      </w:pPr>
      <w:r w:rsidRPr="00162B22">
        <w:rPr>
          <w:rFonts w:ascii="Gadugi" w:hAnsi="Gadugi" w:cs="Calibri"/>
          <w:bCs/>
          <w:color w:val="000000"/>
          <w:sz w:val="22"/>
        </w:rPr>
        <w:t>IEC</w:t>
      </w:r>
      <w:r w:rsidR="002B52A9" w:rsidRPr="00162B22">
        <w:rPr>
          <w:rFonts w:ascii="Gadugi" w:hAnsi="Gadugi" w:cs="Calibri"/>
          <w:bCs/>
          <w:color w:val="000000"/>
          <w:sz w:val="22"/>
        </w:rPr>
        <w:t xml:space="preserve"> 60601-1</w:t>
      </w:r>
    </w:p>
    <w:p w14:paraId="005AE5D7" w14:textId="7D2BB9CD" w:rsidR="00F16B1A" w:rsidRPr="0090426A" w:rsidRDefault="00F16B1A" w:rsidP="004F3B17">
      <w:pPr>
        <w:pStyle w:val="Paragrafoelenco"/>
        <w:numPr>
          <w:ilvl w:val="2"/>
          <w:numId w:val="31"/>
        </w:numPr>
        <w:ind w:right="-1"/>
        <w:rPr>
          <w:rFonts w:ascii="Gadugi" w:hAnsi="Gadugi" w:cs="Calibri"/>
          <w:bCs/>
          <w:color w:val="000000"/>
          <w:sz w:val="22"/>
        </w:rPr>
      </w:pPr>
      <w:r w:rsidRPr="0090426A">
        <w:rPr>
          <w:rFonts w:ascii="Gadugi" w:hAnsi="Gadugi" w:cs="Calibri"/>
          <w:bCs/>
          <w:color w:val="000000"/>
          <w:sz w:val="22"/>
        </w:rPr>
        <w:t>EN 60601-1</w:t>
      </w:r>
    </w:p>
    <w:p w14:paraId="4ABE4D92" w14:textId="69482740" w:rsidR="002B52A9" w:rsidRPr="00162B22" w:rsidRDefault="002B52A9" w:rsidP="004F3B17">
      <w:pPr>
        <w:pStyle w:val="Paragrafoelenco"/>
        <w:numPr>
          <w:ilvl w:val="2"/>
          <w:numId w:val="31"/>
        </w:numPr>
        <w:ind w:right="-1"/>
        <w:rPr>
          <w:rFonts w:ascii="Gadugi" w:hAnsi="Gadugi" w:cs="Calibri"/>
          <w:bCs/>
          <w:color w:val="000000"/>
          <w:sz w:val="22"/>
        </w:rPr>
      </w:pPr>
      <w:r w:rsidRPr="00162B22">
        <w:rPr>
          <w:rFonts w:ascii="Gadugi" w:hAnsi="Gadugi" w:cs="Calibri"/>
          <w:bCs/>
          <w:color w:val="000000"/>
          <w:sz w:val="22"/>
        </w:rPr>
        <w:t>RoHS</w:t>
      </w:r>
    </w:p>
    <w:p w14:paraId="560990F9" w14:textId="58486E80" w:rsidR="00604056" w:rsidRPr="00D25D15" w:rsidRDefault="00EE14FD" w:rsidP="00D25D15">
      <w:pPr>
        <w:pStyle w:val="Paragrafoelenco"/>
        <w:numPr>
          <w:ilvl w:val="1"/>
          <w:numId w:val="31"/>
        </w:numPr>
        <w:ind w:right="-1"/>
        <w:rPr>
          <w:rFonts w:ascii="Gadugi" w:hAnsi="Gadugi" w:cs="Calibri"/>
          <w:bCs/>
          <w:color w:val="000000"/>
          <w:sz w:val="22"/>
        </w:rPr>
      </w:pPr>
      <w:r>
        <w:rPr>
          <w:rFonts w:ascii="Gadugi" w:hAnsi="Gadugi" w:cs="Calibri"/>
          <w:bCs/>
          <w:color w:val="000000"/>
          <w:sz w:val="22"/>
        </w:rPr>
        <w:t>s</w:t>
      </w:r>
      <w:r w:rsidR="00604056">
        <w:rPr>
          <w:rFonts w:ascii="Gadugi" w:hAnsi="Gadugi" w:cs="Calibri"/>
          <w:bCs/>
          <w:color w:val="000000"/>
          <w:sz w:val="22"/>
        </w:rPr>
        <w:t>cheda video</w:t>
      </w:r>
      <w:r>
        <w:rPr>
          <w:rFonts w:ascii="Gadugi" w:hAnsi="Gadugi" w:cs="Calibri"/>
          <w:bCs/>
          <w:color w:val="000000"/>
          <w:sz w:val="22"/>
        </w:rPr>
        <w:t xml:space="preserve"> compatibile</w:t>
      </w:r>
    </w:p>
    <w:p w14:paraId="4C8F935A" w14:textId="4CA458AD" w:rsidR="003F5AB9" w:rsidRPr="002A2698" w:rsidRDefault="002A2698" w:rsidP="00D25D15">
      <w:pPr>
        <w:pStyle w:val="Paragrafoelenco"/>
        <w:numPr>
          <w:ilvl w:val="1"/>
          <w:numId w:val="31"/>
        </w:numPr>
        <w:ind w:right="-1"/>
        <w:rPr>
          <w:rFonts w:ascii="Gadugi" w:hAnsi="Gadugi" w:cs="Calibri"/>
          <w:bCs/>
          <w:color w:val="000000"/>
          <w:sz w:val="22"/>
        </w:rPr>
      </w:pPr>
      <w:r>
        <w:rPr>
          <w:rFonts w:ascii="Gadugi" w:hAnsi="Gadugi" w:cs="Calibri"/>
          <w:bCs/>
          <w:color w:val="000000"/>
          <w:sz w:val="22"/>
        </w:rPr>
        <w:t>g</w:t>
      </w:r>
      <w:r w:rsidR="003F5AB9" w:rsidRPr="002A2698">
        <w:rPr>
          <w:rFonts w:ascii="Gadugi" w:hAnsi="Gadugi" w:cs="Calibri"/>
          <w:bCs/>
          <w:color w:val="000000"/>
          <w:sz w:val="22"/>
        </w:rPr>
        <w:t>aranzia</w:t>
      </w:r>
      <w:r w:rsidR="005607A8" w:rsidRPr="002A2698">
        <w:rPr>
          <w:rFonts w:ascii="Gadugi" w:hAnsi="Gadugi" w:cs="Calibri"/>
          <w:bCs/>
          <w:color w:val="000000"/>
          <w:sz w:val="22"/>
        </w:rPr>
        <w:t xml:space="preserve"> di almeno</w:t>
      </w:r>
      <w:r w:rsidR="003F5AB9" w:rsidRPr="002A2698">
        <w:rPr>
          <w:rFonts w:ascii="Gadugi" w:hAnsi="Gadugi" w:cs="Calibri"/>
          <w:bCs/>
          <w:color w:val="000000"/>
          <w:sz w:val="22"/>
        </w:rPr>
        <w:t xml:space="preserve"> </w:t>
      </w:r>
      <w:r w:rsidR="00DB7C7E" w:rsidRPr="002A2698">
        <w:rPr>
          <w:rFonts w:ascii="Gadugi" w:hAnsi="Gadugi" w:cs="Calibri"/>
          <w:bCs/>
          <w:color w:val="000000"/>
          <w:sz w:val="22"/>
        </w:rPr>
        <w:t>3</w:t>
      </w:r>
      <w:r w:rsidR="003F5AB9" w:rsidRPr="002A2698">
        <w:rPr>
          <w:rFonts w:ascii="Gadugi" w:hAnsi="Gadugi" w:cs="Calibri"/>
          <w:bCs/>
          <w:color w:val="000000"/>
          <w:sz w:val="22"/>
        </w:rPr>
        <w:t xml:space="preserve"> anni</w:t>
      </w:r>
      <w:r w:rsidR="007B4A4B">
        <w:rPr>
          <w:rFonts w:ascii="Gadugi" w:hAnsi="Gadugi" w:cs="Calibri"/>
          <w:bCs/>
          <w:color w:val="000000"/>
          <w:sz w:val="22"/>
        </w:rPr>
        <w:t>.</w:t>
      </w:r>
    </w:p>
    <w:p w14:paraId="54D5AC1B" w14:textId="77777777" w:rsidR="006F5832" w:rsidRPr="005607A8" w:rsidRDefault="006F5832" w:rsidP="005607A8">
      <w:pPr>
        <w:ind w:left="360" w:right="-1"/>
        <w:rPr>
          <w:rFonts w:ascii="Gadugi" w:hAnsi="Gadugi" w:cs="Calibri"/>
          <w:bCs/>
          <w:color w:val="000000"/>
          <w:sz w:val="22"/>
        </w:rPr>
      </w:pPr>
    </w:p>
    <w:p w14:paraId="7F266E70" w14:textId="710027FB" w:rsidR="004923BF" w:rsidRPr="0025653A" w:rsidRDefault="00862045" w:rsidP="004923BF">
      <w:pPr>
        <w:rPr>
          <w:rFonts w:ascii="Gadugi" w:hAnsi="Gadugi" w:cs="Calibri"/>
          <w:b/>
          <w:sz w:val="22"/>
        </w:rPr>
      </w:pPr>
      <w:r w:rsidRPr="0025653A">
        <w:rPr>
          <w:rFonts w:ascii="Gadugi" w:hAnsi="Gadugi" w:cs="Calibri"/>
          <w:b/>
          <w:sz w:val="22"/>
        </w:rPr>
        <w:t xml:space="preserve">Lotto </w:t>
      </w:r>
      <w:r>
        <w:rPr>
          <w:rFonts w:ascii="Gadugi" w:hAnsi="Gadugi" w:cs="Calibri"/>
          <w:b/>
          <w:sz w:val="22"/>
        </w:rPr>
        <w:t>1 voce 2</w:t>
      </w:r>
      <w:r w:rsidR="0050065D">
        <w:rPr>
          <w:rFonts w:ascii="Gadugi" w:hAnsi="Gadugi" w:cs="Calibri"/>
          <w:b/>
          <w:sz w:val="22"/>
        </w:rPr>
        <w:t xml:space="preserve"> </w:t>
      </w:r>
      <w:r w:rsidR="0050065D" w:rsidRPr="0025653A">
        <w:rPr>
          <w:rFonts w:ascii="Gadugi" w:hAnsi="Gadugi" w:cs="Calibri"/>
          <w:b/>
          <w:sz w:val="22"/>
        </w:rPr>
        <w:t>-</w:t>
      </w:r>
      <w:r w:rsidR="004923BF" w:rsidRPr="0025653A">
        <w:rPr>
          <w:rFonts w:ascii="Gadugi" w:hAnsi="Gadugi" w:cs="Calibri"/>
          <w:b/>
          <w:sz w:val="22"/>
        </w:rPr>
        <w:t xml:space="preserve"> </w:t>
      </w:r>
      <w:r w:rsidR="00E753B5">
        <w:rPr>
          <w:rFonts w:ascii="Gadugi" w:hAnsi="Gadugi" w:cs="Calibri"/>
          <w:b/>
          <w:sz w:val="22"/>
        </w:rPr>
        <w:t xml:space="preserve">Coppia di </w:t>
      </w:r>
      <w:r w:rsidR="004923BF">
        <w:rPr>
          <w:rFonts w:ascii="Gadugi" w:hAnsi="Gadugi" w:cstheme="minorHAnsi"/>
          <w:b/>
          <w:bCs/>
          <w:sz w:val="22"/>
        </w:rPr>
        <w:t>Display</w:t>
      </w:r>
      <w:r w:rsidR="004923BF" w:rsidRPr="006E677D">
        <w:rPr>
          <w:rFonts w:ascii="Gadugi" w:hAnsi="Gadugi" w:cstheme="minorHAnsi"/>
          <w:b/>
          <w:bCs/>
          <w:sz w:val="22"/>
        </w:rPr>
        <w:t xml:space="preserve"> medicali </w:t>
      </w:r>
      <w:r w:rsidR="004923BF">
        <w:rPr>
          <w:rFonts w:ascii="Gadugi" w:hAnsi="Gadugi" w:cstheme="minorHAnsi"/>
          <w:b/>
          <w:bCs/>
          <w:sz w:val="22"/>
        </w:rPr>
        <w:t xml:space="preserve">2 MP </w:t>
      </w:r>
      <w:r w:rsidR="004923BF" w:rsidRPr="006E677D">
        <w:rPr>
          <w:rFonts w:ascii="Gadugi" w:hAnsi="Gadugi" w:cstheme="minorHAnsi"/>
          <w:b/>
          <w:bCs/>
          <w:sz w:val="22"/>
        </w:rPr>
        <w:t xml:space="preserve">per </w:t>
      </w:r>
      <w:r w:rsidR="004923BF" w:rsidRPr="004923BF">
        <w:rPr>
          <w:rFonts w:ascii="Gadugi" w:hAnsi="Gadugi" w:cstheme="minorHAnsi"/>
          <w:b/>
          <w:bCs/>
          <w:sz w:val="22"/>
        </w:rPr>
        <w:t>refertazione diagnostica</w:t>
      </w:r>
    </w:p>
    <w:p w14:paraId="0067AFD5" w14:textId="5990316D" w:rsidR="004923BF" w:rsidRPr="004C0583" w:rsidRDefault="004923BF" w:rsidP="004923BF">
      <w:pPr>
        <w:ind w:right="-1"/>
        <w:rPr>
          <w:rFonts w:ascii="Gadugi" w:hAnsi="Gadugi" w:cs="Calibri"/>
          <w:sz w:val="22"/>
        </w:rPr>
      </w:pPr>
      <w:r w:rsidRPr="00DC220C">
        <w:rPr>
          <w:rFonts w:ascii="Gadugi" w:hAnsi="Gadugi" w:cs="Calibri"/>
          <w:sz w:val="22"/>
          <w:u w:val="single"/>
        </w:rPr>
        <w:t>DESTINAZIONE D’USO</w:t>
      </w:r>
      <w:r w:rsidRPr="00DC220C">
        <w:rPr>
          <w:rFonts w:ascii="Gadugi" w:hAnsi="Gadugi" w:cs="Calibri"/>
          <w:sz w:val="22"/>
        </w:rPr>
        <w:t xml:space="preserve">: </w:t>
      </w:r>
      <w:r w:rsidR="00A37B32" w:rsidRPr="00705EA4">
        <w:t>d</w:t>
      </w:r>
      <w:r w:rsidRPr="00705EA4">
        <w:t>isplay per refertazione diagnostica</w:t>
      </w:r>
      <w:r w:rsidR="00A37B32">
        <w:t xml:space="preserve">, comprensivi di opportuna scheda video, </w:t>
      </w:r>
      <w:r>
        <w:t>da integrare nel sistema PACS aziendale</w:t>
      </w:r>
      <w:r>
        <w:rPr>
          <w:rFonts w:ascii="Gadugi" w:hAnsi="Gadugi" w:cs="Calibri"/>
          <w:sz w:val="22"/>
        </w:rPr>
        <w:t>.</w:t>
      </w:r>
    </w:p>
    <w:p w14:paraId="24D13CA5" w14:textId="77777777" w:rsidR="004923BF" w:rsidRDefault="004923BF" w:rsidP="004923BF">
      <w:pPr>
        <w:ind w:right="-1"/>
        <w:rPr>
          <w:rFonts w:ascii="Gadugi" w:hAnsi="Gadugi" w:cs="Calibri"/>
          <w:b/>
          <w:color w:val="000000"/>
          <w:sz w:val="22"/>
        </w:rPr>
      </w:pPr>
      <w:r w:rsidRPr="002A632A">
        <w:rPr>
          <w:rFonts w:ascii="Gadugi" w:hAnsi="Gadugi" w:cs="Calibri"/>
          <w:b/>
          <w:sz w:val="22"/>
          <w:u w:val="single"/>
        </w:rPr>
        <w:t>Configurazione minima (P</w:t>
      </w:r>
      <w:r>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595E81EF" w14:textId="77777777" w:rsidR="004923BF" w:rsidRPr="004923BF" w:rsidRDefault="004923BF" w:rsidP="004923BF">
      <w:pPr>
        <w:pStyle w:val="Paragrafoelenco"/>
        <w:numPr>
          <w:ilvl w:val="0"/>
          <w:numId w:val="35"/>
        </w:numPr>
        <w:ind w:right="-1"/>
        <w:rPr>
          <w:rFonts w:ascii="Gadugi" w:hAnsi="Gadugi" w:cs="Calibri"/>
          <w:bCs/>
          <w:vanish/>
          <w:color w:val="000000"/>
          <w:sz w:val="22"/>
        </w:rPr>
      </w:pPr>
    </w:p>
    <w:p w14:paraId="672C77A6" w14:textId="77777777" w:rsidR="004923BF" w:rsidRPr="004923BF" w:rsidRDefault="004923BF" w:rsidP="004923BF">
      <w:pPr>
        <w:pStyle w:val="Paragrafoelenco"/>
        <w:numPr>
          <w:ilvl w:val="0"/>
          <w:numId w:val="35"/>
        </w:numPr>
        <w:ind w:right="-1"/>
        <w:rPr>
          <w:rFonts w:ascii="Gadugi" w:hAnsi="Gadugi" w:cs="Calibri"/>
          <w:bCs/>
          <w:vanish/>
          <w:color w:val="000000"/>
          <w:sz w:val="22"/>
        </w:rPr>
      </w:pPr>
    </w:p>
    <w:p w14:paraId="405A1599" w14:textId="77777777" w:rsidR="002E3E89" w:rsidRDefault="002E3E89" w:rsidP="002E3E89">
      <w:pPr>
        <w:pStyle w:val="Paragrafoelenco"/>
        <w:numPr>
          <w:ilvl w:val="1"/>
          <w:numId w:val="35"/>
        </w:numPr>
        <w:ind w:right="-1"/>
        <w:rPr>
          <w:rFonts w:ascii="Gadugi" w:hAnsi="Gadugi" w:cs="Calibri"/>
          <w:bCs/>
          <w:color w:val="000000"/>
          <w:sz w:val="22"/>
        </w:rPr>
      </w:pPr>
      <w:r w:rsidRPr="00376912">
        <w:rPr>
          <w:rFonts w:ascii="Gadugi" w:hAnsi="Gadugi" w:cs="Calibri"/>
          <w:bCs/>
          <w:color w:val="000000"/>
          <w:sz w:val="22"/>
        </w:rPr>
        <w:t xml:space="preserve">coppia di </w:t>
      </w:r>
      <w:r>
        <w:rPr>
          <w:rFonts w:ascii="Gadugi" w:hAnsi="Gadugi" w:cs="Calibri"/>
          <w:bCs/>
          <w:color w:val="000000"/>
          <w:sz w:val="22"/>
        </w:rPr>
        <w:t>display</w:t>
      </w:r>
      <w:r w:rsidRPr="00376912">
        <w:rPr>
          <w:rFonts w:ascii="Gadugi" w:hAnsi="Gadugi" w:cs="Calibri"/>
          <w:bCs/>
          <w:color w:val="000000"/>
          <w:sz w:val="22"/>
        </w:rPr>
        <w:t xml:space="preserve"> per refertazione</w:t>
      </w:r>
      <w:r>
        <w:rPr>
          <w:rFonts w:ascii="Gadugi" w:hAnsi="Gadugi" w:cs="Calibri"/>
          <w:bCs/>
          <w:color w:val="000000"/>
          <w:sz w:val="22"/>
        </w:rPr>
        <w:t xml:space="preserve"> diagnostica</w:t>
      </w:r>
    </w:p>
    <w:p w14:paraId="7A55AFA1" w14:textId="2606C9CF" w:rsidR="004923BF" w:rsidRDefault="00A37B32" w:rsidP="004923BF">
      <w:pPr>
        <w:pStyle w:val="Paragrafoelenco"/>
        <w:numPr>
          <w:ilvl w:val="1"/>
          <w:numId w:val="35"/>
        </w:numPr>
        <w:ind w:right="-1"/>
        <w:rPr>
          <w:rFonts w:ascii="Gadugi" w:hAnsi="Gadugi" w:cs="Calibri"/>
          <w:bCs/>
          <w:color w:val="000000"/>
          <w:sz w:val="22"/>
        </w:rPr>
      </w:pPr>
      <w:r>
        <w:rPr>
          <w:rFonts w:ascii="Gadugi" w:hAnsi="Gadugi" w:cs="Calibri"/>
          <w:bCs/>
          <w:color w:val="000000"/>
          <w:sz w:val="22"/>
        </w:rPr>
        <w:t>r</w:t>
      </w:r>
      <w:r w:rsidR="004923BF" w:rsidRPr="00D25D15">
        <w:rPr>
          <w:rFonts w:ascii="Gadugi" w:hAnsi="Gadugi" w:cs="Calibri"/>
          <w:bCs/>
          <w:color w:val="000000"/>
          <w:sz w:val="22"/>
        </w:rPr>
        <w:t>isoluzione in megapixel: 2MP</w:t>
      </w:r>
    </w:p>
    <w:p w14:paraId="443FBA36" w14:textId="4D535909" w:rsidR="004923BF" w:rsidRDefault="00A37B32" w:rsidP="004923BF">
      <w:pPr>
        <w:pStyle w:val="Paragrafoelenco"/>
        <w:numPr>
          <w:ilvl w:val="1"/>
          <w:numId w:val="35"/>
        </w:numPr>
        <w:ind w:right="-1"/>
        <w:rPr>
          <w:rFonts w:ascii="Gadugi" w:hAnsi="Gadugi" w:cs="Calibri"/>
          <w:bCs/>
          <w:color w:val="000000"/>
          <w:sz w:val="22"/>
        </w:rPr>
      </w:pPr>
      <w:r>
        <w:rPr>
          <w:rFonts w:ascii="Gadugi" w:hAnsi="Gadugi" w:cs="Calibri"/>
          <w:bCs/>
          <w:color w:val="000000"/>
          <w:sz w:val="22"/>
        </w:rPr>
        <w:t>d</w:t>
      </w:r>
      <w:r w:rsidR="004923BF" w:rsidRPr="00D25D15">
        <w:rPr>
          <w:rFonts w:ascii="Gadugi" w:hAnsi="Gadugi" w:cs="Calibri"/>
          <w:bCs/>
          <w:color w:val="000000"/>
          <w:sz w:val="22"/>
        </w:rPr>
        <w:t xml:space="preserve">iagonale almeno 21” </w:t>
      </w:r>
    </w:p>
    <w:p w14:paraId="0A884CE0" w14:textId="2D32B17F" w:rsidR="00A37B32" w:rsidRPr="00A37B32" w:rsidRDefault="002A2698" w:rsidP="00A37B32">
      <w:pPr>
        <w:pStyle w:val="Paragrafoelenco"/>
        <w:numPr>
          <w:ilvl w:val="1"/>
          <w:numId w:val="35"/>
        </w:numPr>
        <w:ind w:right="-1"/>
        <w:rPr>
          <w:rFonts w:ascii="Gadugi" w:hAnsi="Gadugi" w:cs="Calibri"/>
          <w:bCs/>
          <w:color w:val="000000"/>
          <w:sz w:val="22"/>
        </w:rPr>
      </w:pPr>
      <w:r>
        <w:rPr>
          <w:rFonts w:ascii="Gadugi" w:hAnsi="Gadugi" w:cs="Calibri"/>
          <w:bCs/>
          <w:color w:val="000000"/>
          <w:sz w:val="22"/>
        </w:rPr>
        <w:t>i</w:t>
      </w:r>
      <w:r w:rsidR="00A37B32" w:rsidRPr="00D25D15">
        <w:rPr>
          <w:rFonts w:ascii="Gadugi" w:hAnsi="Gadugi" w:cs="Calibri"/>
          <w:bCs/>
          <w:color w:val="000000"/>
          <w:sz w:val="22"/>
        </w:rPr>
        <w:t>maging in toni di grigio</w:t>
      </w:r>
    </w:p>
    <w:p w14:paraId="5BD773DF" w14:textId="30B7EE6E" w:rsidR="004923BF" w:rsidRDefault="00A37B32" w:rsidP="004923BF">
      <w:pPr>
        <w:pStyle w:val="Paragrafoelenco"/>
        <w:numPr>
          <w:ilvl w:val="1"/>
          <w:numId w:val="35"/>
        </w:numPr>
        <w:ind w:right="-1"/>
        <w:rPr>
          <w:rFonts w:ascii="Gadugi" w:hAnsi="Gadugi" w:cs="Calibri"/>
          <w:bCs/>
          <w:color w:val="000000"/>
          <w:sz w:val="22"/>
        </w:rPr>
      </w:pPr>
      <w:r>
        <w:rPr>
          <w:rFonts w:ascii="Gadugi" w:hAnsi="Gadugi" w:cs="Calibri"/>
          <w:bCs/>
          <w:color w:val="000000"/>
          <w:sz w:val="22"/>
        </w:rPr>
        <w:t>i</w:t>
      </w:r>
      <w:r w:rsidR="004923BF" w:rsidRPr="00D25D15">
        <w:rPr>
          <w:rFonts w:ascii="Gadugi" w:hAnsi="Gadugi" w:cs="Calibri"/>
          <w:bCs/>
          <w:color w:val="000000"/>
          <w:sz w:val="22"/>
        </w:rPr>
        <w:t>maging a colori</w:t>
      </w:r>
    </w:p>
    <w:p w14:paraId="5A153484" w14:textId="102462A8" w:rsidR="002279AC" w:rsidRPr="00094872" w:rsidRDefault="001264CA" w:rsidP="004923BF">
      <w:pPr>
        <w:pStyle w:val="Paragrafoelenco"/>
        <w:numPr>
          <w:ilvl w:val="1"/>
          <w:numId w:val="35"/>
        </w:numPr>
        <w:ind w:right="-1"/>
        <w:rPr>
          <w:rFonts w:ascii="Gadugi" w:hAnsi="Gadugi" w:cs="Calibri"/>
          <w:bCs/>
          <w:color w:val="000000"/>
          <w:sz w:val="22"/>
        </w:rPr>
      </w:pPr>
      <w:r>
        <w:rPr>
          <w:rFonts w:ascii="Gadugi" w:hAnsi="Gadugi" w:cs="Calibri"/>
          <w:bCs/>
          <w:color w:val="000000"/>
          <w:sz w:val="22"/>
        </w:rPr>
        <w:lastRenderedPageBreak/>
        <w:t>l</w:t>
      </w:r>
      <w:r w:rsidRPr="00094872">
        <w:rPr>
          <w:rFonts w:ascii="Gadugi" w:hAnsi="Gadugi" w:cs="Calibri"/>
          <w:bCs/>
          <w:color w:val="000000"/>
          <w:sz w:val="22"/>
        </w:rPr>
        <w:t>uminanza</w:t>
      </w:r>
      <w:r w:rsidR="002279AC" w:rsidRPr="00094872">
        <w:rPr>
          <w:rFonts w:ascii="Gadugi" w:hAnsi="Gadugi" w:cs="Calibri"/>
          <w:bCs/>
          <w:color w:val="000000"/>
          <w:sz w:val="22"/>
        </w:rPr>
        <w:t>: &gt;=</w:t>
      </w:r>
      <w:r w:rsidR="00094872" w:rsidRPr="00094872">
        <w:rPr>
          <w:rFonts w:ascii="Gadugi" w:hAnsi="Gadugi" w:cs="Calibri"/>
          <w:bCs/>
          <w:color w:val="000000"/>
          <w:sz w:val="22"/>
        </w:rPr>
        <w:t>500</w:t>
      </w:r>
      <w:r w:rsidR="002279AC" w:rsidRPr="00094872">
        <w:rPr>
          <w:rFonts w:ascii="Gadugi" w:hAnsi="Gadugi" w:cs="Calibri"/>
          <w:bCs/>
          <w:color w:val="000000"/>
          <w:sz w:val="22"/>
        </w:rPr>
        <w:t xml:space="preserve"> cd/m</w:t>
      </w:r>
      <w:r w:rsidR="002279AC" w:rsidRPr="00094872">
        <w:rPr>
          <w:rFonts w:ascii="Gadugi" w:hAnsi="Gadugi" w:cs="Calibri"/>
          <w:bCs/>
          <w:color w:val="000000"/>
          <w:sz w:val="22"/>
          <w:vertAlign w:val="superscript"/>
        </w:rPr>
        <w:t>2</w:t>
      </w:r>
    </w:p>
    <w:p w14:paraId="60206507" w14:textId="4479E627" w:rsidR="00C84675" w:rsidRPr="00094872" w:rsidRDefault="001264CA" w:rsidP="00C84675">
      <w:pPr>
        <w:pStyle w:val="Paragrafoelenco"/>
        <w:numPr>
          <w:ilvl w:val="1"/>
          <w:numId w:val="35"/>
        </w:numPr>
        <w:ind w:right="-1"/>
        <w:rPr>
          <w:rFonts w:ascii="Gadugi" w:hAnsi="Gadugi" w:cs="Calibri"/>
          <w:bCs/>
          <w:color w:val="000000"/>
          <w:sz w:val="22"/>
        </w:rPr>
      </w:pPr>
      <w:r w:rsidRPr="00094872">
        <w:rPr>
          <w:rFonts w:ascii="Gadugi" w:hAnsi="Gadugi" w:cs="Calibri"/>
          <w:bCs/>
          <w:color w:val="000000"/>
          <w:sz w:val="22"/>
        </w:rPr>
        <w:t>luminanza</w:t>
      </w:r>
      <w:r w:rsidR="004923BF" w:rsidRPr="00094872">
        <w:rPr>
          <w:rFonts w:ascii="Gadugi" w:hAnsi="Gadugi" w:cs="Calibri"/>
          <w:bCs/>
          <w:color w:val="000000"/>
          <w:sz w:val="22"/>
        </w:rPr>
        <w:t xml:space="preserve"> massima: &gt;= </w:t>
      </w:r>
      <w:r w:rsidR="002279AC" w:rsidRPr="00094872">
        <w:rPr>
          <w:rFonts w:ascii="Gadugi" w:hAnsi="Gadugi" w:cs="Calibri"/>
          <w:bCs/>
          <w:color w:val="000000"/>
          <w:sz w:val="22"/>
        </w:rPr>
        <w:t>10</w:t>
      </w:r>
      <w:r w:rsidR="004923BF" w:rsidRPr="00094872">
        <w:rPr>
          <w:rFonts w:ascii="Gadugi" w:hAnsi="Gadugi" w:cs="Calibri"/>
          <w:bCs/>
          <w:color w:val="000000"/>
          <w:sz w:val="22"/>
        </w:rPr>
        <w:t>00 cd/m</w:t>
      </w:r>
      <w:r w:rsidR="004923BF" w:rsidRPr="00094872">
        <w:rPr>
          <w:rFonts w:ascii="Gadugi" w:hAnsi="Gadugi" w:cs="Calibri"/>
          <w:bCs/>
          <w:color w:val="000000"/>
          <w:sz w:val="22"/>
          <w:vertAlign w:val="superscript"/>
        </w:rPr>
        <w:t>2</w:t>
      </w:r>
      <w:r w:rsidR="004923BF" w:rsidRPr="00094872">
        <w:rPr>
          <w:rFonts w:ascii="Gadugi" w:hAnsi="Gadugi" w:cs="Calibri"/>
          <w:bCs/>
          <w:color w:val="000000"/>
          <w:sz w:val="22"/>
        </w:rPr>
        <w:t xml:space="preserve"> </w:t>
      </w:r>
    </w:p>
    <w:p w14:paraId="27840AC9" w14:textId="20D24536" w:rsidR="004923BF" w:rsidRPr="00094872" w:rsidRDefault="00874892" w:rsidP="004923BF">
      <w:pPr>
        <w:pStyle w:val="Paragrafoelenco"/>
        <w:numPr>
          <w:ilvl w:val="1"/>
          <w:numId w:val="35"/>
        </w:numPr>
        <w:ind w:right="-1"/>
        <w:rPr>
          <w:rFonts w:ascii="Gadugi" w:hAnsi="Gadugi" w:cs="Calibri"/>
          <w:bCs/>
          <w:color w:val="000000"/>
          <w:sz w:val="22"/>
        </w:rPr>
      </w:pPr>
      <w:r w:rsidRPr="00094872">
        <w:rPr>
          <w:rFonts w:ascii="Gadugi" w:hAnsi="Gadugi" w:cs="Calibri"/>
          <w:bCs/>
          <w:color w:val="000000"/>
          <w:sz w:val="22"/>
        </w:rPr>
        <w:t xml:space="preserve">rapporto di </w:t>
      </w:r>
      <w:r w:rsidR="002A2698" w:rsidRPr="00094872">
        <w:rPr>
          <w:rFonts w:ascii="Gadugi" w:hAnsi="Gadugi" w:cs="Calibri"/>
          <w:bCs/>
          <w:color w:val="000000"/>
          <w:sz w:val="22"/>
        </w:rPr>
        <w:t>c</w:t>
      </w:r>
      <w:r w:rsidR="004923BF" w:rsidRPr="00094872">
        <w:rPr>
          <w:rFonts w:ascii="Gadugi" w:hAnsi="Gadugi" w:cs="Calibri"/>
          <w:bCs/>
          <w:color w:val="000000"/>
          <w:sz w:val="22"/>
        </w:rPr>
        <w:t xml:space="preserve">ontrasto massimo: &gt;= </w:t>
      </w:r>
      <w:r w:rsidR="00094872">
        <w:rPr>
          <w:rFonts w:ascii="Gadugi" w:hAnsi="Gadugi" w:cs="Calibri"/>
          <w:bCs/>
          <w:color w:val="000000"/>
          <w:sz w:val="22"/>
        </w:rPr>
        <w:t>1.8</w:t>
      </w:r>
      <w:r w:rsidR="004923BF" w:rsidRPr="00094872">
        <w:rPr>
          <w:rFonts w:ascii="Gadugi" w:hAnsi="Gadugi" w:cs="Calibri"/>
          <w:bCs/>
          <w:color w:val="000000"/>
          <w:sz w:val="22"/>
        </w:rPr>
        <w:t xml:space="preserve">00:1 </w:t>
      </w:r>
    </w:p>
    <w:p w14:paraId="4B09ABAF" w14:textId="77777777" w:rsidR="00874892" w:rsidRDefault="002A2698" w:rsidP="004923BF">
      <w:pPr>
        <w:pStyle w:val="Paragrafoelenco"/>
        <w:numPr>
          <w:ilvl w:val="1"/>
          <w:numId w:val="35"/>
        </w:numPr>
        <w:ind w:right="-1"/>
        <w:rPr>
          <w:rFonts w:ascii="Gadugi" w:hAnsi="Gadugi" w:cs="Calibri"/>
          <w:bCs/>
          <w:color w:val="000000"/>
          <w:sz w:val="22"/>
        </w:rPr>
      </w:pPr>
      <w:r w:rsidRPr="00094872">
        <w:rPr>
          <w:rFonts w:ascii="Gadugi" w:hAnsi="Gadugi" w:cs="Calibri"/>
          <w:bCs/>
          <w:color w:val="000000"/>
          <w:sz w:val="22"/>
        </w:rPr>
        <w:t>f</w:t>
      </w:r>
      <w:r w:rsidR="004923BF" w:rsidRPr="00D25D15">
        <w:rPr>
          <w:rFonts w:ascii="Gadugi" w:hAnsi="Gadugi" w:cs="Calibri"/>
          <w:bCs/>
          <w:color w:val="000000"/>
          <w:sz w:val="22"/>
        </w:rPr>
        <w:t xml:space="preserve">unzionalità e regolazioni: </w:t>
      </w:r>
    </w:p>
    <w:p w14:paraId="7541095F" w14:textId="1506700C" w:rsidR="00874892" w:rsidRDefault="001264CA" w:rsidP="00874892">
      <w:pPr>
        <w:pStyle w:val="Paragrafoelenco"/>
        <w:numPr>
          <w:ilvl w:val="2"/>
          <w:numId w:val="35"/>
        </w:numPr>
        <w:ind w:right="-1"/>
        <w:rPr>
          <w:rFonts w:ascii="Gadugi" w:hAnsi="Gadugi" w:cs="Calibri"/>
          <w:bCs/>
          <w:color w:val="000000"/>
          <w:sz w:val="22"/>
        </w:rPr>
      </w:pPr>
      <w:r>
        <w:rPr>
          <w:rFonts w:ascii="Gadugi" w:hAnsi="Gadugi" w:cs="Calibri"/>
          <w:bCs/>
          <w:color w:val="000000"/>
          <w:sz w:val="22"/>
        </w:rPr>
        <w:t>luminanza</w:t>
      </w:r>
    </w:p>
    <w:p w14:paraId="0B2A4456" w14:textId="77777777" w:rsidR="00874892" w:rsidRDefault="00874892" w:rsidP="00874892">
      <w:pPr>
        <w:pStyle w:val="Paragrafoelenco"/>
        <w:numPr>
          <w:ilvl w:val="2"/>
          <w:numId w:val="35"/>
        </w:numPr>
        <w:ind w:right="-1"/>
        <w:rPr>
          <w:rFonts w:ascii="Gadugi" w:hAnsi="Gadugi" w:cs="Calibri"/>
          <w:bCs/>
          <w:color w:val="000000"/>
          <w:sz w:val="22"/>
        </w:rPr>
      </w:pPr>
      <w:r>
        <w:rPr>
          <w:rFonts w:ascii="Gadugi" w:hAnsi="Gadugi" w:cs="Calibri"/>
          <w:bCs/>
          <w:color w:val="000000"/>
          <w:sz w:val="22"/>
        </w:rPr>
        <w:t>contrasto</w:t>
      </w:r>
      <w:r w:rsidR="004923BF" w:rsidRPr="00D25D15">
        <w:rPr>
          <w:rFonts w:ascii="Gadugi" w:hAnsi="Gadugi" w:cs="Calibri"/>
          <w:bCs/>
          <w:color w:val="000000"/>
          <w:sz w:val="22"/>
        </w:rPr>
        <w:t xml:space="preserve"> </w:t>
      </w:r>
    </w:p>
    <w:p w14:paraId="4EC57958" w14:textId="77777777" w:rsidR="00874892" w:rsidRDefault="004923BF" w:rsidP="00874892">
      <w:pPr>
        <w:pStyle w:val="Paragrafoelenco"/>
        <w:numPr>
          <w:ilvl w:val="2"/>
          <w:numId w:val="35"/>
        </w:numPr>
        <w:ind w:right="-1"/>
        <w:rPr>
          <w:rFonts w:ascii="Gadugi" w:hAnsi="Gadugi" w:cs="Calibri"/>
          <w:bCs/>
          <w:color w:val="000000"/>
          <w:sz w:val="22"/>
        </w:rPr>
      </w:pPr>
      <w:r w:rsidRPr="00D25D15">
        <w:rPr>
          <w:rFonts w:ascii="Gadugi" w:hAnsi="Gadugi" w:cs="Calibri"/>
          <w:bCs/>
          <w:color w:val="000000"/>
          <w:sz w:val="22"/>
        </w:rPr>
        <w:t>gamma</w:t>
      </w:r>
    </w:p>
    <w:p w14:paraId="48475E67" w14:textId="74FD8236" w:rsidR="00874892" w:rsidRDefault="004923BF" w:rsidP="00874892">
      <w:pPr>
        <w:pStyle w:val="Paragrafoelenco"/>
        <w:numPr>
          <w:ilvl w:val="2"/>
          <w:numId w:val="35"/>
        </w:numPr>
        <w:ind w:right="-1"/>
        <w:rPr>
          <w:rFonts w:ascii="Gadugi" w:hAnsi="Gadugi" w:cs="Calibri"/>
          <w:bCs/>
          <w:color w:val="000000"/>
          <w:sz w:val="22"/>
        </w:rPr>
      </w:pPr>
      <w:r w:rsidRPr="00D25D15">
        <w:rPr>
          <w:rFonts w:ascii="Gadugi" w:hAnsi="Gadugi" w:cs="Calibri"/>
          <w:bCs/>
          <w:color w:val="000000"/>
          <w:sz w:val="22"/>
        </w:rPr>
        <w:t>risoluzione</w:t>
      </w:r>
    </w:p>
    <w:p w14:paraId="4F7AF3D4" w14:textId="77777777" w:rsidR="00874892" w:rsidRDefault="004923BF" w:rsidP="00874892">
      <w:pPr>
        <w:pStyle w:val="Paragrafoelenco"/>
        <w:numPr>
          <w:ilvl w:val="2"/>
          <w:numId w:val="35"/>
        </w:numPr>
        <w:ind w:right="-1"/>
        <w:rPr>
          <w:rFonts w:ascii="Gadugi" w:hAnsi="Gadugi" w:cs="Calibri"/>
          <w:bCs/>
          <w:color w:val="000000"/>
          <w:sz w:val="22"/>
        </w:rPr>
      </w:pPr>
      <w:r w:rsidRPr="00D25D15">
        <w:rPr>
          <w:rFonts w:ascii="Gadugi" w:hAnsi="Gadugi" w:cs="Calibri"/>
          <w:bCs/>
          <w:color w:val="000000"/>
          <w:sz w:val="22"/>
        </w:rPr>
        <w:t>caratteristiche tonali DICOM</w:t>
      </w:r>
    </w:p>
    <w:p w14:paraId="122347F1" w14:textId="77777777" w:rsidR="00874892" w:rsidRDefault="004923BF" w:rsidP="00874892">
      <w:pPr>
        <w:pStyle w:val="Paragrafoelenco"/>
        <w:numPr>
          <w:ilvl w:val="2"/>
          <w:numId w:val="35"/>
        </w:numPr>
        <w:ind w:right="-1"/>
        <w:rPr>
          <w:rFonts w:ascii="Gadugi" w:hAnsi="Gadugi" w:cs="Calibri"/>
          <w:bCs/>
          <w:color w:val="000000"/>
          <w:sz w:val="22"/>
        </w:rPr>
      </w:pPr>
      <w:r w:rsidRPr="00D25D15">
        <w:rPr>
          <w:rFonts w:ascii="Gadugi" w:hAnsi="Gadugi" w:cs="Calibri"/>
          <w:bCs/>
          <w:color w:val="000000"/>
          <w:sz w:val="22"/>
        </w:rPr>
        <w:t>saturazione del colore</w:t>
      </w:r>
    </w:p>
    <w:p w14:paraId="7DF467C5" w14:textId="77777777" w:rsidR="00874892" w:rsidRDefault="004923BF" w:rsidP="00874892">
      <w:pPr>
        <w:pStyle w:val="Paragrafoelenco"/>
        <w:numPr>
          <w:ilvl w:val="2"/>
          <w:numId w:val="35"/>
        </w:numPr>
        <w:ind w:right="-1"/>
        <w:rPr>
          <w:rFonts w:ascii="Gadugi" w:hAnsi="Gadugi" w:cs="Calibri"/>
          <w:bCs/>
          <w:color w:val="000000"/>
          <w:sz w:val="22"/>
        </w:rPr>
      </w:pPr>
      <w:r w:rsidRPr="00D25D15">
        <w:rPr>
          <w:rFonts w:ascii="Gadugi" w:hAnsi="Gadugi" w:cs="Calibri"/>
          <w:bCs/>
          <w:color w:val="000000"/>
          <w:sz w:val="22"/>
        </w:rPr>
        <w:t>risoluzione</w:t>
      </w:r>
    </w:p>
    <w:p w14:paraId="41EB203D" w14:textId="1C1FB226" w:rsidR="00874892" w:rsidRDefault="004923BF" w:rsidP="004923BF">
      <w:pPr>
        <w:pStyle w:val="Paragrafoelenco"/>
        <w:numPr>
          <w:ilvl w:val="1"/>
          <w:numId w:val="35"/>
        </w:numPr>
        <w:ind w:right="-1"/>
        <w:rPr>
          <w:rFonts w:ascii="Gadugi" w:hAnsi="Gadugi" w:cs="Calibri"/>
          <w:bCs/>
          <w:color w:val="000000"/>
          <w:sz w:val="22"/>
        </w:rPr>
      </w:pPr>
      <w:r w:rsidRPr="00D25D15">
        <w:rPr>
          <w:rFonts w:ascii="Gadugi" w:hAnsi="Gadugi" w:cs="Calibri"/>
          <w:bCs/>
          <w:color w:val="000000"/>
          <w:sz w:val="22"/>
        </w:rPr>
        <w:t>sensori</w:t>
      </w:r>
      <w:r w:rsidR="00094872">
        <w:rPr>
          <w:rFonts w:ascii="Gadugi" w:hAnsi="Gadugi" w:cs="Calibri"/>
          <w:bCs/>
          <w:color w:val="000000"/>
          <w:sz w:val="22"/>
        </w:rPr>
        <w:t xml:space="preserve"> </w:t>
      </w:r>
      <w:r w:rsidR="00094872" w:rsidRPr="007B4A4B">
        <w:rPr>
          <w:rFonts w:ascii="Gadugi" w:hAnsi="Gadugi" w:cs="Calibri"/>
          <w:bCs/>
          <w:color w:val="000000"/>
          <w:sz w:val="22"/>
        </w:rPr>
        <w:t>possibilmente dei seguenti parametri:</w:t>
      </w:r>
      <w:r w:rsidRPr="00D25D15">
        <w:rPr>
          <w:rFonts w:ascii="Gadugi" w:hAnsi="Gadugi" w:cs="Calibri"/>
          <w:bCs/>
          <w:color w:val="000000"/>
          <w:sz w:val="22"/>
        </w:rPr>
        <w:t xml:space="preserve"> </w:t>
      </w:r>
    </w:p>
    <w:p w14:paraId="12DC557A" w14:textId="77777777" w:rsidR="00874892" w:rsidRPr="00874892" w:rsidRDefault="004923BF" w:rsidP="00874892">
      <w:pPr>
        <w:pStyle w:val="Paragrafoelenco"/>
        <w:numPr>
          <w:ilvl w:val="2"/>
          <w:numId w:val="35"/>
        </w:numPr>
        <w:ind w:right="-1"/>
        <w:rPr>
          <w:rFonts w:ascii="Gadugi" w:hAnsi="Gadugi" w:cs="Calibri"/>
          <w:bCs/>
          <w:color w:val="000000"/>
          <w:sz w:val="22"/>
        </w:rPr>
      </w:pPr>
      <w:r w:rsidRPr="00874892">
        <w:rPr>
          <w:rFonts w:ascii="Gadugi" w:hAnsi="Gadugi" w:cs="Calibri"/>
          <w:bCs/>
          <w:color w:val="000000"/>
          <w:sz w:val="22"/>
        </w:rPr>
        <w:t>retroilluminazione</w:t>
      </w:r>
    </w:p>
    <w:p w14:paraId="48A6030D" w14:textId="77777777" w:rsidR="00874892" w:rsidRPr="00874892" w:rsidRDefault="004923BF" w:rsidP="00874892">
      <w:pPr>
        <w:pStyle w:val="Paragrafoelenco"/>
        <w:numPr>
          <w:ilvl w:val="2"/>
          <w:numId w:val="35"/>
        </w:numPr>
        <w:ind w:right="-1"/>
        <w:rPr>
          <w:rFonts w:ascii="Gadugi" w:hAnsi="Gadugi" w:cs="Calibri"/>
          <w:bCs/>
          <w:color w:val="000000"/>
          <w:sz w:val="22"/>
        </w:rPr>
      </w:pPr>
      <w:r w:rsidRPr="00874892">
        <w:rPr>
          <w:rFonts w:ascii="Gadugi" w:hAnsi="Gadugi" w:cs="Calibri"/>
          <w:bCs/>
          <w:color w:val="000000"/>
          <w:sz w:val="22"/>
        </w:rPr>
        <w:t>presenza</w:t>
      </w:r>
    </w:p>
    <w:p w14:paraId="48E71EBF" w14:textId="4AF01D1E" w:rsidR="004923BF" w:rsidRPr="00094872" w:rsidRDefault="004923BF" w:rsidP="00874892">
      <w:pPr>
        <w:pStyle w:val="Paragrafoelenco"/>
        <w:numPr>
          <w:ilvl w:val="2"/>
          <w:numId w:val="35"/>
        </w:numPr>
        <w:ind w:right="-1"/>
        <w:rPr>
          <w:rFonts w:ascii="Gadugi" w:hAnsi="Gadugi" w:cs="Calibri"/>
          <w:bCs/>
          <w:color w:val="000000"/>
          <w:sz w:val="22"/>
        </w:rPr>
      </w:pPr>
      <w:r w:rsidRPr="00094872">
        <w:rPr>
          <w:rFonts w:ascii="Gadugi" w:hAnsi="Gadugi" w:cs="Calibri"/>
          <w:bCs/>
          <w:color w:val="000000"/>
          <w:sz w:val="22"/>
        </w:rPr>
        <w:t>luce ambiente</w:t>
      </w:r>
    </w:p>
    <w:p w14:paraId="29971062" w14:textId="77777777" w:rsidR="00057833" w:rsidRPr="00094872" w:rsidRDefault="00057833" w:rsidP="00057833">
      <w:pPr>
        <w:pStyle w:val="Paragrafoelenco"/>
        <w:numPr>
          <w:ilvl w:val="2"/>
          <w:numId w:val="35"/>
        </w:numPr>
        <w:ind w:right="-1"/>
        <w:rPr>
          <w:rFonts w:ascii="Gadugi" w:hAnsi="Gadugi" w:cs="Calibri"/>
          <w:bCs/>
          <w:color w:val="000000"/>
          <w:sz w:val="22"/>
        </w:rPr>
      </w:pPr>
      <w:r w:rsidRPr="00094872">
        <w:rPr>
          <w:rFonts w:ascii="Gadugi" w:hAnsi="Gadugi" w:cs="Calibri"/>
          <w:bCs/>
          <w:color w:val="000000"/>
          <w:sz w:val="22"/>
        </w:rPr>
        <w:t>di presenza (disattivazione automatica della retroilluminazione per ottimizzare la durata dello schermo)</w:t>
      </w:r>
    </w:p>
    <w:p w14:paraId="1C7062AB" w14:textId="77777777" w:rsidR="000F4A0B" w:rsidRDefault="000F4A0B" w:rsidP="009D3F7F">
      <w:pPr>
        <w:pStyle w:val="Paragrafoelenco"/>
        <w:numPr>
          <w:ilvl w:val="1"/>
          <w:numId w:val="35"/>
        </w:numPr>
        <w:ind w:right="-1"/>
        <w:rPr>
          <w:rFonts w:ascii="Gadugi" w:hAnsi="Gadugi" w:cs="Calibri"/>
          <w:bCs/>
          <w:color w:val="000000"/>
          <w:sz w:val="22"/>
        </w:rPr>
      </w:pPr>
      <w:r w:rsidRPr="002B6E55">
        <w:rPr>
          <w:rFonts w:ascii="Gadugi" w:hAnsi="Gadugi" w:cs="Calibri"/>
          <w:bCs/>
          <w:color w:val="000000"/>
          <w:sz w:val="22"/>
        </w:rPr>
        <w:t>ingresso</w:t>
      </w:r>
      <w:r w:rsidRPr="00F860B6">
        <w:rPr>
          <w:rFonts w:ascii="Gadugi" w:hAnsi="Gadugi" w:cs="Calibri"/>
          <w:bCs/>
          <w:color w:val="000000"/>
          <w:sz w:val="22"/>
        </w:rPr>
        <w:t xml:space="preserve"> video: almeno 2 display port (</w:t>
      </w:r>
      <w:r>
        <w:rPr>
          <w:rFonts w:ascii="Gadugi" w:hAnsi="Gadugi" w:cs="Calibri"/>
          <w:bCs/>
          <w:color w:val="000000"/>
          <w:sz w:val="22"/>
        </w:rPr>
        <w:t xml:space="preserve">con formato diverso tra loro) </w:t>
      </w:r>
    </w:p>
    <w:p w14:paraId="162373C9" w14:textId="1E647EFF" w:rsidR="000F4A0B" w:rsidRDefault="000F4A0B" w:rsidP="009D3F7F">
      <w:pPr>
        <w:pStyle w:val="Paragrafoelenco"/>
        <w:numPr>
          <w:ilvl w:val="1"/>
          <w:numId w:val="35"/>
        </w:numPr>
        <w:ind w:right="-1"/>
        <w:rPr>
          <w:rFonts w:ascii="Gadugi" w:hAnsi="Gadugi" w:cs="Calibri"/>
          <w:bCs/>
          <w:color w:val="000000"/>
          <w:sz w:val="22"/>
        </w:rPr>
      </w:pPr>
      <w:r>
        <w:rPr>
          <w:rFonts w:ascii="Gadugi" w:hAnsi="Gadugi" w:cs="Calibri"/>
          <w:bCs/>
          <w:color w:val="000000"/>
          <w:sz w:val="22"/>
        </w:rPr>
        <w:t>almeno 2 porte USB</w:t>
      </w:r>
    </w:p>
    <w:p w14:paraId="3C6D50E0" w14:textId="512BF642" w:rsidR="009C4FDD" w:rsidRPr="009C4FDD" w:rsidRDefault="009C4FDD" w:rsidP="009C4FDD">
      <w:pPr>
        <w:pStyle w:val="Paragrafoelenco"/>
        <w:numPr>
          <w:ilvl w:val="1"/>
          <w:numId w:val="35"/>
        </w:numPr>
        <w:ind w:right="-1"/>
        <w:rPr>
          <w:rFonts w:ascii="Gadugi" w:hAnsi="Gadugi" w:cs="Calibri"/>
          <w:bCs/>
          <w:color w:val="000000"/>
          <w:sz w:val="22"/>
        </w:rPr>
      </w:pPr>
      <w:r w:rsidRPr="009C4FDD">
        <w:rPr>
          <w:rFonts w:ascii="Gadugi" w:hAnsi="Gadugi" w:cs="Calibri"/>
          <w:bCs/>
          <w:color w:val="000000"/>
          <w:sz w:val="22"/>
        </w:rPr>
        <w:t>regolabile in altezza ed in inclinazione</w:t>
      </w:r>
    </w:p>
    <w:p w14:paraId="3E852F0A" w14:textId="77777777" w:rsidR="009C4FDD" w:rsidRDefault="009C4FDD" w:rsidP="009C4FDD">
      <w:pPr>
        <w:pStyle w:val="Paragrafoelenco"/>
        <w:numPr>
          <w:ilvl w:val="1"/>
          <w:numId w:val="35"/>
        </w:numPr>
        <w:ind w:right="-1"/>
        <w:rPr>
          <w:rFonts w:ascii="Gadugi" w:hAnsi="Gadugi" w:cs="Calibri"/>
          <w:bCs/>
          <w:color w:val="000000"/>
          <w:sz w:val="22"/>
        </w:rPr>
      </w:pPr>
      <w:r w:rsidRPr="009C4FDD">
        <w:rPr>
          <w:rFonts w:ascii="Gadugi" w:hAnsi="Gadugi" w:cs="Calibri"/>
          <w:bCs/>
          <w:color w:val="000000"/>
          <w:sz w:val="22"/>
        </w:rPr>
        <w:t>possibilità di rotazione del display (90°)</w:t>
      </w:r>
    </w:p>
    <w:p w14:paraId="2881498B" w14:textId="1AAE423C" w:rsidR="009C4FDD" w:rsidRPr="009C4FDD" w:rsidRDefault="009C4FDD" w:rsidP="009C4FDD">
      <w:pPr>
        <w:pStyle w:val="Paragrafoelenco"/>
        <w:numPr>
          <w:ilvl w:val="1"/>
          <w:numId w:val="35"/>
        </w:numPr>
        <w:ind w:right="-1"/>
        <w:rPr>
          <w:rFonts w:ascii="Gadugi" w:hAnsi="Gadugi" w:cs="Calibri"/>
          <w:bCs/>
          <w:color w:val="000000"/>
          <w:sz w:val="22"/>
        </w:rPr>
      </w:pPr>
      <w:r w:rsidRPr="00162B22">
        <w:rPr>
          <w:rFonts w:ascii="Gadugi" w:hAnsi="Gadugi" w:cs="Calibri"/>
          <w:bCs/>
          <w:color w:val="000000"/>
          <w:sz w:val="22"/>
        </w:rPr>
        <w:t>compatibilità per supporto VESA</w:t>
      </w:r>
    </w:p>
    <w:p w14:paraId="747FAF48" w14:textId="6C05B698" w:rsidR="00E84E07" w:rsidRPr="00D82F26" w:rsidRDefault="00094872" w:rsidP="00E84E07">
      <w:pPr>
        <w:pStyle w:val="Paragrafoelenco"/>
        <w:numPr>
          <w:ilvl w:val="1"/>
          <w:numId w:val="35"/>
        </w:numPr>
        <w:ind w:right="-1"/>
        <w:rPr>
          <w:rFonts w:ascii="Gadugi" w:hAnsi="Gadugi" w:cs="Calibri"/>
          <w:bCs/>
          <w:color w:val="000000"/>
          <w:sz w:val="22"/>
        </w:rPr>
      </w:pPr>
      <w:r>
        <w:rPr>
          <w:rFonts w:ascii="Gadugi" w:hAnsi="Gadugi" w:cs="Calibri"/>
          <w:bCs/>
          <w:color w:val="000000"/>
          <w:sz w:val="22"/>
        </w:rPr>
        <w:t>hardware e software (incluse eventuali licenze) necessari per la</w:t>
      </w:r>
      <w:r w:rsidRPr="00D82F26">
        <w:rPr>
          <w:rFonts w:ascii="Gadugi" w:hAnsi="Gadugi" w:cs="Calibri"/>
          <w:bCs/>
          <w:color w:val="000000"/>
          <w:sz w:val="22"/>
        </w:rPr>
        <w:t xml:space="preserve"> gestione</w:t>
      </w:r>
      <w:r>
        <w:rPr>
          <w:rFonts w:ascii="Gadugi" w:hAnsi="Gadugi" w:cs="Calibri"/>
          <w:bCs/>
          <w:color w:val="000000"/>
          <w:sz w:val="22"/>
        </w:rPr>
        <w:t xml:space="preserve"> diretta del singolo display e anche centralizzata</w:t>
      </w:r>
      <w:r w:rsidRPr="00D82F26">
        <w:rPr>
          <w:rFonts w:ascii="Gadugi" w:hAnsi="Gadugi" w:cs="Calibri"/>
          <w:bCs/>
          <w:color w:val="000000"/>
          <w:sz w:val="22"/>
        </w:rPr>
        <w:t xml:space="preserve"> da remoto</w:t>
      </w:r>
      <w:r>
        <w:rPr>
          <w:rFonts w:ascii="Gadugi" w:hAnsi="Gadugi" w:cs="Calibri"/>
          <w:bCs/>
          <w:color w:val="000000"/>
          <w:sz w:val="22"/>
        </w:rPr>
        <w:t>,</w:t>
      </w:r>
      <w:r w:rsidRPr="00D82F26">
        <w:rPr>
          <w:rFonts w:ascii="Gadugi" w:hAnsi="Gadugi" w:cs="Calibri"/>
          <w:bCs/>
          <w:color w:val="000000"/>
          <w:sz w:val="22"/>
        </w:rPr>
        <w:t xml:space="preserve"> del controllo di qualità (automatizzazione qualità, calibrazione</w:t>
      </w:r>
      <w:r>
        <w:rPr>
          <w:rFonts w:ascii="Gadugi" w:hAnsi="Gadugi" w:cs="Calibri"/>
          <w:bCs/>
          <w:color w:val="000000"/>
          <w:sz w:val="22"/>
        </w:rPr>
        <w:t xml:space="preserve">, </w:t>
      </w:r>
      <w:r w:rsidRPr="00D82F26">
        <w:rPr>
          <w:rFonts w:ascii="Gadugi" w:hAnsi="Gadugi" w:cs="Calibri"/>
          <w:bCs/>
          <w:color w:val="000000"/>
          <w:sz w:val="22"/>
        </w:rPr>
        <w:t>...)</w:t>
      </w:r>
    </w:p>
    <w:p w14:paraId="1D157D13" w14:textId="2BE25750" w:rsidR="009C4FDD" w:rsidRDefault="00072F55" w:rsidP="009D3F7F">
      <w:pPr>
        <w:pStyle w:val="Paragrafoelenco"/>
        <w:numPr>
          <w:ilvl w:val="1"/>
          <w:numId w:val="35"/>
        </w:numPr>
        <w:ind w:right="-1"/>
        <w:rPr>
          <w:rFonts w:ascii="Gadugi" w:hAnsi="Gadugi" w:cs="Calibri"/>
          <w:bCs/>
          <w:color w:val="000000"/>
          <w:sz w:val="22"/>
        </w:rPr>
      </w:pPr>
      <w:r>
        <w:rPr>
          <w:rFonts w:ascii="Gadugi" w:hAnsi="Gadugi" w:cs="Calibri"/>
          <w:bCs/>
          <w:color w:val="000000"/>
          <w:sz w:val="22"/>
        </w:rPr>
        <w:t>certificazioni e conformità:</w:t>
      </w:r>
    </w:p>
    <w:p w14:paraId="4E0A0B1B" w14:textId="61F01946" w:rsidR="00072F55" w:rsidRPr="00072F55" w:rsidRDefault="00072F55" w:rsidP="00072F55">
      <w:pPr>
        <w:pStyle w:val="Paragrafoelenco"/>
        <w:numPr>
          <w:ilvl w:val="2"/>
          <w:numId w:val="35"/>
        </w:numPr>
        <w:ind w:right="-1"/>
        <w:rPr>
          <w:rFonts w:ascii="Gadugi" w:hAnsi="Gadugi" w:cs="Calibri"/>
          <w:bCs/>
          <w:color w:val="000000"/>
          <w:sz w:val="22"/>
        </w:rPr>
      </w:pPr>
      <w:r w:rsidRPr="00072F55">
        <w:rPr>
          <w:rFonts w:ascii="Gadugi" w:hAnsi="Gadugi" w:cs="Calibri"/>
          <w:bCs/>
          <w:color w:val="000000"/>
          <w:sz w:val="22"/>
        </w:rPr>
        <w:t xml:space="preserve">CE (Medical Device) </w:t>
      </w:r>
    </w:p>
    <w:p w14:paraId="4B9DC1DD" w14:textId="55B8F7F4" w:rsidR="009D3F7F" w:rsidRPr="00072F55" w:rsidRDefault="009D3F7F" w:rsidP="00072F55">
      <w:pPr>
        <w:pStyle w:val="Paragrafoelenco"/>
        <w:numPr>
          <w:ilvl w:val="2"/>
          <w:numId w:val="35"/>
        </w:numPr>
        <w:ind w:right="-1"/>
        <w:rPr>
          <w:rFonts w:ascii="Gadugi" w:hAnsi="Gadugi" w:cs="Calibri"/>
          <w:bCs/>
          <w:color w:val="000000"/>
          <w:sz w:val="22"/>
        </w:rPr>
      </w:pPr>
      <w:r w:rsidRPr="00072F55">
        <w:rPr>
          <w:rFonts w:ascii="Gadugi" w:hAnsi="Gadugi" w:cs="Calibri"/>
          <w:bCs/>
          <w:color w:val="000000"/>
          <w:sz w:val="22"/>
        </w:rPr>
        <w:t>DICOM GSDF</w:t>
      </w:r>
    </w:p>
    <w:p w14:paraId="21B58436" w14:textId="340D227C" w:rsidR="009D3F7F" w:rsidRDefault="009D3F7F" w:rsidP="00072F55">
      <w:pPr>
        <w:pStyle w:val="Paragrafoelenco"/>
        <w:numPr>
          <w:ilvl w:val="2"/>
          <w:numId w:val="35"/>
        </w:numPr>
        <w:ind w:right="-1"/>
        <w:rPr>
          <w:rFonts w:ascii="Gadugi" w:hAnsi="Gadugi" w:cs="Calibri"/>
          <w:bCs/>
          <w:color w:val="000000"/>
          <w:sz w:val="22"/>
        </w:rPr>
      </w:pPr>
      <w:r w:rsidRPr="00072F55">
        <w:rPr>
          <w:rFonts w:ascii="Gadugi" w:hAnsi="Gadugi" w:cs="Calibri"/>
          <w:bCs/>
          <w:color w:val="000000"/>
          <w:sz w:val="22"/>
        </w:rPr>
        <w:t xml:space="preserve">certificati </w:t>
      </w:r>
      <w:r w:rsidR="00665373" w:rsidRPr="00072F55">
        <w:rPr>
          <w:rFonts w:ascii="Gadugi" w:hAnsi="Gadugi" w:cs="Calibri"/>
          <w:bCs/>
          <w:color w:val="000000"/>
          <w:sz w:val="22"/>
        </w:rPr>
        <w:t xml:space="preserve">IEC </w:t>
      </w:r>
      <w:r w:rsidRPr="00072F55">
        <w:rPr>
          <w:rFonts w:ascii="Gadugi" w:hAnsi="Gadugi" w:cs="Calibri"/>
          <w:bCs/>
          <w:color w:val="000000"/>
          <w:sz w:val="22"/>
        </w:rPr>
        <w:t>60601-1</w:t>
      </w:r>
    </w:p>
    <w:p w14:paraId="1EC3559F" w14:textId="79772588" w:rsidR="0090426A" w:rsidRPr="0090426A" w:rsidRDefault="0090426A" w:rsidP="0090426A">
      <w:pPr>
        <w:pStyle w:val="Paragrafoelenco"/>
        <w:numPr>
          <w:ilvl w:val="2"/>
          <w:numId w:val="35"/>
        </w:numPr>
        <w:ind w:right="-1"/>
        <w:rPr>
          <w:rFonts w:ascii="Gadugi" w:hAnsi="Gadugi" w:cs="Calibri"/>
          <w:bCs/>
          <w:color w:val="000000"/>
          <w:sz w:val="22"/>
        </w:rPr>
      </w:pPr>
      <w:r w:rsidRPr="0090426A">
        <w:rPr>
          <w:rFonts w:ascii="Gadugi" w:hAnsi="Gadugi" w:cs="Calibri"/>
          <w:bCs/>
          <w:color w:val="000000"/>
          <w:sz w:val="22"/>
        </w:rPr>
        <w:t>EN 60601-1</w:t>
      </w:r>
    </w:p>
    <w:p w14:paraId="5C4C37FA" w14:textId="442B86F8" w:rsidR="00BA13B9" w:rsidRPr="00072F55" w:rsidRDefault="00BA13B9" w:rsidP="00072F55">
      <w:pPr>
        <w:pStyle w:val="Paragrafoelenco"/>
        <w:numPr>
          <w:ilvl w:val="2"/>
          <w:numId w:val="35"/>
        </w:numPr>
        <w:ind w:right="-1"/>
        <w:rPr>
          <w:rFonts w:ascii="Gadugi" w:hAnsi="Gadugi" w:cs="Calibri"/>
          <w:bCs/>
          <w:color w:val="000000"/>
          <w:sz w:val="22"/>
        </w:rPr>
      </w:pPr>
      <w:r w:rsidRPr="00072F55">
        <w:rPr>
          <w:rFonts w:ascii="Gadugi" w:hAnsi="Gadugi" w:cs="Calibri"/>
          <w:bCs/>
          <w:color w:val="000000"/>
          <w:sz w:val="22"/>
        </w:rPr>
        <w:t>RoHS</w:t>
      </w:r>
    </w:p>
    <w:p w14:paraId="55E24BC8" w14:textId="00510D9B" w:rsidR="004923BF" w:rsidRPr="00D25D15" w:rsidRDefault="002A2698" w:rsidP="004923BF">
      <w:pPr>
        <w:pStyle w:val="Paragrafoelenco"/>
        <w:numPr>
          <w:ilvl w:val="1"/>
          <w:numId w:val="35"/>
        </w:numPr>
        <w:ind w:right="-1"/>
        <w:rPr>
          <w:rFonts w:ascii="Gadugi" w:hAnsi="Gadugi" w:cs="Calibri"/>
          <w:bCs/>
          <w:color w:val="000000"/>
          <w:sz w:val="22"/>
        </w:rPr>
      </w:pPr>
      <w:r>
        <w:rPr>
          <w:rFonts w:ascii="Gadugi" w:hAnsi="Gadugi" w:cs="Calibri"/>
          <w:bCs/>
          <w:color w:val="000000"/>
          <w:sz w:val="22"/>
        </w:rPr>
        <w:t>s</w:t>
      </w:r>
      <w:r w:rsidR="004923BF">
        <w:rPr>
          <w:rFonts w:ascii="Gadugi" w:hAnsi="Gadugi" w:cs="Calibri"/>
          <w:bCs/>
          <w:color w:val="000000"/>
          <w:sz w:val="22"/>
        </w:rPr>
        <w:t>cheda video</w:t>
      </w:r>
      <w:r w:rsidR="00072F55">
        <w:rPr>
          <w:rFonts w:ascii="Gadugi" w:hAnsi="Gadugi" w:cs="Calibri"/>
          <w:bCs/>
          <w:color w:val="000000"/>
          <w:sz w:val="22"/>
        </w:rPr>
        <w:t xml:space="preserve"> compatibile</w:t>
      </w:r>
    </w:p>
    <w:p w14:paraId="27065194" w14:textId="5F8E5021" w:rsidR="00B46C43" w:rsidRPr="007D73CA" w:rsidRDefault="002A2698" w:rsidP="00E24A6A">
      <w:pPr>
        <w:pStyle w:val="Paragrafoelenco"/>
        <w:numPr>
          <w:ilvl w:val="1"/>
          <w:numId w:val="35"/>
        </w:numPr>
        <w:ind w:right="-1"/>
        <w:rPr>
          <w:rFonts w:ascii="Gadugi" w:hAnsi="Gadugi" w:cs="Calibri"/>
          <w:bCs/>
          <w:color w:val="000000"/>
          <w:sz w:val="22"/>
        </w:rPr>
      </w:pPr>
      <w:r w:rsidRPr="002A2698">
        <w:rPr>
          <w:rFonts w:ascii="Gadugi" w:hAnsi="Gadugi" w:cs="Calibri"/>
          <w:bCs/>
          <w:color w:val="000000"/>
          <w:sz w:val="22"/>
        </w:rPr>
        <w:t>g</w:t>
      </w:r>
      <w:r w:rsidR="004923BF" w:rsidRPr="002A2698">
        <w:rPr>
          <w:rFonts w:ascii="Gadugi" w:hAnsi="Gadugi" w:cs="Calibri"/>
          <w:bCs/>
          <w:color w:val="000000"/>
          <w:sz w:val="22"/>
        </w:rPr>
        <w:t xml:space="preserve">aranzia </w:t>
      </w:r>
      <w:r w:rsidR="00D1212E" w:rsidRPr="002A2698">
        <w:rPr>
          <w:rFonts w:ascii="Gadugi" w:hAnsi="Gadugi" w:cs="Calibri"/>
          <w:bCs/>
          <w:color w:val="000000"/>
          <w:sz w:val="22"/>
        </w:rPr>
        <w:t>5</w:t>
      </w:r>
      <w:r w:rsidR="004923BF" w:rsidRPr="002A2698">
        <w:rPr>
          <w:rFonts w:ascii="Gadugi" w:hAnsi="Gadugi" w:cs="Calibri"/>
          <w:bCs/>
          <w:color w:val="000000"/>
          <w:sz w:val="22"/>
        </w:rPr>
        <w:t xml:space="preserve"> anni</w:t>
      </w:r>
      <w:r w:rsidR="00990820" w:rsidRPr="002A2698">
        <w:rPr>
          <w:rFonts w:ascii="Gadugi" w:hAnsi="Gadugi" w:cs="Calibri"/>
          <w:bCs/>
          <w:color w:val="000000"/>
          <w:sz w:val="22"/>
        </w:rPr>
        <w:t xml:space="preserve"> </w:t>
      </w:r>
      <w:r w:rsidR="00FE58AD" w:rsidRPr="002A2698">
        <w:rPr>
          <w:rFonts w:ascii="Gadugi" w:hAnsi="Gadugi" w:cs="Calibri"/>
          <w:bCs/>
          <w:color w:val="000000"/>
          <w:sz w:val="22"/>
        </w:rPr>
        <w:t>o</w:t>
      </w:r>
      <w:r w:rsidR="00990820" w:rsidRPr="002A2698">
        <w:rPr>
          <w:rFonts w:ascii="Gadugi" w:hAnsi="Gadugi" w:cs="Calibri"/>
          <w:bCs/>
          <w:color w:val="000000"/>
          <w:sz w:val="22"/>
        </w:rPr>
        <w:t xml:space="preserve"> almeno</w:t>
      </w:r>
      <w:r w:rsidR="00990820">
        <w:rPr>
          <w:rFonts w:ascii="Gadugi" w:hAnsi="Gadugi" w:cs="Calibri"/>
          <w:bCs/>
          <w:color w:val="000000"/>
          <w:sz w:val="22"/>
        </w:rPr>
        <w:t xml:space="preserve"> </w:t>
      </w:r>
      <w:r w:rsidR="00FE58AD">
        <w:rPr>
          <w:rFonts w:ascii="Gadugi" w:hAnsi="Gadugi" w:cs="Calibri"/>
          <w:bCs/>
          <w:color w:val="000000"/>
          <w:sz w:val="22"/>
        </w:rPr>
        <w:t>20.000</w:t>
      </w:r>
      <w:r w:rsidR="00990820">
        <w:rPr>
          <w:rFonts w:ascii="Gadugi" w:hAnsi="Gadugi" w:cs="Calibri"/>
          <w:bCs/>
          <w:color w:val="000000"/>
          <w:sz w:val="22"/>
        </w:rPr>
        <w:t xml:space="preserve"> ore</w:t>
      </w:r>
    </w:p>
    <w:p w14:paraId="62ADBDE4" w14:textId="77777777" w:rsidR="00B46C43" w:rsidRDefault="00B46C43" w:rsidP="00E24A6A">
      <w:pPr>
        <w:ind w:right="-1"/>
        <w:rPr>
          <w:rFonts w:ascii="Gadugi" w:hAnsi="Gadugi" w:cs="Calibri"/>
          <w:b/>
          <w:color w:val="000000"/>
          <w:sz w:val="22"/>
        </w:rPr>
      </w:pPr>
    </w:p>
    <w:p w14:paraId="2C9BEE35" w14:textId="6B779529" w:rsidR="00B46C43" w:rsidRPr="0025653A" w:rsidRDefault="00751AE3" w:rsidP="00B46C43">
      <w:pPr>
        <w:rPr>
          <w:rFonts w:ascii="Gadugi" w:hAnsi="Gadugi" w:cs="Calibri"/>
          <w:b/>
          <w:sz w:val="22"/>
        </w:rPr>
      </w:pPr>
      <w:r w:rsidRPr="0025653A">
        <w:rPr>
          <w:rFonts w:ascii="Gadugi" w:hAnsi="Gadugi" w:cs="Calibri"/>
          <w:b/>
          <w:sz w:val="22"/>
        </w:rPr>
        <w:t xml:space="preserve">Lotto </w:t>
      </w:r>
      <w:r>
        <w:rPr>
          <w:rFonts w:ascii="Gadugi" w:hAnsi="Gadugi" w:cs="Calibri"/>
          <w:b/>
          <w:sz w:val="22"/>
        </w:rPr>
        <w:t>1 voce 3</w:t>
      </w:r>
      <w:r w:rsidR="0050065D">
        <w:rPr>
          <w:rFonts w:ascii="Gadugi" w:hAnsi="Gadugi" w:cs="Calibri"/>
          <w:b/>
          <w:sz w:val="22"/>
        </w:rPr>
        <w:t xml:space="preserve"> </w:t>
      </w:r>
      <w:r w:rsidR="0050065D" w:rsidRPr="0025653A">
        <w:rPr>
          <w:rFonts w:ascii="Gadugi" w:hAnsi="Gadugi" w:cs="Calibri"/>
          <w:b/>
          <w:sz w:val="22"/>
        </w:rPr>
        <w:t>-</w:t>
      </w:r>
      <w:r w:rsidR="00B46C43" w:rsidRPr="0025653A">
        <w:rPr>
          <w:rFonts w:ascii="Gadugi" w:hAnsi="Gadugi" w:cs="Calibri"/>
          <w:b/>
          <w:sz w:val="22"/>
        </w:rPr>
        <w:t xml:space="preserve"> </w:t>
      </w:r>
      <w:r w:rsidR="00FA5774">
        <w:rPr>
          <w:rFonts w:ascii="Gadugi" w:hAnsi="Gadugi" w:cs="Calibri"/>
          <w:b/>
          <w:sz w:val="22"/>
        </w:rPr>
        <w:t xml:space="preserve">Coppia di </w:t>
      </w:r>
      <w:r w:rsidR="00604056">
        <w:rPr>
          <w:rFonts w:ascii="Gadugi" w:hAnsi="Gadugi" w:cstheme="minorHAnsi"/>
          <w:b/>
          <w:bCs/>
          <w:sz w:val="22"/>
        </w:rPr>
        <w:t>display</w:t>
      </w:r>
      <w:r w:rsidR="00604056" w:rsidRPr="006E677D">
        <w:rPr>
          <w:rFonts w:ascii="Gadugi" w:hAnsi="Gadugi" w:cstheme="minorHAnsi"/>
          <w:b/>
          <w:bCs/>
          <w:sz w:val="22"/>
        </w:rPr>
        <w:t xml:space="preserve"> </w:t>
      </w:r>
      <w:r w:rsidR="006E677D" w:rsidRPr="006E677D">
        <w:rPr>
          <w:rFonts w:ascii="Gadugi" w:hAnsi="Gadugi" w:cs="Calibri"/>
          <w:b/>
          <w:sz w:val="22"/>
        </w:rPr>
        <w:t>medicali 3MP per refertazione diagnostica</w:t>
      </w:r>
    </w:p>
    <w:p w14:paraId="750E388D" w14:textId="6E8C1EE0" w:rsidR="00B46C43" w:rsidRPr="004C0583" w:rsidRDefault="00B46C43" w:rsidP="00B46C43">
      <w:pPr>
        <w:ind w:right="-1"/>
        <w:rPr>
          <w:rFonts w:ascii="Gadugi" w:hAnsi="Gadugi" w:cs="Calibri"/>
          <w:sz w:val="22"/>
        </w:rPr>
      </w:pPr>
      <w:r w:rsidRPr="00DC220C">
        <w:rPr>
          <w:rFonts w:ascii="Gadugi" w:hAnsi="Gadugi" w:cs="Calibri"/>
          <w:sz w:val="22"/>
          <w:u w:val="single"/>
        </w:rPr>
        <w:t>DESTINAZIONE D’USO</w:t>
      </w:r>
      <w:r w:rsidRPr="00DC220C">
        <w:rPr>
          <w:rFonts w:ascii="Gadugi" w:hAnsi="Gadugi" w:cs="Calibri"/>
          <w:sz w:val="22"/>
        </w:rPr>
        <w:t xml:space="preserve">: </w:t>
      </w:r>
      <w:r w:rsidR="00A37B32">
        <w:t>d</w:t>
      </w:r>
      <w:r w:rsidR="00604056">
        <w:t>isplay</w:t>
      </w:r>
      <w:r>
        <w:t xml:space="preserve"> </w:t>
      </w:r>
      <w:r w:rsidR="00217C75">
        <w:t xml:space="preserve">medicali </w:t>
      </w:r>
      <w:r>
        <w:t xml:space="preserve">per </w:t>
      </w:r>
      <w:r w:rsidR="00012AFE">
        <w:t>refertazione</w:t>
      </w:r>
      <w:r>
        <w:t xml:space="preserve"> </w:t>
      </w:r>
      <w:r w:rsidR="00217C75">
        <w:t>diagnostica, comprensivi di opportuna scheda video</w:t>
      </w:r>
      <w:r w:rsidR="00BD70D3">
        <w:t>,</w:t>
      </w:r>
      <w:r w:rsidR="00217C75">
        <w:t xml:space="preserve"> </w:t>
      </w:r>
      <w:r>
        <w:t>da integrare nel sistema PACS aziendale</w:t>
      </w:r>
      <w:r>
        <w:rPr>
          <w:rFonts w:ascii="Gadugi" w:hAnsi="Gadugi" w:cs="Calibri"/>
          <w:sz w:val="22"/>
        </w:rPr>
        <w:t>.</w:t>
      </w:r>
    </w:p>
    <w:p w14:paraId="3D9C6D23" w14:textId="77777777" w:rsidR="00B46C43" w:rsidRDefault="00B46C43" w:rsidP="00B46C43">
      <w:pPr>
        <w:ind w:right="-1"/>
        <w:rPr>
          <w:rFonts w:ascii="Gadugi" w:hAnsi="Gadugi" w:cs="Calibri"/>
          <w:b/>
          <w:color w:val="000000"/>
          <w:sz w:val="22"/>
        </w:rPr>
      </w:pPr>
      <w:r w:rsidRPr="002A632A">
        <w:rPr>
          <w:rFonts w:ascii="Gadugi" w:hAnsi="Gadugi" w:cs="Calibri"/>
          <w:b/>
          <w:sz w:val="22"/>
          <w:u w:val="single"/>
        </w:rPr>
        <w:t>Configurazione minima (P</w:t>
      </w:r>
      <w:r>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6FF08318" w14:textId="77777777" w:rsidR="004923BF" w:rsidRPr="004923BF" w:rsidRDefault="004923BF" w:rsidP="004923BF">
      <w:pPr>
        <w:pStyle w:val="Paragrafoelenco"/>
        <w:numPr>
          <w:ilvl w:val="0"/>
          <w:numId w:val="34"/>
        </w:numPr>
        <w:ind w:right="-1"/>
        <w:rPr>
          <w:rFonts w:ascii="Gadugi" w:hAnsi="Gadugi" w:cs="Calibri"/>
          <w:bCs/>
          <w:vanish/>
          <w:color w:val="000000"/>
          <w:sz w:val="22"/>
        </w:rPr>
      </w:pPr>
    </w:p>
    <w:p w14:paraId="15F99DA4" w14:textId="77777777" w:rsidR="004923BF" w:rsidRPr="004923BF" w:rsidRDefault="004923BF" w:rsidP="004923BF">
      <w:pPr>
        <w:pStyle w:val="Paragrafoelenco"/>
        <w:numPr>
          <w:ilvl w:val="0"/>
          <w:numId w:val="34"/>
        </w:numPr>
        <w:ind w:right="-1"/>
        <w:rPr>
          <w:rFonts w:ascii="Gadugi" w:hAnsi="Gadugi" w:cs="Calibri"/>
          <w:bCs/>
          <w:vanish/>
          <w:color w:val="000000"/>
          <w:sz w:val="22"/>
        </w:rPr>
      </w:pPr>
    </w:p>
    <w:p w14:paraId="313C0A64" w14:textId="77777777" w:rsidR="004923BF" w:rsidRPr="004923BF" w:rsidRDefault="004923BF" w:rsidP="004923BF">
      <w:pPr>
        <w:pStyle w:val="Paragrafoelenco"/>
        <w:numPr>
          <w:ilvl w:val="0"/>
          <w:numId w:val="34"/>
        </w:numPr>
        <w:ind w:right="-1"/>
        <w:rPr>
          <w:rFonts w:ascii="Gadugi" w:hAnsi="Gadugi" w:cs="Calibri"/>
          <w:bCs/>
          <w:vanish/>
          <w:color w:val="000000"/>
          <w:sz w:val="22"/>
        </w:rPr>
      </w:pPr>
    </w:p>
    <w:p w14:paraId="4D4E019F" w14:textId="065C23CD" w:rsidR="00376912" w:rsidRDefault="00BD70D3" w:rsidP="004923BF">
      <w:pPr>
        <w:pStyle w:val="Paragrafoelenco"/>
        <w:numPr>
          <w:ilvl w:val="1"/>
          <w:numId w:val="34"/>
        </w:numPr>
        <w:ind w:right="-1"/>
        <w:rPr>
          <w:rFonts w:ascii="Gadugi" w:hAnsi="Gadugi" w:cs="Calibri"/>
          <w:bCs/>
          <w:color w:val="000000"/>
          <w:sz w:val="22"/>
        </w:rPr>
      </w:pPr>
      <w:r w:rsidRPr="00376912">
        <w:rPr>
          <w:rFonts w:ascii="Gadugi" w:hAnsi="Gadugi" w:cs="Calibri"/>
          <w:bCs/>
          <w:color w:val="000000"/>
          <w:sz w:val="22"/>
        </w:rPr>
        <w:t xml:space="preserve">coppia di </w:t>
      </w:r>
      <w:r w:rsidR="002E3E89">
        <w:rPr>
          <w:rFonts w:ascii="Gadugi" w:hAnsi="Gadugi" w:cs="Calibri"/>
          <w:bCs/>
          <w:color w:val="000000"/>
          <w:sz w:val="22"/>
        </w:rPr>
        <w:t>display</w:t>
      </w:r>
      <w:r w:rsidRPr="00376912">
        <w:rPr>
          <w:rFonts w:ascii="Gadugi" w:hAnsi="Gadugi" w:cs="Calibri"/>
          <w:bCs/>
          <w:color w:val="000000"/>
          <w:sz w:val="22"/>
        </w:rPr>
        <w:t xml:space="preserve"> per refertazione</w:t>
      </w:r>
      <w:r w:rsidR="002E3E89">
        <w:rPr>
          <w:rFonts w:ascii="Gadugi" w:hAnsi="Gadugi" w:cs="Calibri"/>
          <w:bCs/>
          <w:color w:val="000000"/>
          <w:sz w:val="22"/>
        </w:rPr>
        <w:t xml:space="preserve"> diagnostica</w:t>
      </w:r>
    </w:p>
    <w:p w14:paraId="44CC130B" w14:textId="0BD0B488" w:rsidR="00376912" w:rsidRDefault="009E4246" w:rsidP="00376912">
      <w:pPr>
        <w:pStyle w:val="Paragrafoelenco"/>
        <w:numPr>
          <w:ilvl w:val="1"/>
          <w:numId w:val="34"/>
        </w:numPr>
        <w:ind w:right="-1"/>
        <w:rPr>
          <w:rFonts w:ascii="Gadugi" w:hAnsi="Gadugi" w:cs="Calibri"/>
          <w:bCs/>
          <w:color w:val="000000"/>
          <w:sz w:val="22"/>
        </w:rPr>
      </w:pPr>
      <w:r>
        <w:rPr>
          <w:rFonts w:ascii="Gadugi" w:hAnsi="Gadugi" w:cs="Calibri"/>
          <w:bCs/>
          <w:color w:val="000000"/>
          <w:sz w:val="22"/>
        </w:rPr>
        <w:t>r</w:t>
      </w:r>
      <w:r w:rsidR="005C150F" w:rsidRPr="00376912">
        <w:rPr>
          <w:rFonts w:ascii="Gadugi" w:hAnsi="Gadugi" w:cs="Calibri"/>
          <w:bCs/>
          <w:color w:val="000000"/>
          <w:sz w:val="22"/>
        </w:rPr>
        <w:t xml:space="preserve">isoluzione in megapixel: </w:t>
      </w:r>
      <w:r w:rsidR="00777E3E" w:rsidRPr="00376912">
        <w:rPr>
          <w:rFonts w:ascii="Gadugi" w:hAnsi="Gadugi" w:cs="Calibri"/>
          <w:bCs/>
          <w:color w:val="000000"/>
          <w:sz w:val="22"/>
        </w:rPr>
        <w:t>3MP</w:t>
      </w:r>
    </w:p>
    <w:p w14:paraId="70CABE50" w14:textId="070066DF" w:rsidR="00376912" w:rsidRDefault="009E4246" w:rsidP="00376912">
      <w:pPr>
        <w:pStyle w:val="Paragrafoelenco"/>
        <w:numPr>
          <w:ilvl w:val="1"/>
          <w:numId w:val="34"/>
        </w:numPr>
        <w:ind w:right="-1"/>
        <w:rPr>
          <w:rFonts w:ascii="Gadugi" w:hAnsi="Gadugi" w:cs="Calibri"/>
          <w:bCs/>
          <w:color w:val="000000"/>
          <w:sz w:val="22"/>
        </w:rPr>
      </w:pPr>
      <w:r>
        <w:rPr>
          <w:rFonts w:ascii="Gadugi" w:hAnsi="Gadugi" w:cs="Calibri"/>
          <w:bCs/>
          <w:color w:val="000000"/>
          <w:sz w:val="22"/>
        </w:rPr>
        <w:t>d</w:t>
      </w:r>
      <w:r w:rsidR="005C150F" w:rsidRPr="00376912">
        <w:rPr>
          <w:rFonts w:ascii="Gadugi" w:hAnsi="Gadugi" w:cs="Calibri"/>
          <w:bCs/>
          <w:color w:val="000000"/>
          <w:sz w:val="22"/>
        </w:rPr>
        <w:t>iagonale</w:t>
      </w:r>
      <w:r>
        <w:rPr>
          <w:rFonts w:ascii="Gadugi" w:hAnsi="Gadugi" w:cs="Calibri"/>
          <w:bCs/>
          <w:color w:val="000000"/>
          <w:sz w:val="22"/>
        </w:rPr>
        <w:t xml:space="preserve"> almeno</w:t>
      </w:r>
      <w:r w:rsidR="005C150F" w:rsidRPr="00376912">
        <w:rPr>
          <w:rFonts w:ascii="Gadugi" w:hAnsi="Gadugi" w:cs="Calibri"/>
          <w:bCs/>
          <w:color w:val="000000"/>
          <w:sz w:val="22"/>
        </w:rPr>
        <w:t xml:space="preserve"> </w:t>
      </w:r>
      <w:r w:rsidR="00841F80" w:rsidRPr="00376912">
        <w:rPr>
          <w:rFonts w:ascii="Gadugi" w:hAnsi="Gadugi" w:cs="Calibri"/>
          <w:bCs/>
          <w:color w:val="000000"/>
          <w:sz w:val="22"/>
        </w:rPr>
        <w:t xml:space="preserve">21” </w:t>
      </w:r>
    </w:p>
    <w:p w14:paraId="506E4D89" w14:textId="394E596F" w:rsidR="00376912" w:rsidRPr="00FE58AD" w:rsidRDefault="009E4246" w:rsidP="00FE58AD">
      <w:pPr>
        <w:pStyle w:val="Paragrafoelenco"/>
        <w:numPr>
          <w:ilvl w:val="1"/>
          <w:numId w:val="34"/>
        </w:numPr>
        <w:ind w:right="-1"/>
        <w:rPr>
          <w:rFonts w:ascii="Gadugi" w:hAnsi="Gadugi" w:cs="Calibri"/>
          <w:bCs/>
          <w:color w:val="000000"/>
          <w:sz w:val="22"/>
        </w:rPr>
      </w:pPr>
      <w:r>
        <w:rPr>
          <w:rFonts w:ascii="Gadugi" w:hAnsi="Gadugi" w:cs="Calibri"/>
          <w:bCs/>
          <w:color w:val="000000"/>
          <w:sz w:val="22"/>
        </w:rPr>
        <w:t>i</w:t>
      </w:r>
      <w:r w:rsidR="00FE58AD" w:rsidRPr="00376912">
        <w:rPr>
          <w:rFonts w:ascii="Gadugi" w:hAnsi="Gadugi" w:cs="Calibri"/>
          <w:bCs/>
          <w:color w:val="000000"/>
          <w:sz w:val="22"/>
        </w:rPr>
        <w:t>maging in toni di grigio</w:t>
      </w:r>
    </w:p>
    <w:p w14:paraId="6DA79A44" w14:textId="125BAA94" w:rsidR="00376912" w:rsidRPr="00094872" w:rsidRDefault="009E4246" w:rsidP="00376912">
      <w:pPr>
        <w:pStyle w:val="Paragrafoelenco"/>
        <w:numPr>
          <w:ilvl w:val="1"/>
          <w:numId w:val="34"/>
        </w:numPr>
        <w:ind w:right="-1"/>
        <w:rPr>
          <w:rFonts w:ascii="Gadugi" w:hAnsi="Gadugi" w:cs="Calibri"/>
          <w:bCs/>
          <w:color w:val="000000"/>
          <w:sz w:val="22"/>
        </w:rPr>
      </w:pPr>
      <w:r w:rsidRPr="00094872">
        <w:rPr>
          <w:rFonts w:ascii="Gadugi" w:hAnsi="Gadugi" w:cs="Calibri"/>
          <w:bCs/>
          <w:color w:val="000000"/>
          <w:sz w:val="22"/>
        </w:rPr>
        <w:t>i</w:t>
      </w:r>
      <w:r w:rsidR="00777E3E" w:rsidRPr="00094872">
        <w:rPr>
          <w:rFonts w:ascii="Gadugi" w:hAnsi="Gadugi" w:cs="Calibri"/>
          <w:bCs/>
          <w:color w:val="000000"/>
          <w:sz w:val="22"/>
        </w:rPr>
        <w:t xml:space="preserve">maging </w:t>
      </w:r>
      <w:r w:rsidR="00FE58AD" w:rsidRPr="00094872">
        <w:rPr>
          <w:rFonts w:ascii="Gadugi" w:hAnsi="Gadugi" w:cs="Calibri"/>
          <w:bCs/>
          <w:color w:val="000000"/>
          <w:sz w:val="22"/>
        </w:rPr>
        <w:t>a colori</w:t>
      </w:r>
    </w:p>
    <w:p w14:paraId="785D6D12" w14:textId="78A8E571" w:rsidR="002279AC" w:rsidRPr="00094872" w:rsidRDefault="001264CA" w:rsidP="002279AC">
      <w:pPr>
        <w:pStyle w:val="Paragrafoelenco"/>
        <w:numPr>
          <w:ilvl w:val="1"/>
          <w:numId w:val="34"/>
        </w:numPr>
        <w:ind w:right="-1"/>
        <w:rPr>
          <w:rFonts w:ascii="Gadugi" w:hAnsi="Gadugi" w:cs="Calibri"/>
          <w:bCs/>
          <w:color w:val="000000"/>
          <w:sz w:val="22"/>
        </w:rPr>
      </w:pPr>
      <w:r w:rsidRPr="00094872">
        <w:rPr>
          <w:rFonts w:ascii="Gadugi" w:hAnsi="Gadugi" w:cs="Calibri"/>
          <w:bCs/>
          <w:color w:val="000000"/>
          <w:sz w:val="22"/>
        </w:rPr>
        <w:lastRenderedPageBreak/>
        <w:t>luminanza</w:t>
      </w:r>
      <w:r w:rsidR="002279AC" w:rsidRPr="00094872">
        <w:rPr>
          <w:rFonts w:ascii="Gadugi" w:hAnsi="Gadugi" w:cs="Calibri"/>
          <w:bCs/>
          <w:color w:val="000000"/>
          <w:sz w:val="22"/>
        </w:rPr>
        <w:t xml:space="preserve">: &gt;= </w:t>
      </w:r>
      <w:r w:rsidR="00094872" w:rsidRPr="00094872">
        <w:rPr>
          <w:rFonts w:ascii="Gadugi" w:hAnsi="Gadugi" w:cs="Calibri"/>
          <w:bCs/>
          <w:color w:val="000000"/>
          <w:sz w:val="22"/>
        </w:rPr>
        <w:t>5</w:t>
      </w:r>
      <w:r w:rsidR="002279AC" w:rsidRPr="00094872">
        <w:rPr>
          <w:rFonts w:ascii="Gadugi" w:hAnsi="Gadugi" w:cs="Calibri"/>
          <w:bCs/>
          <w:color w:val="000000"/>
          <w:sz w:val="22"/>
        </w:rPr>
        <w:t>00 cd/ m</w:t>
      </w:r>
      <w:r w:rsidR="002279AC" w:rsidRPr="00094872">
        <w:rPr>
          <w:rFonts w:ascii="Gadugi" w:hAnsi="Gadugi" w:cs="Calibri"/>
          <w:bCs/>
          <w:color w:val="000000"/>
          <w:sz w:val="22"/>
          <w:vertAlign w:val="superscript"/>
        </w:rPr>
        <w:t>2</w:t>
      </w:r>
      <w:r w:rsidR="002279AC" w:rsidRPr="00094872">
        <w:rPr>
          <w:rFonts w:ascii="Gadugi" w:hAnsi="Gadugi" w:cs="Calibri"/>
          <w:bCs/>
          <w:color w:val="000000"/>
          <w:sz w:val="22"/>
        </w:rPr>
        <w:t xml:space="preserve"> </w:t>
      </w:r>
    </w:p>
    <w:p w14:paraId="2EE4E947" w14:textId="44DEB179" w:rsidR="00376912" w:rsidRPr="00094872" w:rsidRDefault="001264CA" w:rsidP="00376912">
      <w:pPr>
        <w:pStyle w:val="Paragrafoelenco"/>
        <w:numPr>
          <w:ilvl w:val="1"/>
          <w:numId w:val="34"/>
        </w:numPr>
        <w:ind w:right="-1"/>
        <w:rPr>
          <w:rFonts w:ascii="Gadugi" w:hAnsi="Gadugi" w:cs="Calibri"/>
          <w:bCs/>
          <w:color w:val="000000"/>
          <w:sz w:val="22"/>
        </w:rPr>
      </w:pPr>
      <w:r w:rsidRPr="00094872">
        <w:rPr>
          <w:rFonts w:ascii="Gadugi" w:hAnsi="Gadugi" w:cs="Calibri"/>
          <w:bCs/>
          <w:color w:val="000000"/>
          <w:sz w:val="22"/>
        </w:rPr>
        <w:t>luminanza</w:t>
      </w:r>
      <w:r w:rsidR="00BD70D3" w:rsidRPr="00094872">
        <w:rPr>
          <w:rFonts w:ascii="Gadugi" w:hAnsi="Gadugi" w:cs="Calibri"/>
          <w:bCs/>
          <w:color w:val="000000"/>
          <w:sz w:val="22"/>
        </w:rPr>
        <w:t xml:space="preserve"> massima: &gt;= </w:t>
      </w:r>
      <w:r w:rsidR="00B138AB" w:rsidRPr="00094872">
        <w:rPr>
          <w:rFonts w:ascii="Gadugi" w:hAnsi="Gadugi" w:cs="Calibri"/>
          <w:bCs/>
          <w:color w:val="000000"/>
          <w:sz w:val="22"/>
        </w:rPr>
        <w:t>10</w:t>
      </w:r>
      <w:r w:rsidR="00BD70D3" w:rsidRPr="00094872">
        <w:rPr>
          <w:rFonts w:ascii="Gadugi" w:hAnsi="Gadugi" w:cs="Calibri"/>
          <w:bCs/>
          <w:color w:val="000000"/>
          <w:sz w:val="22"/>
        </w:rPr>
        <w:t>00 cd/</w:t>
      </w:r>
      <w:r w:rsidR="00A52674" w:rsidRPr="00094872">
        <w:rPr>
          <w:rFonts w:ascii="Gadugi" w:hAnsi="Gadugi" w:cs="Calibri"/>
          <w:bCs/>
          <w:color w:val="000000"/>
          <w:sz w:val="22"/>
        </w:rPr>
        <w:t xml:space="preserve"> m</w:t>
      </w:r>
      <w:r w:rsidR="00A52674" w:rsidRPr="00094872">
        <w:rPr>
          <w:rFonts w:ascii="Gadugi" w:hAnsi="Gadugi" w:cs="Calibri"/>
          <w:bCs/>
          <w:color w:val="000000"/>
          <w:sz w:val="22"/>
          <w:vertAlign w:val="superscript"/>
        </w:rPr>
        <w:t>2</w:t>
      </w:r>
      <w:r w:rsidR="00BF73C4" w:rsidRPr="00094872">
        <w:rPr>
          <w:rFonts w:ascii="Gadugi" w:hAnsi="Gadugi" w:cs="Calibri"/>
          <w:bCs/>
          <w:color w:val="000000"/>
          <w:sz w:val="22"/>
        </w:rPr>
        <w:t xml:space="preserve"> </w:t>
      </w:r>
    </w:p>
    <w:p w14:paraId="73FFF96B" w14:textId="547CA195" w:rsidR="00376912" w:rsidRPr="00094872" w:rsidRDefault="009E4246" w:rsidP="00376912">
      <w:pPr>
        <w:pStyle w:val="Paragrafoelenco"/>
        <w:numPr>
          <w:ilvl w:val="1"/>
          <w:numId w:val="34"/>
        </w:numPr>
        <w:ind w:right="-1"/>
        <w:rPr>
          <w:rFonts w:ascii="Gadugi" w:hAnsi="Gadugi" w:cs="Calibri"/>
          <w:bCs/>
          <w:color w:val="000000"/>
          <w:sz w:val="22"/>
        </w:rPr>
      </w:pPr>
      <w:r w:rsidRPr="00094872">
        <w:rPr>
          <w:rFonts w:ascii="Gadugi" w:hAnsi="Gadugi" w:cs="Calibri"/>
          <w:bCs/>
          <w:color w:val="000000"/>
          <w:sz w:val="22"/>
        </w:rPr>
        <w:t>rapporto di c</w:t>
      </w:r>
      <w:r w:rsidR="00BD70D3" w:rsidRPr="00094872">
        <w:rPr>
          <w:rFonts w:ascii="Gadugi" w:hAnsi="Gadugi" w:cs="Calibri"/>
          <w:bCs/>
          <w:color w:val="000000"/>
          <w:sz w:val="22"/>
        </w:rPr>
        <w:t xml:space="preserve">ontrasto massimo: &gt;= </w:t>
      </w:r>
      <w:r w:rsidR="00094872" w:rsidRPr="00094872">
        <w:rPr>
          <w:rFonts w:ascii="Gadugi" w:hAnsi="Gadugi" w:cs="Calibri"/>
          <w:bCs/>
          <w:color w:val="000000"/>
          <w:sz w:val="22"/>
        </w:rPr>
        <w:t>1.8</w:t>
      </w:r>
      <w:r w:rsidR="00BD70D3" w:rsidRPr="00094872">
        <w:rPr>
          <w:rFonts w:ascii="Gadugi" w:hAnsi="Gadugi" w:cs="Calibri"/>
          <w:bCs/>
          <w:color w:val="000000"/>
          <w:sz w:val="22"/>
        </w:rPr>
        <w:t>00:1</w:t>
      </w:r>
    </w:p>
    <w:p w14:paraId="11351517" w14:textId="77777777" w:rsidR="009E4246" w:rsidRPr="00094872" w:rsidRDefault="009E4246" w:rsidP="00376912">
      <w:pPr>
        <w:pStyle w:val="Paragrafoelenco"/>
        <w:numPr>
          <w:ilvl w:val="1"/>
          <w:numId w:val="34"/>
        </w:numPr>
        <w:ind w:right="-1"/>
        <w:rPr>
          <w:rFonts w:ascii="Gadugi" w:hAnsi="Gadugi" w:cs="Calibri"/>
          <w:bCs/>
          <w:color w:val="000000"/>
          <w:sz w:val="22"/>
        </w:rPr>
      </w:pPr>
      <w:r w:rsidRPr="00094872">
        <w:rPr>
          <w:rFonts w:ascii="Gadugi" w:hAnsi="Gadugi" w:cs="Calibri"/>
          <w:bCs/>
          <w:color w:val="000000"/>
          <w:sz w:val="22"/>
        </w:rPr>
        <w:t>f</w:t>
      </w:r>
      <w:r w:rsidR="00451A78" w:rsidRPr="00094872">
        <w:rPr>
          <w:rFonts w:ascii="Gadugi" w:hAnsi="Gadugi" w:cs="Calibri"/>
          <w:bCs/>
          <w:color w:val="000000"/>
          <w:sz w:val="22"/>
        </w:rPr>
        <w:t xml:space="preserve">unzionalità e regolazioni: </w:t>
      </w:r>
    </w:p>
    <w:p w14:paraId="2C2415F2" w14:textId="16ED060A" w:rsidR="009E4246" w:rsidRDefault="001264CA" w:rsidP="009E4246">
      <w:pPr>
        <w:pStyle w:val="Paragrafoelenco"/>
        <w:numPr>
          <w:ilvl w:val="2"/>
          <w:numId w:val="34"/>
        </w:numPr>
        <w:ind w:right="-1"/>
        <w:rPr>
          <w:rFonts w:ascii="Gadugi" w:hAnsi="Gadugi" w:cs="Calibri"/>
          <w:bCs/>
          <w:color w:val="000000"/>
          <w:sz w:val="22"/>
        </w:rPr>
      </w:pPr>
      <w:r>
        <w:rPr>
          <w:rFonts w:ascii="Gadugi" w:hAnsi="Gadugi" w:cs="Calibri"/>
          <w:bCs/>
          <w:color w:val="000000"/>
          <w:sz w:val="22"/>
        </w:rPr>
        <w:t>luminanza</w:t>
      </w:r>
    </w:p>
    <w:p w14:paraId="3BF4117F" w14:textId="7E3DCBAF" w:rsidR="009E4246" w:rsidRDefault="009E4246" w:rsidP="009E4246">
      <w:pPr>
        <w:pStyle w:val="Paragrafoelenco"/>
        <w:numPr>
          <w:ilvl w:val="2"/>
          <w:numId w:val="34"/>
        </w:numPr>
        <w:ind w:right="-1"/>
        <w:rPr>
          <w:rFonts w:ascii="Gadugi" w:hAnsi="Gadugi" w:cs="Calibri"/>
          <w:bCs/>
          <w:color w:val="000000"/>
          <w:sz w:val="22"/>
        </w:rPr>
      </w:pPr>
      <w:r>
        <w:rPr>
          <w:rFonts w:ascii="Gadugi" w:hAnsi="Gadugi" w:cs="Calibri"/>
          <w:bCs/>
          <w:color w:val="000000"/>
          <w:sz w:val="22"/>
        </w:rPr>
        <w:t>contrasto</w:t>
      </w:r>
    </w:p>
    <w:p w14:paraId="625CDF61" w14:textId="77777777" w:rsidR="009E4246" w:rsidRDefault="00451A78" w:rsidP="009E4246">
      <w:pPr>
        <w:pStyle w:val="Paragrafoelenco"/>
        <w:numPr>
          <w:ilvl w:val="2"/>
          <w:numId w:val="34"/>
        </w:numPr>
        <w:ind w:right="-1"/>
        <w:rPr>
          <w:rFonts w:ascii="Gadugi" w:hAnsi="Gadugi" w:cs="Calibri"/>
          <w:bCs/>
          <w:color w:val="000000"/>
          <w:sz w:val="22"/>
        </w:rPr>
      </w:pPr>
      <w:r w:rsidRPr="00376912">
        <w:rPr>
          <w:rFonts w:ascii="Gadugi" w:hAnsi="Gadugi" w:cs="Calibri"/>
          <w:bCs/>
          <w:color w:val="000000"/>
          <w:sz w:val="22"/>
        </w:rPr>
        <w:t>gamma</w:t>
      </w:r>
    </w:p>
    <w:p w14:paraId="5CA9083D" w14:textId="77777777" w:rsidR="009E4246" w:rsidRDefault="00451A78" w:rsidP="009E4246">
      <w:pPr>
        <w:pStyle w:val="Paragrafoelenco"/>
        <w:numPr>
          <w:ilvl w:val="2"/>
          <w:numId w:val="34"/>
        </w:numPr>
        <w:ind w:right="-1"/>
        <w:rPr>
          <w:rFonts w:ascii="Gadugi" w:hAnsi="Gadugi" w:cs="Calibri"/>
          <w:bCs/>
          <w:color w:val="000000"/>
          <w:sz w:val="22"/>
        </w:rPr>
      </w:pPr>
      <w:r w:rsidRPr="00376912">
        <w:rPr>
          <w:rFonts w:ascii="Gadugi" w:hAnsi="Gadugi" w:cs="Calibri"/>
          <w:bCs/>
          <w:color w:val="000000"/>
          <w:sz w:val="22"/>
        </w:rPr>
        <w:t>risoluzione</w:t>
      </w:r>
    </w:p>
    <w:p w14:paraId="081F1871" w14:textId="77777777" w:rsidR="009E4246" w:rsidRPr="00094872" w:rsidRDefault="00451A78" w:rsidP="009E4246">
      <w:pPr>
        <w:pStyle w:val="Paragrafoelenco"/>
        <w:numPr>
          <w:ilvl w:val="2"/>
          <w:numId w:val="34"/>
        </w:numPr>
        <w:ind w:right="-1"/>
        <w:rPr>
          <w:rFonts w:ascii="Gadugi" w:hAnsi="Gadugi" w:cs="Calibri"/>
          <w:bCs/>
          <w:color w:val="000000"/>
          <w:sz w:val="22"/>
        </w:rPr>
      </w:pPr>
      <w:r w:rsidRPr="00094872">
        <w:rPr>
          <w:rFonts w:ascii="Gadugi" w:hAnsi="Gadugi" w:cs="Calibri"/>
          <w:bCs/>
          <w:color w:val="000000"/>
          <w:sz w:val="22"/>
        </w:rPr>
        <w:t>caratteristiche tonali DICOM</w:t>
      </w:r>
    </w:p>
    <w:p w14:paraId="445314A5" w14:textId="77777777" w:rsidR="009E4246" w:rsidRPr="00094872" w:rsidRDefault="00E13F5D" w:rsidP="009E4246">
      <w:pPr>
        <w:pStyle w:val="Paragrafoelenco"/>
        <w:numPr>
          <w:ilvl w:val="2"/>
          <w:numId w:val="34"/>
        </w:numPr>
        <w:ind w:right="-1"/>
        <w:rPr>
          <w:rFonts w:ascii="Gadugi" w:hAnsi="Gadugi" w:cs="Calibri"/>
          <w:bCs/>
          <w:color w:val="000000"/>
          <w:sz w:val="22"/>
        </w:rPr>
      </w:pPr>
      <w:r w:rsidRPr="00094872">
        <w:rPr>
          <w:rFonts w:ascii="Gadugi" w:hAnsi="Gadugi" w:cs="Calibri"/>
          <w:bCs/>
          <w:color w:val="000000"/>
          <w:sz w:val="22"/>
        </w:rPr>
        <w:t>saturazione del colore</w:t>
      </w:r>
    </w:p>
    <w:p w14:paraId="2A49E84B" w14:textId="77777777" w:rsidR="009E4246" w:rsidRPr="00094872" w:rsidRDefault="00E13F5D" w:rsidP="009E4246">
      <w:pPr>
        <w:pStyle w:val="Paragrafoelenco"/>
        <w:numPr>
          <w:ilvl w:val="2"/>
          <w:numId w:val="34"/>
        </w:numPr>
        <w:ind w:right="-1"/>
        <w:rPr>
          <w:rFonts w:ascii="Gadugi" w:hAnsi="Gadugi" w:cs="Calibri"/>
          <w:bCs/>
          <w:color w:val="000000"/>
          <w:sz w:val="22"/>
        </w:rPr>
      </w:pPr>
      <w:r w:rsidRPr="00094872">
        <w:rPr>
          <w:rFonts w:ascii="Gadugi" w:hAnsi="Gadugi" w:cs="Calibri"/>
          <w:bCs/>
          <w:color w:val="000000"/>
          <w:sz w:val="22"/>
        </w:rPr>
        <w:t>risoluzione</w:t>
      </w:r>
    </w:p>
    <w:p w14:paraId="4BAACC60" w14:textId="26DAB2DF" w:rsidR="009E4246" w:rsidRPr="00094872" w:rsidRDefault="00451A78" w:rsidP="00376912">
      <w:pPr>
        <w:pStyle w:val="Paragrafoelenco"/>
        <w:numPr>
          <w:ilvl w:val="1"/>
          <w:numId w:val="34"/>
        </w:numPr>
        <w:ind w:right="-1"/>
        <w:rPr>
          <w:rFonts w:ascii="Gadugi" w:hAnsi="Gadugi" w:cs="Calibri"/>
          <w:bCs/>
          <w:color w:val="000000"/>
          <w:sz w:val="22"/>
        </w:rPr>
      </w:pPr>
      <w:r w:rsidRPr="00094872">
        <w:rPr>
          <w:rFonts w:ascii="Gadugi" w:hAnsi="Gadugi" w:cs="Calibri"/>
          <w:bCs/>
          <w:color w:val="000000"/>
          <w:sz w:val="22"/>
        </w:rPr>
        <w:t>sensori</w:t>
      </w:r>
      <w:r w:rsidR="00094872" w:rsidRPr="00094872">
        <w:rPr>
          <w:rFonts w:ascii="Gadugi" w:hAnsi="Gadugi" w:cs="Calibri"/>
          <w:bCs/>
          <w:color w:val="000000"/>
          <w:sz w:val="22"/>
        </w:rPr>
        <w:t xml:space="preserve"> possibilmente dei seguenti parametri</w:t>
      </w:r>
      <w:r w:rsidRPr="00094872">
        <w:rPr>
          <w:rFonts w:ascii="Gadugi" w:hAnsi="Gadugi" w:cs="Calibri"/>
          <w:bCs/>
          <w:color w:val="000000"/>
          <w:sz w:val="22"/>
        </w:rPr>
        <w:t xml:space="preserve">: </w:t>
      </w:r>
    </w:p>
    <w:p w14:paraId="68439C91" w14:textId="77777777" w:rsidR="009E4246" w:rsidRPr="00094872" w:rsidRDefault="00451A78" w:rsidP="009E4246">
      <w:pPr>
        <w:pStyle w:val="Paragrafoelenco"/>
        <w:numPr>
          <w:ilvl w:val="2"/>
          <w:numId w:val="34"/>
        </w:numPr>
        <w:ind w:right="-1"/>
        <w:rPr>
          <w:rFonts w:ascii="Gadugi" w:hAnsi="Gadugi" w:cs="Calibri"/>
          <w:bCs/>
          <w:color w:val="000000"/>
          <w:sz w:val="22"/>
        </w:rPr>
      </w:pPr>
      <w:r w:rsidRPr="00094872">
        <w:rPr>
          <w:rFonts w:ascii="Gadugi" w:hAnsi="Gadugi" w:cs="Calibri"/>
          <w:bCs/>
          <w:color w:val="000000"/>
          <w:sz w:val="22"/>
        </w:rPr>
        <w:t>retroilluminazione</w:t>
      </w:r>
    </w:p>
    <w:p w14:paraId="6ABB46A8" w14:textId="77777777" w:rsidR="009E4246" w:rsidRPr="00EE44D9" w:rsidRDefault="00451A78" w:rsidP="009E4246">
      <w:pPr>
        <w:pStyle w:val="Paragrafoelenco"/>
        <w:numPr>
          <w:ilvl w:val="2"/>
          <w:numId w:val="34"/>
        </w:numPr>
        <w:ind w:right="-1"/>
        <w:rPr>
          <w:rFonts w:ascii="Gadugi" w:hAnsi="Gadugi" w:cs="Calibri"/>
          <w:bCs/>
          <w:color w:val="000000"/>
          <w:sz w:val="22"/>
        </w:rPr>
      </w:pPr>
      <w:r w:rsidRPr="00EE44D9">
        <w:rPr>
          <w:rFonts w:ascii="Gadugi" w:hAnsi="Gadugi" w:cs="Calibri"/>
          <w:bCs/>
          <w:color w:val="000000"/>
          <w:sz w:val="22"/>
        </w:rPr>
        <w:t>presenza</w:t>
      </w:r>
    </w:p>
    <w:p w14:paraId="337F7D86" w14:textId="49089EA7" w:rsidR="00376912" w:rsidRPr="00EE44D9" w:rsidRDefault="00451A78" w:rsidP="009E4246">
      <w:pPr>
        <w:pStyle w:val="Paragrafoelenco"/>
        <w:numPr>
          <w:ilvl w:val="2"/>
          <w:numId w:val="34"/>
        </w:numPr>
        <w:ind w:right="-1"/>
        <w:rPr>
          <w:rFonts w:ascii="Gadugi" w:hAnsi="Gadugi" w:cs="Calibri"/>
          <w:bCs/>
          <w:color w:val="000000"/>
          <w:sz w:val="22"/>
        </w:rPr>
      </w:pPr>
      <w:r w:rsidRPr="00EE44D9">
        <w:rPr>
          <w:rFonts w:ascii="Gadugi" w:hAnsi="Gadugi" w:cs="Calibri"/>
          <w:bCs/>
          <w:color w:val="000000"/>
          <w:sz w:val="22"/>
        </w:rPr>
        <w:t xml:space="preserve"> luce ambiente</w:t>
      </w:r>
    </w:p>
    <w:p w14:paraId="24EC433F" w14:textId="77777777" w:rsidR="00057833" w:rsidRPr="00EE44D9" w:rsidRDefault="00057833" w:rsidP="00057833">
      <w:pPr>
        <w:pStyle w:val="Paragrafoelenco"/>
        <w:numPr>
          <w:ilvl w:val="2"/>
          <w:numId w:val="34"/>
        </w:numPr>
        <w:ind w:right="-1"/>
        <w:rPr>
          <w:rFonts w:ascii="Gadugi" w:hAnsi="Gadugi" w:cs="Calibri"/>
          <w:bCs/>
          <w:color w:val="000000"/>
          <w:sz w:val="22"/>
        </w:rPr>
      </w:pPr>
      <w:r w:rsidRPr="00EE44D9">
        <w:rPr>
          <w:rFonts w:ascii="Gadugi" w:hAnsi="Gadugi" w:cs="Calibri"/>
          <w:bCs/>
          <w:color w:val="000000"/>
          <w:sz w:val="22"/>
        </w:rPr>
        <w:t>di presenza (disattivazione automatica della retroilluminazione per ottimizzare la durata dello schermo)</w:t>
      </w:r>
    </w:p>
    <w:p w14:paraId="5B552ECB" w14:textId="77777777" w:rsidR="009E4246" w:rsidRPr="00EE44D9" w:rsidRDefault="009E4246" w:rsidP="009E4246">
      <w:pPr>
        <w:pStyle w:val="Paragrafoelenco"/>
        <w:numPr>
          <w:ilvl w:val="1"/>
          <w:numId w:val="34"/>
        </w:numPr>
        <w:ind w:right="-1"/>
        <w:rPr>
          <w:rFonts w:ascii="Gadugi" w:hAnsi="Gadugi" w:cs="Calibri"/>
          <w:bCs/>
          <w:color w:val="000000"/>
          <w:sz w:val="22"/>
        </w:rPr>
      </w:pPr>
      <w:r w:rsidRPr="00EE44D9">
        <w:rPr>
          <w:rFonts w:ascii="Gadugi" w:hAnsi="Gadugi" w:cs="Calibri"/>
          <w:bCs/>
          <w:color w:val="000000"/>
          <w:sz w:val="22"/>
        </w:rPr>
        <w:t xml:space="preserve">ingresso video: almeno 2 display port (con formato diverso tra loro) </w:t>
      </w:r>
    </w:p>
    <w:p w14:paraId="31E69FD8" w14:textId="77777777" w:rsidR="009E4246" w:rsidRDefault="009E4246" w:rsidP="009E4246">
      <w:pPr>
        <w:pStyle w:val="Paragrafoelenco"/>
        <w:numPr>
          <w:ilvl w:val="1"/>
          <w:numId w:val="34"/>
        </w:numPr>
        <w:ind w:right="-1"/>
        <w:rPr>
          <w:rFonts w:ascii="Gadugi" w:hAnsi="Gadugi" w:cs="Calibri"/>
          <w:bCs/>
          <w:color w:val="000000"/>
          <w:sz w:val="22"/>
        </w:rPr>
      </w:pPr>
      <w:r w:rsidRPr="00EE44D9">
        <w:rPr>
          <w:rFonts w:ascii="Gadugi" w:hAnsi="Gadugi" w:cs="Calibri"/>
          <w:bCs/>
          <w:color w:val="000000"/>
          <w:sz w:val="22"/>
        </w:rPr>
        <w:t>almeno 2 porte</w:t>
      </w:r>
      <w:r>
        <w:rPr>
          <w:rFonts w:ascii="Gadugi" w:hAnsi="Gadugi" w:cs="Calibri"/>
          <w:bCs/>
          <w:color w:val="000000"/>
          <w:sz w:val="22"/>
        </w:rPr>
        <w:t xml:space="preserve"> USB</w:t>
      </w:r>
    </w:p>
    <w:p w14:paraId="778EFF33" w14:textId="77777777" w:rsidR="009E4246" w:rsidRPr="009C4FDD" w:rsidRDefault="009E4246" w:rsidP="009E4246">
      <w:pPr>
        <w:pStyle w:val="Paragrafoelenco"/>
        <w:numPr>
          <w:ilvl w:val="1"/>
          <w:numId w:val="34"/>
        </w:numPr>
        <w:ind w:right="-1"/>
        <w:rPr>
          <w:rFonts w:ascii="Gadugi" w:hAnsi="Gadugi" w:cs="Calibri"/>
          <w:bCs/>
          <w:color w:val="000000"/>
          <w:sz w:val="22"/>
        </w:rPr>
      </w:pPr>
      <w:r w:rsidRPr="009C4FDD">
        <w:rPr>
          <w:rFonts w:ascii="Gadugi" w:hAnsi="Gadugi" w:cs="Calibri"/>
          <w:bCs/>
          <w:color w:val="000000"/>
          <w:sz w:val="22"/>
        </w:rPr>
        <w:t>regolabile in altezza ed in inclinazione</w:t>
      </w:r>
    </w:p>
    <w:p w14:paraId="43E150A5" w14:textId="77777777" w:rsidR="009E4246" w:rsidRDefault="009E4246" w:rsidP="009E4246">
      <w:pPr>
        <w:pStyle w:val="Paragrafoelenco"/>
        <w:numPr>
          <w:ilvl w:val="1"/>
          <w:numId w:val="34"/>
        </w:numPr>
        <w:ind w:right="-1"/>
        <w:rPr>
          <w:rFonts w:ascii="Gadugi" w:hAnsi="Gadugi" w:cs="Calibri"/>
          <w:bCs/>
          <w:color w:val="000000"/>
          <w:sz w:val="22"/>
        </w:rPr>
      </w:pPr>
      <w:r w:rsidRPr="009C4FDD">
        <w:rPr>
          <w:rFonts w:ascii="Gadugi" w:hAnsi="Gadugi" w:cs="Calibri"/>
          <w:bCs/>
          <w:color w:val="000000"/>
          <w:sz w:val="22"/>
        </w:rPr>
        <w:t>possibilità di rotazione del display (90°)</w:t>
      </w:r>
    </w:p>
    <w:p w14:paraId="35DFB35E" w14:textId="77777777" w:rsidR="009E4246" w:rsidRPr="009C4FDD" w:rsidRDefault="009E4246" w:rsidP="009E4246">
      <w:pPr>
        <w:pStyle w:val="Paragrafoelenco"/>
        <w:numPr>
          <w:ilvl w:val="1"/>
          <w:numId w:val="34"/>
        </w:numPr>
        <w:ind w:right="-1"/>
        <w:rPr>
          <w:rFonts w:ascii="Gadugi" w:hAnsi="Gadugi" w:cs="Calibri"/>
          <w:bCs/>
          <w:color w:val="000000"/>
          <w:sz w:val="22"/>
        </w:rPr>
      </w:pPr>
      <w:r w:rsidRPr="00162B22">
        <w:rPr>
          <w:rFonts w:ascii="Gadugi" w:hAnsi="Gadugi" w:cs="Calibri"/>
          <w:bCs/>
          <w:color w:val="000000"/>
          <w:sz w:val="22"/>
        </w:rPr>
        <w:t>compatibilità per supporto VESA</w:t>
      </w:r>
    </w:p>
    <w:p w14:paraId="61745E42" w14:textId="482CFD30" w:rsidR="00E84E07" w:rsidRPr="00D82F26" w:rsidRDefault="00EE44D9" w:rsidP="00E84E07">
      <w:pPr>
        <w:pStyle w:val="Paragrafoelenco"/>
        <w:numPr>
          <w:ilvl w:val="1"/>
          <w:numId w:val="34"/>
        </w:numPr>
        <w:ind w:right="-1"/>
        <w:rPr>
          <w:rFonts w:ascii="Gadugi" w:hAnsi="Gadugi" w:cs="Calibri"/>
          <w:bCs/>
          <w:color w:val="000000"/>
          <w:sz w:val="22"/>
        </w:rPr>
      </w:pPr>
      <w:r>
        <w:rPr>
          <w:rFonts w:ascii="Gadugi" w:hAnsi="Gadugi" w:cs="Calibri"/>
          <w:bCs/>
          <w:color w:val="000000"/>
          <w:sz w:val="22"/>
        </w:rPr>
        <w:t>hardware e software (incluse eventuali licenze) necessari per la</w:t>
      </w:r>
      <w:r w:rsidRPr="00D82F26">
        <w:rPr>
          <w:rFonts w:ascii="Gadugi" w:hAnsi="Gadugi" w:cs="Calibri"/>
          <w:bCs/>
          <w:color w:val="000000"/>
          <w:sz w:val="22"/>
        </w:rPr>
        <w:t xml:space="preserve"> gestione</w:t>
      </w:r>
      <w:r>
        <w:rPr>
          <w:rFonts w:ascii="Gadugi" w:hAnsi="Gadugi" w:cs="Calibri"/>
          <w:bCs/>
          <w:color w:val="000000"/>
          <w:sz w:val="22"/>
        </w:rPr>
        <w:t xml:space="preserve"> diretta del singolo display e anche centralizzata</w:t>
      </w:r>
      <w:r w:rsidRPr="00D82F26">
        <w:rPr>
          <w:rFonts w:ascii="Gadugi" w:hAnsi="Gadugi" w:cs="Calibri"/>
          <w:bCs/>
          <w:color w:val="000000"/>
          <w:sz w:val="22"/>
        </w:rPr>
        <w:t xml:space="preserve"> da remoto</w:t>
      </w:r>
      <w:r>
        <w:rPr>
          <w:rFonts w:ascii="Gadugi" w:hAnsi="Gadugi" w:cs="Calibri"/>
          <w:bCs/>
          <w:color w:val="000000"/>
          <w:sz w:val="22"/>
        </w:rPr>
        <w:t>,</w:t>
      </w:r>
      <w:r w:rsidRPr="00D82F26">
        <w:rPr>
          <w:rFonts w:ascii="Gadugi" w:hAnsi="Gadugi" w:cs="Calibri"/>
          <w:bCs/>
          <w:color w:val="000000"/>
          <w:sz w:val="22"/>
        </w:rPr>
        <w:t xml:space="preserve"> del controllo di qualità (automatizzazione qualità, calibrazione</w:t>
      </w:r>
      <w:r>
        <w:rPr>
          <w:rFonts w:ascii="Gadugi" w:hAnsi="Gadugi" w:cs="Calibri"/>
          <w:bCs/>
          <w:color w:val="000000"/>
          <w:sz w:val="22"/>
        </w:rPr>
        <w:t xml:space="preserve">, </w:t>
      </w:r>
      <w:r w:rsidRPr="00D82F26">
        <w:rPr>
          <w:rFonts w:ascii="Gadugi" w:hAnsi="Gadugi" w:cs="Calibri"/>
          <w:bCs/>
          <w:color w:val="000000"/>
          <w:sz w:val="22"/>
        </w:rPr>
        <w:t>...)</w:t>
      </w:r>
    </w:p>
    <w:p w14:paraId="71C4D629" w14:textId="77777777" w:rsidR="009E4246" w:rsidRDefault="009E4246" w:rsidP="009E4246">
      <w:pPr>
        <w:pStyle w:val="Paragrafoelenco"/>
        <w:numPr>
          <w:ilvl w:val="1"/>
          <w:numId w:val="34"/>
        </w:numPr>
        <w:ind w:right="-1"/>
        <w:rPr>
          <w:rFonts w:ascii="Gadugi" w:hAnsi="Gadugi" w:cs="Calibri"/>
          <w:bCs/>
          <w:color w:val="000000"/>
          <w:sz w:val="22"/>
        </w:rPr>
      </w:pPr>
      <w:r>
        <w:rPr>
          <w:rFonts w:ascii="Gadugi" w:hAnsi="Gadugi" w:cs="Calibri"/>
          <w:bCs/>
          <w:color w:val="000000"/>
          <w:sz w:val="22"/>
        </w:rPr>
        <w:t>certificazioni e conformità:</w:t>
      </w:r>
    </w:p>
    <w:p w14:paraId="2758D8AF" w14:textId="42B62D2E" w:rsidR="009E4246" w:rsidRPr="00072F55" w:rsidRDefault="009E4246" w:rsidP="009E4246">
      <w:pPr>
        <w:pStyle w:val="Paragrafoelenco"/>
        <w:numPr>
          <w:ilvl w:val="2"/>
          <w:numId w:val="34"/>
        </w:numPr>
        <w:ind w:right="-1"/>
        <w:rPr>
          <w:rFonts w:ascii="Gadugi" w:hAnsi="Gadugi" w:cs="Calibri"/>
          <w:bCs/>
          <w:color w:val="000000"/>
          <w:sz w:val="22"/>
        </w:rPr>
      </w:pPr>
      <w:r w:rsidRPr="00072F55">
        <w:rPr>
          <w:rFonts w:ascii="Gadugi" w:hAnsi="Gadugi" w:cs="Calibri"/>
          <w:bCs/>
          <w:color w:val="000000"/>
          <w:sz w:val="22"/>
        </w:rPr>
        <w:t xml:space="preserve">CE (Medical Device) </w:t>
      </w:r>
    </w:p>
    <w:p w14:paraId="167D79BC" w14:textId="77777777" w:rsidR="009E4246" w:rsidRPr="00072F55" w:rsidRDefault="009E4246" w:rsidP="009E4246">
      <w:pPr>
        <w:pStyle w:val="Paragrafoelenco"/>
        <w:numPr>
          <w:ilvl w:val="2"/>
          <w:numId w:val="34"/>
        </w:numPr>
        <w:ind w:right="-1"/>
        <w:rPr>
          <w:rFonts w:ascii="Gadugi" w:hAnsi="Gadugi" w:cs="Calibri"/>
          <w:bCs/>
          <w:color w:val="000000"/>
          <w:sz w:val="22"/>
        </w:rPr>
      </w:pPr>
      <w:r w:rsidRPr="00072F55">
        <w:rPr>
          <w:rFonts w:ascii="Gadugi" w:hAnsi="Gadugi" w:cs="Calibri"/>
          <w:bCs/>
          <w:color w:val="000000"/>
          <w:sz w:val="22"/>
        </w:rPr>
        <w:t>DICOM GSDF</w:t>
      </w:r>
    </w:p>
    <w:p w14:paraId="66B3D1B3" w14:textId="77777777" w:rsidR="009E4246" w:rsidRDefault="009E4246" w:rsidP="009E4246">
      <w:pPr>
        <w:pStyle w:val="Paragrafoelenco"/>
        <w:numPr>
          <w:ilvl w:val="2"/>
          <w:numId w:val="34"/>
        </w:numPr>
        <w:ind w:right="-1"/>
        <w:rPr>
          <w:rFonts w:ascii="Gadugi" w:hAnsi="Gadugi" w:cs="Calibri"/>
          <w:bCs/>
          <w:color w:val="000000"/>
          <w:sz w:val="22"/>
        </w:rPr>
      </w:pPr>
      <w:r w:rsidRPr="00072F55">
        <w:rPr>
          <w:rFonts w:ascii="Gadugi" w:hAnsi="Gadugi" w:cs="Calibri"/>
          <w:bCs/>
          <w:color w:val="000000"/>
          <w:sz w:val="22"/>
        </w:rPr>
        <w:t>certificati IEC 60601-1</w:t>
      </w:r>
    </w:p>
    <w:p w14:paraId="5A28A0C3" w14:textId="44462D66" w:rsidR="0090426A" w:rsidRPr="0090426A" w:rsidRDefault="0090426A" w:rsidP="0090426A">
      <w:pPr>
        <w:pStyle w:val="Paragrafoelenco"/>
        <w:numPr>
          <w:ilvl w:val="2"/>
          <w:numId w:val="34"/>
        </w:numPr>
        <w:ind w:right="-1"/>
        <w:rPr>
          <w:rFonts w:ascii="Gadugi" w:hAnsi="Gadugi" w:cs="Calibri"/>
          <w:bCs/>
          <w:color w:val="000000"/>
          <w:sz w:val="22"/>
        </w:rPr>
      </w:pPr>
      <w:r w:rsidRPr="0090426A">
        <w:rPr>
          <w:rFonts w:ascii="Gadugi" w:hAnsi="Gadugi" w:cs="Calibri"/>
          <w:bCs/>
          <w:color w:val="000000"/>
          <w:sz w:val="22"/>
        </w:rPr>
        <w:t>EN 60601-1</w:t>
      </w:r>
    </w:p>
    <w:p w14:paraId="1B80A6E8" w14:textId="77777777" w:rsidR="009E4246" w:rsidRPr="00072F55" w:rsidRDefault="009E4246" w:rsidP="009E4246">
      <w:pPr>
        <w:pStyle w:val="Paragrafoelenco"/>
        <w:numPr>
          <w:ilvl w:val="2"/>
          <w:numId w:val="34"/>
        </w:numPr>
        <w:ind w:right="-1"/>
        <w:rPr>
          <w:rFonts w:ascii="Gadugi" w:hAnsi="Gadugi" w:cs="Calibri"/>
          <w:bCs/>
          <w:color w:val="000000"/>
          <w:sz w:val="22"/>
        </w:rPr>
      </w:pPr>
      <w:r w:rsidRPr="00072F55">
        <w:rPr>
          <w:rFonts w:ascii="Gadugi" w:hAnsi="Gadugi" w:cs="Calibri"/>
          <w:bCs/>
          <w:color w:val="000000"/>
          <w:sz w:val="22"/>
        </w:rPr>
        <w:t>RoHS</w:t>
      </w:r>
    </w:p>
    <w:p w14:paraId="318FD4D2" w14:textId="77777777" w:rsidR="009E4246" w:rsidRPr="00D25D15" w:rsidRDefault="009E4246" w:rsidP="009E4246">
      <w:pPr>
        <w:pStyle w:val="Paragrafoelenco"/>
        <w:numPr>
          <w:ilvl w:val="1"/>
          <w:numId w:val="34"/>
        </w:numPr>
        <w:ind w:right="-1"/>
        <w:rPr>
          <w:rFonts w:ascii="Gadugi" w:hAnsi="Gadugi" w:cs="Calibri"/>
          <w:bCs/>
          <w:color w:val="000000"/>
          <w:sz w:val="22"/>
        </w:rPr>
      </w:pPr>
      <w:r>
        <w:rPr>
          <w:rFonts w:ascii="Gadugi" w:hAnsi="Gadugi" w:cs="Calibri"/>
          <w:bCs/>
          <w:color w:val="000000"/>
          <w:sz w:val="22"/>
        </w:rPr>
        <w:t>scheda video compatibile</w:t>
      </w:r>
    </w:p>
    <w:p w14:paraId="75E43B27" w14:textId="77777777" w:rsidR="009E4246" w:rsidRPr="007D73CA" w:rsidRDefault="009E4246" w:rsidP="009E4246">
      <w:pPr>
        <w:pStyle w:val="Paragrafoelenco"/>
        <w:numPr>
          <w:ilvl w:val="1"/>
          <w:numId w:val="34"/>
        </w:numPr>
        <w:ind w:right="-1"/>
        <w:rPr>
          <w:rFonts w:ascii="Gadugi" w:hAnsi="Gadugi" w:cs="Calibri"/>
          <w:bCs/>
          <w:color w:val="000000"/>
          <w:sz w:val="22"/>
        </w:rPr>
      </w:pPr>
      <w:r w:rsidRPr="002A2698">
        <w:rPr>
          <w:rFonts w:ascii="Gadugi" w:hAnsi="Gadugi" w:cs="Calibri"/>
          <w:bCs/>
          <w:color w:val="000000"/>
          <w:sz w:val="22"/>
        </w:rPr>
        <w:t>garanzia 5 anni o almeno</w:t>
      </w:r>
      <w:r>
        <w:rPr>
          <w:rFonts w:ascii="Gadugi" w:hAnsi="Gadugi" w:cs="Calibri"/>
          <w:bCs/>
          <w:color w:val="000000"/>
          <w:sz w:val="22"/>
        </w:rPr>
        <w:t xml:space="preserve"> 20.000 ore</w:t>
      </w:r>
    </w:p>
    <w:p w14:paraId="753CC76B" w14:textId="77777777" w:rsidR="00B46C43" w:rsidRPr="00777E3E" w:rsidRDefault="00B46C43" w:rsidP="00E24A6A">
      <w:pPr>
        <w:ind w:right="-1"/>
        <w:rPr>
          <w:rFonts w:ascii="Gadugi" w:hAnsi="Gadugi" w:cs="Calibri"/>
          <w:b/>
          <w:color w:val="000000"/>
          <w:sz w:val="22"/>
        </w:rPr>
      </w:pPr>
    </w:p>
    <w:p w14:paraId="0BAC640C" w14:textId="1EACFB08" w:rsidR="00B46C43" w:rsidRPr="0025653A" w:rsidRDefault="00751AE3" w:rsidP="00B46C43">
      <w:pPr>
        <w:rPr>
          <w:rFonts w:ascii="Gadugi" w:hAnsi="Gadugi" w:cs="Calibri"/>
          <w:b/>
          <w:sz w:val="22"/>
        </w:rPr>
      </w:pPr>
      <w:r w:rsidRPr="0025653A">
        <w:rPr>
          <w:rFonts w:ascii="Gadugi" w:hAnsi="Gadugi" w:cs="Calibri"/>
          <w:b/>
          <w:sz w:val="22"/>
        </w:rPr>
        <w:t xml:space="preserve">Lotto </w:t>
      </w:r>
      <w:r>
        <w:rPr>
          <w:rFonts w:ascii="Gadugi" w:hAnsi="Gadugi" w:cs="Calibri"/>
          <w:b/>
          <w:sz w:val="22"/>
        </w:rPr>
        <w:t>1 voce 4</w:t>
      </w:r>
      <w:r w:rsidR="0050065D">
        <w:rPr>
          <w:rFonts w:ascii="Gadugi" w:hAnsi="Gadugi" w:cs="Calibri"/>
          <w:b/>
          <w:sz w:val="22"/>
        </w:rPr>
        <w:t xml:space="preserve"> </w:t>
      </w:r>
      <w:r w:rsidR="0050065D" w:rsidRPr="0025653A">
        <w:rPr>
          <w:rFonts w:ascii="Gadugi" w:hAnsi="Gadugi" w:cs="Calibri"/>
          <w:b/>
          <w:sz w:val="22"/>
        </w:rPr>
        <w:t>-</w:t>
      </w:r>
      <w:r w:rsidR="0050065D">
        <w:rPr>
          <w:rFonts w:ascii="Gadugi" w:hAnsi="Gadugi" w:cs="Calibri"/>
          <w:b/>
          <w:sz w:val="22"/>
        </w:rPr>
        <w:t xml:space="preserve"> </w:t>
      </w:r>
      <w:r w:rsidR="004F5739">
        <w:rPr>
          <w:rFonts w:ascii="Gadugi" w:hAnsi="Gadugi" w:cs="Calibri"/>
          <w:b/>
          <w:sz w:val="22"/>
        </w:rPr>
        <w:t xml:space="preserve">Coppia di </w:t>
      </w:r>
      <w:r w:rsidR="004F5739">
        <w:rPr>
          <w:rFonts w:ascii="Gadugi" w:hAnsi="Gadugi" w:cstheme="minorHAnsi"/>
          <w:b/>
          <w:bCs/>
          <w:sz w:val="22"/>
        </w:rPr>
        <w:t>display</w:t>
      </w:r>
      <w:r w:rsidR="004F5739" w:rsidRPr="006E677D">
        <w:rPr>
          <w:rFonts w:ascii="Gadugi" w:hAnsi="Gadugi" w:cstheme="minorHAnsi"/>
          <w:b/>
          <w:bCs/>
          <w:sz w:val="22"/>
        </w:rPr>
        <w:t xml:space="preserve"> </w:t>
      </w:r>
      <w:r w:rsidR="006E677D" w:rsidRPr="006E677D">
        <w:rPr>
          <w:rFonts w:ascii="Gadugi" w:hAnsi="Gadugi" w:cs="Calibri"/>
          <w:b/>
          <w:sz w:val="22"/>
        </w:rPr>
        <w:t xml:space="preserve">medicali </w:t>
      </w:r>
      <w:r w:rsidR="006E677D">
        <w:rPr>
          <w:rFonts w:ascii="Gadugi" w:hAnsi="Gadugi" w:cs="Calibri"/>
          <w:b/>
          <w:sz w:val="22"/>
        </w:rPr>
        <w:t>5</w:t>
      </w:r>
      <w:r w:rsidR="006E677D" w:rsidRPr="006E677D">
        <w:rPr>
          <w:rFonts w:ascii="Gadugi" w:hAnsi="Gadugi" w:cs="Calibri"/>
          <w:b/>
          <w:sz w:val="22"/>
        </w:rPr>
        <w:t>MP per refertazione diagnostica</w:t>
      </w:r>
      <w:r w:rsidR="006D649A">
        <w:rPr>
          <w:rFonts w:ascii="Gadugi" w:hAnsi="Gadugi" w:cs="Calibri"/>
          <w:b/>
          <w:sz w:val="22"/>
        </w:rPr>
        <w:t xml:space="preserve"> mammografica</w:t>
      </w:r>
    </w:p>
    <w:p w14:paraId="6F86DEFF" w14:textId="3CE538FB" w:rsidR="00B46C43" w:rsidRPr="004C0583" w:rsidRDefault="00B46C43" w:rsidP="00B46C43">
      <w:pPr>
        <w:ind w:right="-1"/>
        <w:rPr>
          <w:rFonts w:ascii="Gadugi" w:hAnsi="Gadugi" w:cs="Calibri"/>
          <w:sz w:val="22"/>
        </w:rPr>
      </w:pPr>
      <w:r w:rsidRPr="00DC220C">
        <w:rPr>
          <w:rFonts w:ascii="Gadugi" w:hAnsi="Gadugi" w:cs="Calibri"/>
          <w:sz w:val="22"/>
          <w:u w:val="single"/>
        </w:rPr>
        <w:t>DESTINAZIONE D’USO</w:t>
      </w:r>
      <w:r w:rsidRPr="00DC220C">
        <w:rPr>
          <w:rFonts w:ascii="Gadugi" w:hAnsi="Gadugi" w:cs="Calibri"/>
          <w:sz w:val="22"/>
        </w:rPr>
        <w:t xml:space="preserve">: </w:t>
      </w:r>
      <w:r w:rsidR="004F5739" w:rsidRPr="006D649A">
        <w:t xml:space="preserve">Coppia di display </w:t>
      </w:r>
      <w:r>
        <w:t xml:space="preserve">per </w:t>
      </w:r>
      <w:r w:rsidR="00012AFE">
        <w:t>refertazione</w:t>
      </w:r>
      <w:r w:rsidR="006D649A">
        <w:t xml:space="preserve"> mammografica</w:t>
      </w:r>
      <w:r w:rsidR="005546C6">
        <w:t>, comprensivi di opportuna scheda video,</w:t>
      </w:r>
      <w:r>
        <w:t xml:space="preserve"> da integrare nel sistema PACS aziendale</w:t>
      </w:r>
      <w:r>
        <w:rPr>
          <w:rFonts w:ascii="Gadugi" w:hAnsi="Gadugi" w:cs="Calibri"/>
          <w:sz w:val="22"/>
        </w:rPr>
        <w:t>.</w:t>
      </w:r>
    </w:p>
    <w:p w14:paraId="2425D726" w14:textId="77777777" w:rsidR="00B46C43" w:rsidRDefault="00B46C43" w:rsidP="00B46C43">
      <w:pPr>
        <w:ind w:right="-1"/>
        <w:rPr>
          <w:rFonts w:ascii="Gadugi" w:hAnsi="Gadugi" w:cs="Calibri"/>
          <w:b/>
          <w:color w:val="000000"/>
          <w:sz w:val="22"/>
        </w:rPr>
      </w:pPr>
      <w:r w:rsidRPr="002A632A">
        <w:rPr>
          <w:rFonts w:ascii="Gadugi" w:hAnsi="Gadugi" w:cs="Calibri"/>
          <w:b/>
          <w:sz w:val="22"/>
          <w:u w:val="single"/>
        </w:rPr>
        <w:t>Configurazione minima (P</w:t>
      </w:r>
      <w:r>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6C256B09" w14:textId="77777777" w:rsidR="004C3961" w:rsidRPr="004C3961" w:rsidRDefault="004C3961" w:rsidP="004C3961">
      <w:pPr>
        <w:pStyle w:val="Paragrafoelenco"/>
        <w:numPr>
          <w:ilvl w:val="0"/>
          <w:numId w:val="36"/>
        </w:numPr>
        <w:ind w:right="-1"/>
        <w:rPr>
          <w:rFonts w:ascii="Gadugi" w:hAnsi="Gadugi" w:cs="Calibri"/>
          <w:bCs/>
          <w:vanish/>
          <w:color w:val="000000"/>
          <w:sz w:val="22"/>
        </w:rPr>
      </w:pPr>
    </w:p>
    <w:p w14:paraId="6A482130" w14:textId="77777777" w:rsidR="004C3961" w:rsidRPr="004C3961" w:rsidRDefault="004C3961" w:rsidP="004C3961">
      <w:pPr>
        <w:pStyle w:val="Paragrafoelenco"/>
        <w:numPr>
          <w:ilvl w:val="0"/>
          <w:numId w:val="36"/>
        </w:numPr>
        <w:ind w:right="-1"/>
        <w:rPr>
          <w:rFonts w:ascii="Gadugi" w:hAnsi="Gadugi" w:cs="Calibri"/>
          <w:bCs/>
          <w:vanish/>
          <w:color w:val="000000"/>
          <w:sz w:val="22"/>
        </w:rPr>
      </w:pPr>
    </w:p>
    <w:p w14:paraId="41222DE0" w14:textId="77777777" w:rsidR="004C3961" w:rsidRPr="004C3961" w:rsidRDefault="004C3961" w:rsidP="004C3961">
      <w:pPr>
        <w:pStyle w:val="Paragrafoelenco"/>
        <w:numPr>
          <w:ilvl w:val="0"/>
          <w:numId w:val="36"/>
        </w:numPr>
        <w:ind w:right="-1"/>
        <w:rPr>
          <w:rFonts w:ascii="Gadugi" w:hAnsi="Gadugi" w:cs="Calibri"/>
          <w:bCs/>
          <w:vanish/>
          <w:color w:val="000000"/>
          <w:sz w:val="22"/>
        </w:rPr>
      </w:pPr>
    </w:p>
    <w:p w14:paraId="4DC8E759" w14:textId="77777777" w:rsidR="004C3961" w:rsidRPr="004C3961" w:rsidRDefault="004C3961" w:rsidP="004C3961">
      <w:pPr>
        <w:pStyle w:val="Paragrafoelenco"/>
        <w:numPr>
          <w:ilvl w:val="0"/>
          <w:numId w:val="36"/>
        </w:numPr>
        <w:ind w:right="-1"/>
        <w:rPr>
          <w:rFonts w:ascii="Gadugi" w:hAnsi="Gadugi" w:cs="Calibri"/>
          <w:bCs/>
          <w:vanish/>
          <w:color w:val="000000"/>
          <w:sz w:val="22"/>
        </w:rPr>
      </w:pPr>
    </w:p>
    <w:p w14:paraId="786D0237" w14:textId="4FB8634C" w:rsidR="004C3961" w:rsidRDefault="004C3961" w:rsidP="004C3961">
      <w:pPr>
        <w:pStyle w:val="Paragrafoelenco"/>
        <w:numPr>
          <w:ilvl w:val="1"/>
          <w:numId w:val="36"/>
        </w:numPr>
        <w:ind w:right="-1"/>
        <w:rPr>
          <w:rFonts w:ascii="Gadugi" w:hAnsi="Gadugi" w:cs="Calibri"/>
          <w:bCs/>
          <w:color w:val="000000"/>
          <w:sz w:val="22"/>
        </w:rPr>
      </w:pPr>
      <w:r w:rsidRPr="00376912">
        <w:rPr>
          <w:rFonts w:ascii="Gadugi" w:hAnsi="Gadugi" w:cs="Calibri"/>
          <w:bCs/>
          <w:color w:val="000000"/>
          <w:sz w:val="22"/>
        </w:rPr>
        <w:t xml:space="preserve">coppia di </w:t>
      </w:r>
      <w:r>
        <w:rPr>
          <w:rFonts w:ascii="Gadugi" w:hAnsi="Gadugi" w:cs="Calibri"/>
          <w:bCs/>
          <w:color w:val="000000"/>
          <w:sz w:val="22"/>
        </w:rPr>
        <w:t>display</w:t>
      </w:r>
      <w:r w:rsidRPr="00376912">
        <w:rPr>
          <w:rFonts w:ascii="Gadugi" w:hAnsi="Gadugi" w:cs="Calibri"/>
          <w:bCs/>
          <w:color w:val="000000"/>
          <w:sz w:val="22"/>
        </w:rPr>
        <w:t xml:space="preserve"> per refertazione</w:t>
      </w:r>
      <w:r>
        <w:rPr>
          <w:rFonts w:ascii="Gadugi" w:hAnsi="Gadugi" w:cs="Calibri"/>
          <w:bCs/>
          <w:color w:val="000000"/>
          <w:sz w:val="22"/>
        </w:rPr>
        <w:t xml:space="preserve"> </w:t>
      </w:r>
      <w:r w:rsidR="0019435C">
        <w:rPr>
          <w:rFonts w:ascii="Gadugi" w:hAnsi="Gadugi" w:cs="Calibri"/>
          <w:bCs/>
          <w:color w:val="000000"/>
          <w:sz w:val="22"/>
        </w:rPr>
        <w:t>mammografica</w:t>
      </w:r>
      <w:r w:rsidR="004F4563">
        <w:rPr>
          <w:rFonts w:ascii="Gadugi" w:hAnsi="Gadugi" w:cs="Calibri"/>
          <w:bCs/>
          <w:color w:val="000000"/>
          <w:sz w:val="22"/>
        </w:rPr>
        <w:t xml:space="preserve"> (incluse mammografia digitale e tomosintesi mammaria)</w:t>
      </w:r>
    </w:p>
    <w:p w14:paraId="503AE7BC" w14:textId="1E533AFA" w:rsidR="004C3961" w:rsidRDefault="00A2551D" w:rsidP="004C3961">
      <w:pPr>
        <w:pStyle w:val="Paragrafoelenco"/>
        <w:numPr>
          <w:ilvl w:val="1"/>
          <w:numId w:val="36"/>
        </w:numPr>
        <w:ind w:right="-1"/>
        <w:rPr>
          <w:rFonts w:ascii="Gadugi" w:hAnsi="Gadugi" w:cs="Calibri"/>
          <w:bCs/>
          <w:color w:val="000000"/>
          <w:sz w:val="22"/>
        </w:rPr>
      </w:pPr>
      <w:r>
        <w:rPr>
          <w:rFonts w:ascii="Gadugi" w:hAnsi="Gadugi" w:cs="Calibri"/>
          <w:bCs/>
          <w:color w:val="000000"/>
          <w:sz w:val="22"/>
        </w:rPr>
        <w:t>r</w:t>
      </w:r>
      <w:r w:rsidR="004C3961" w:rsidRPr="00376912">
        <w:rPr>
          <w:rFonts w:ascii="Gadugi" w:hAnsi="Gadugi" w:cs="Calibri"/>
          <w:bCs/>
          <w:color w:val="000000"/>
          <w:sz w:val="22"/>
        </w:rPr>
        <w:t xml:space="preserve">isoluzione in megapixel: </w:t>
      </w:r>
      <w:r w:rsidR="004F4563">
        <w:rPr>
          <w:rFonts w:ascii="Gadugi" w:hAnsi="Gadugi" w:cs="Calibri"/>
          <w:bCs/>
          <w:color w:val="000000"/>
          <w:sz w:val="22"/>
        </w:rPr>
        <w:t>5</w:t>
      </w:r>
      <w:r w:rsidR="004C3961" w:rsidRPr="00376912">
        <w:rPr>
          <w:rFonts w:ascii="Gadugi" w:hAnsi="Gadugi" w:cs="Calibri"/>
          <w:bCs/>
          <w:color w:val="000000"/>
          <w:sz w:val="22"/>
        </w:rPr>
        <w:t>MP</w:t>
      </w:r>
    </w:p>
    <w:p w14:paraId="7ED8FA6C" w14:textId="2C535CDB" w:rsidR="004C3961" w:rsidRDefault="00A2551D" w:rsidP="004C3961">
      <w:pPr>
        <w:pStyle w:val="Paragrafoelenco"/>
        <w:numPr>
          <w:ilvl w:val="1"/>
          <w:numId w:val="36"/>
        </w:numPr>
        <w:ind w:right="-1"/>
        <w:rPr>
          <w:rFonts w:ascii="Gadugi" w:hAnsi="Gadugi" w:cs="Calibri"/>
          <w:bCs/>
          <w:color w:val="000000"/>
          <w:sz w:val="22"/>
        </w:rPr>
      </w:pPr>
      <w:r>
        <w:rPr>
          <w:rFonts w:ascii="Gadugi" w:hAnsi="Gadugi" w:cs="Calibri"/>
          <w:bCs/>
          <w:color w:val="000000"/>
          <w:sz w:val="22"/>
        </w:rPr>
        <w:t>d</w:t>
      </w:r>
      <w:r w:rsidR="004C3961" w:rsidRPr="00376912">
        <w:rPr>
          <w:rFonts w:ascii="Gadugi" w:hAnsi="Gadugi" w:cs="Calibri"/>
          <w:bCs/>
          <w:color w:val="000000"/>
          <w:sz w:val="22"/>
        </w:rPr>
        <w:t>iagonale</w:t>
      </w:r>
      <w:r>
        <w:rPr>
          <w:rFonts w:ascii="Gadugi" w:hAnsi="Gadugi" w:cs="Calibri"/>
          <w:bCs/>
          <w:color w:val="000000"/>
          <w:sz w:val="22"/>
        </w:rPr>
        <w:t xml:space="preserve"> almeno</w:t>
      </w:r>
      <w:r w:rsidR="004C3961" w:rsidRPr="00376912">
        <w:rPr>
          <w:rFonts w:ascii="Gadugi" w:hAnsi="Gadugi" w:cs="Calibri"/>
          <w:bCs/>
          <w:color w:val="000000"/>
          <w:sz w:val="22"/>
        </w:rPr>
        <w:t xml:space="preserve"> 21” </w:t>
      </w:r>
    </w:p>
    <w:p w14:paraId="1A6902F3" w14:textId="3B389AF9" w:rsidR="004C3961" w:rsidRPr="00EE44D9" w:rsidRDefault="00A2551D" w:rsidP="004C3961">
      <w:pPr>
        <w:pStyle w:val="Paragrafoelenco"/>
        <w:numPr>
          <w:ilvl w:val="1"/>
          <w:numId w:val="36"/>
        </w:numPr>
        <w:ind w:right="-1"/>
        <w:rPr>
          <w:rFonts w:ascii="Gadugi" w:hAnsi="Gadugi" w:cs="Calibri"/>
          <w:bCs/>
          <w:color w:val="000000"/>
          <w:sz w:val="22"/>
        </w:rPr>
      </w:pPr>
      <w:r>
        <w:rPr>
          <w:rFonts w:ascii="Gadugi" w:hAnsi="Gadugi" w:cs="Calibri"/>
          <w:bCs/>
          <w:color w:val="000000"/>
          <w:sz w:val="22"/>
        </w:rPr>
        <w:t>i</w:t>
      </w:r>
      <w:r w:rsidR="004C3961" w:rsidRPr="00376912">
        <w:rPr>
          <w:rFonts w:ascii="Gadugi" w:hAnsi="Gadugi" w:cs="Calibri"/>
          <w:bCs/>
          <w:color w:val="000000"/>
          <w:sz w:val="22"/>
        </w:rPr>
        <w:t xml:space="preserve">maging in toni </w:t>
      </w:r>
      <w:r w:rsidR="004C3961" w:rsidRPr="00EE44D9">
        <w:rPr>
          <w:rFonts w:ascii="Gadugi" w:hAnsi="Gadugi" w:cs="Calibri"/>
          <w:bCs/>
          <w:color w:val="000000"/>
          <w:sz w:val="22"/>
        </w:rPr>
        <w:t>di grigio</w:t>
      </w:r>
    </w:p>
    <w:p w14:paraId="2D0909A5" w14:textId="01256E6D" w:rsidR="00B138AB" w:rsidRPr="00EE44D9" w:rsidRDefault="001264CA" w:rsidP="00B138AB">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lastRenderedPageBreak/>
        <w:t>luminanza</w:t>
      </w:r>
      <w:r w:rsidR="00B138AB" w:rsidRPr="00EE44D9">
        <w:rPr>
          <w:rFonts w:ascii="Gadugi" w:hAnsi="Gadugi" w:cs="Calibri"/>
          <w:bCs/>
          <w:color w:val="000000"/>
          <w:sz w:val="22"/>
        </w:rPr>
        <w:t xml:space="preserve"> massima: &gt;= 600 cd/ m</w:t>
      </w:r>
      <w:r w:rsidR="00B138AB" w:rsidRPr="00EE44D9">
        <w:rPr>
          <w:rFonts w:ascii="Gadugi" w:hAnsi="Gadugi" w:cs="Calibri"/>
          <w:bCs/>
          <w:color w:val="000000"/>
          <w:sz w:val="22"/>
          <w:vertAlign w:val="superscript"/>
        </w:rPr>
        <w:t>2</w:t>
      </w:r>
    </w:p>
    <w:p w14:paraId="49A2E22B" w14:textId="0FCC9D17" w:rsidR="004C3961" w:rsidRPr="00EE44D9" w:rsidRDefault="001264CA" w:rsidP="004C3961">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luminanza</w:t>
      </w:r>
      <w:r w:rsidR="004C3961" w:rsidRPr="00EE44D9">
        <w:rPr>
          <w:rFonts w:ascii="Gadugi" w:hAnsi="Gadugi" w:cs="Calibri"/>
          <w:bCs/>
          <w:color w:val="000000"/>
          <w:sz w:val="22"/>
        </w:rPr>
        <w:t xml:space="preserve"> massima: &gt;= </w:t>
      </w:r>
      <w:r w:rsidR="004F4563" w:rsidRPr="00EE44D9">
        <w:rPr>
          <w:rFonts w:ascii="Gadugi" w:hAnsi="Gadugi" w:cs="Calibri"/>
          <w:bCs/>
          <w:color w:val="000000"/>
          <w:sz w:val="22"/>
        </w:rPr>
        <w:t>1</w:t>
      </w:r>
      <w:r w:rsidR="00B138AB" w:rsidRPr="00EE44D9">
        <w:rPr>
          <w:rFonts w:ascii="Gadugi" w:hAnsi="Gadugi" w:cs="Calibri"/>
          <w:bCs/>
          <w:color w:val="000000"/>
          <w:sz w:val="22"/>
        </w:rPr>
        <w:t>.</w:t>
      </w:r>
      <w:r w:rsidR="00EE44D9" w:rsidRPr="00EE44D9">
        <w:rPr>
          <w:rFonts w:ascii="Gadugi" w:hAnsi="Gadugi" w:cs="Calibri"/>
          <w:bCs/>
          <w:color w:val="000000"/>
          <w:sz w:val="22"/>
        </w:rPr>
        <w:t>0</w:t>
      </w:r>
      <w:r w:rsidR="004C3961" w:rsidRPr="00EE44D9">
        <w:rPr>
          <w:rFonts w:ascii="Gadugi" w:hAnsi="Gadugi" w:cs="Calibri"/>
          <w:bCs/>
          <w:color w:val="000000"/>
          <w:sz w:val="22"/>
        </w:rPr>
        <w:t>00 cd/ m</w:t>
      </w:r>
      <w:r w:rsidR="004C3961" w:rsidRPr="00EE44D9">
        <w:rPr>
          <w:rFonts w:ascii="Gadugi" w:hAnsi="Gadugi" w:cs="Calibri"/>
          <w:bCs/>
          <w:color w:val="000000"/>
          <w:sz w:val="22"/>
          <w:vertAlign w:val="superscript"/>
        </w:rPr>
        <w:t>2</w:t>
      </w:r>
    </w:p>
    <w:p w14:paraId="08CB66D0" w14:textId="4DD46565" w:rsidR="004C3961" w:rsidRPr="00EE44D9" w:rsidRDefault="00A2551D" w:rsidP="004C3961">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rapporto di c</w:t>
      </w:r>
      <w:r w:rsidR="004C3961" w:rsidRPr="00EE44D9">
        <w:rPr>
          <w:rFonts w:ascii="Gadugi" w:hAnsi="Gadugi" w:cs="Calibri"/>
          <w:bCs/>
          <w:color w:val="000000"/>
          <w:sz w:val="22"/>
        </w:rPr>
        <w:t>ontrasto massimo: &gt;= 1.</w:t>
      </w:r>
      <w:r w:rsidR="00B138AB" w:rsidRPr="00EE44D9">
        <w:rPr>
          <w:rFonts w:ascii="Gadugi" w:hAnsi="Gadugi" w:cs="Calibri"/>
          <w:bCs/>
          <w:color w:val="000000"/>
          <w:sz w:val="22"/>
        </w:rPr>
        <w:t>4</w:t>
      </w:r>
      <w:r w:rsidR="004C3961" w:rsidRPr="00EE44D9">
        <w:rPr>
          <w:rFonts w:ascii="Gadugi" w:hAnsi="Gadugi" w:cs="Calibri"/>
          <w:bCs/>
          <w:color w:val="000000"/>
          <w:sz w:val="22"/>
        </w:rPr>
        <w:t>00:1</w:t>
      </w:r>
    </w:p>
    <w:p w14:paraId="7AE19B5F" w14:textId="77777777" w:rsidR="00A2551D" w:rsidRDefault="00A2551D" w:rsidP="004C3961">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f</w:t>
      </w:r>
      <w:r w:rsidR="004C3961" w:rsidRPr="00EE44D9">
        <w:rPr>
          <w:rFonts w:ascii="Gadugi" w:hAnsi="Gadugi" w:cs="Calibri"/>
          <w:bCs/>
          <w:color w:val="000000"/>
          <w:sz w:val="22"/>
        </w:rPr>
        <w:t>unzionalità e regolazioni</w:t>
      </w:r>
      <w:r w:rsidR="004C3961" w:rsidRPr="00376912">
        <w:rPr>
          <w:rFonts w:ascii="Gadugi" w:hAnsi="Gadugi" w:cs="Calibri"/>
          <w:bCs/>
          <w:color w:val="000000"/>
          <w:sz w:val="22"/>
        </w:rPr>
        <w:t xml:space="preserve">: </w:t>
      </w:r>
    </w:p>
    <w:p w14:paraId="59646362" w14:textId="6FDF36DC" w:rsidR="00A2551D" w:rsidRDefault="001264CA" w:rsidP="00A2551D">
      <w:pPr>
        <w:pStyle w:val="Paragrafoelenco"/>
        <w:numPr>
          <w:ilvl w:val="2"/>
          <w:numId w:val="36"/>
        </w:numPr>
        <w:ind w:right="-1"/>
        <w:rPr>
          <w:rFonts w:ascii="Gadugi" w:hAnsi="Gadugi" w:cs="Calibri"/>
          <w:bCs/>
          <w:color w:val="000000"/>
          <w:sz w:val="22"/>
        </w:rPr>
      </w:pPr>
      <w:r>
        <w:rPr>
          <w:rFonts w:ascii="Gadugi" w:hAnsi="Gadugi" w:cs="Calibri"/>
          <w:bCs/>
          <w:color w:val="000000"/>
          <w:sz w:val="22"/>
        </w:rPr>
        <w:t>luminanza</w:t>
      </w:r>
    </w:p>
    <w:p w14:paraId="3465E056" w14:textId="7D1F2CFF" w:rsidR="00A2551D" w:rsidRDefault="00A2551D" w:rsidP="00A2551D">
      <w:pPr>
        <w:pStyle w:val="Paragrafoelenco"/>
        <w:numPr>
          <w:ilvl w:val="2"/>
          <w:numId w:val="36"/>
        </w:numPr>
        <w:ind w:right="-1"/>
        <w:rPr>
          <w:rFonts w:ascii="Gadugi" w:hAnsi="Gadugi" w:cs="Calibri"/>
          <w:bCs/>
          <w:color w:val="000000"/>
          <w:sz w:val="22"/>
        </w:rPr>
      </w:pPr>
      <w:r>
        <w:rPr>
          <w:rFonts w:ascii="Gadugi" w:hAnsi="Gadugi" w:cs="Calibri"/>
          <w:bCs/>
          <w:color w:val="000000"/>
          <w:sz w:val="22"/>
        </w:rPr>
        <w:t>contrasto</w:t>
      </w:r>
    </w:p>
    <w:p w14:paraId="155F0D5C" w14:textId="77777777" w:rsidR="00A2551D" w:rsidRDefault="004C3961" w:rsidP="00A2551D">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gamma</w:t>
      </w:r>
    </w:p>
    <w:p w14:paraId="3DCB1288" w14:textId="77777777" w:rsidR="00A2551D" w:rsidRDefault="004C3961" w:rsidP="00A2551D">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risoluzione</w:t>
      </w:r>
    </w:p>
    <w:p w14:paraId="155A4F6B" w14:textId="77777777" w:rsidR="00A2551D" w:rsidRDefault="004C3961" w:rsidP="00A2551D">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caratteristiche tonali DICOM</w:t>
      </w:r>
    </w:p>
    <w:p w14:paraId="06297A1D" w14:textId="77777777" w:rsidR="00A2551D" w:rsidRDefault="004C3961" w:rsidP="00A2551D">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saturazione del colore</w:t>
      </w:r>
    </w:p>
    <w:p w14:paraId="63949BBB" w14:textId="77777777" w:rsidR="00A2551D" w:rsidRPr="003D26BC" w:rsidRDefault="004C3961" w:rsidP="00A2551D">
      <w:pPr>
        <w:pStyle w:val="Paragrafoelenco"/>
        <w:numPr>
          <w:ilvl w:val="2"/>
          <w:numId w:val="36"/>
        </w:numPr>
        <w:ind w:right="-1"/>
        <w:rPr>
          <w:rFonts w:ascii="Gadugi" w:hAnsi="Gadugi" w:cs="Calibri"/>
          <w:bCs/>
          <w:color w:val="000000"/>
          <w:sz w:val="22"/>
        </w:rPr>
      </w:pPr>
      <w:r w:rsidRPr="003D26BC">
        <w:rPr>
          <w:rFonts w:ascii="Gadugi" w:hAnsi="Gadugi" w:cs="Calibri"/>
          <w:bCs/>
          <w:color w:val="000000"/>
          <w:sz w:val="22"/>
        </w:rPr>
        <w:t>risoluzione</w:t>
      </w:r>
    </w:p>
    <w:p w14:paraId="108CEDD7" w14:textId="1770FBCA" w:rsidR="00A2551D" w:rsidRPr="003D26BC" w:rsidRDefault="004C3961" w:rsidP="004C3961">
      <w:pPr>
        <w:pStyle w:val="Paragrafoelenco"/>
        <w:numPr>
          <w:ilvl w:val="1"/>
          <w:numId w:val="36"/>
        </w:numPr>
        <w:ind w:right="-1"/>
        <w:rPr>
          <w:rFonts w:ascii="Gadugi" w:hAnsi="Gadugi" w:cs="Calibri"/>
          <w:bCs/>
          <w:color w:val="000000"/>
          <w:sz w:val="22"/>
        </w:rPr>
      </w:pPr>
      <w:r w:rsidRPr="003D26BC">
        <w:rPr>
          <w:rFonts w:ascii="Gadugi" w:hAnsi="Gadugi" w:cs="Calibri"/>
          <w:bCs/>
          <w:color w:val="000000"/>
          <w:sz w:val="22"/>
        </w:rPr>
        <w:t>sensori</w:t>
      </w:r>
      <w:r w:rsidR="00EE44D9" w:rsidRPr="003D26BC">
        <w:rPr>
          <w:rFonts w:ascii="Gadugi" w:hAnsi="Gadugi" w:cs="Calibri"/>
          <w:bCs/>
          <w:color w:val="000000"/>
          <w:sz w:val="22"/>
        </w:rPr>
        <w:t xml:space="preserve"> possibilmente dei seguenti parametri</w:t>
      </w:r>
      <w:r w:rsidRPr="003D26BC">
        <w:rPr>
          <w:rFonts w:ascii="Gadugi" w:hAnsi="Gadugi" w:cs="Calibri"/>
          <w:bCs/>
          <w:color w:val="000000"/>
          <w:sz w:val="22"/>
        </w:rPr>
        <w:t xml:space="preserve">: </w:t>
      </w:r>
    </w:p>
    <w:p w14:paraId="339BE646" w14:textId="77777777" w:rsidR="00A2551D" w:rsidRPr="003D26BC" w:rsidRDefault="004C3961" w:rsidP="00A2551D">
      <w:pPr>
        <w:pStyle w:val="Paragrafoelenco"/>
        <w:numPr>
          <w:ilvl w:val="2"/>
          <w:numId w:val="36"/>
        </w:numPr>
        <w:ind w:right="-1"/>
        <w:rPr>
          <w:rFonts w:ascii="Gadugi" w:hAnsi="Gadugi" w:cs="Calibri"/>
          <w:bCs/>
          <w:color w:val="000000"/>
          <w:sz w:val="22"/>
        </w:rPr>
      </w:pPr>
      <w:r w:rsidRPr="003D26BC">
        <w:rPr>
          <w:rFonts w:ascii="Gadugi" w:hAnsi="Gadugi" w:cs="Calibri"/>
          <w:bCs/>
          <w:color w:val="000000"/>
          <w:sz w:val="22"/>
        </w:rPr>
        <w:t>retroilluminazione</w:t>
      </w:r>
    </w:p>
    <w:p w14:paraId="447FC44A" w14:textId="5799A939" w:rsidR="00A2551D" w:rsidRPr="003D26BC" w:rsidRDefault="004C3961" w:rsidP="00A2551D">
      <w:pPr>
        <w:pStyle w:val="Paragrafoelenco"/>
        <w:numPr>
          <w:ilvl w:val="2"/>
          <w:numId w:val="36"/>
        </w:numPr>
        <w:ind w:right="-1"/>
        <w:rPr>
          <w:rFonts w:ascii="Gadugi" w:hAnsi="Gadugi" w:cs="Calibri"/>
          <w:bCs/>
          <w:color w:val="000000"/>
          <w:sz w:val="22"/>
        </w:rPr>
      </w:pPr>
      <w:r w:rsidRPr="003D26BC">
        <w:rPr>
          <w:rFonts w:ascii="Gadugi" w:hAnsi="Gadugi" w:cs="Calibri"/>
          <w:bCs/>
          <w:color w:val="000000"/>
          <w:sz w:val="22"/>
        </w:rPr>
        <w:t>di presenza</w:t>
      </w:r>
    </w:p>
    <w:p w14:paraId="4D0A0AA1" w14:textId="6CDF1043" w:rsidR="004C3961" w:rsidRPr="003D26BC" w:rsidRDefault="004C3961" w:rsidP="00A2551D">
      <w:pPr>
        <w:pStyle w:val="Paragrafoelenco"/>
        <w:numPr>
          <w:ilvl w:val="2"/>
          <w:numId w:val="36"/>
        </w:numPr>
        <w:ind w:right="-1"/>
        <w:rPr>
          <w:rFonts w:ascii="Gadugi" w:hAnsi="Gadugi" w:cs="Calibri"/>
          <w:bCs/>
          <w:color w:val="000000"/>
          <w:sz w:val="22"/>
        </w:rPr>
      </w:pPr>
      <w:r w:rsidRPr="003D26BC">
        <w:rPr>
          <w:rFonts w:ascii="Gadugi" w:hAnsi="Gadugi" w:cs="Calibri"/>
          <w:bCs/>
          <w:color w:val="000000"/>
          <w:sz w:val="22"/>
        </w:rPr>
        <w:t>luce ambiente</w:t>
      </w:r>
    </w:p>
    <w:p w14:paraId="280FFB6F" w14:textId="77777777" w:rsidR="00057833" w:rsidRPr="003D26BC" w:rsidRDefault="00057833" w:rsidP="00057833">
      <w:pPr>
        <w:pStyle w:val="Paragrafoelenco"/>
        <w:numPr>
          <w:ilvl w:val="2"/>
          <w:numId w:val="36"/>
        </w:numPr>
        <w:ind w:right="-1"/>
        <w:rPr>
          <w:rFonts w:ascii="Gadugi" w:hAnsi="Gadugi" w:cs="Calibri"/>
          <w:bCs/>
          <w:color w:val="000000"/>
          <w:sz w:val="22"/>
        </w:rPr>
      </w:pPr>
      <w:r w:rsidRPr="003D26BC">
        <w:rPr>
          <w:rFonts w:ascii="Gadugi" w:hAnsi="Gadugi" w:cs="Calibri"/>
          <w:bCs/>
          <w:color w:val="000000"/>
          <w:sz w:val="22"/>
        </w:rPr>
        <w:t>di presenza (disattivazione automatica della retroilluminazione per ottimizzare la durata dello schermo)</w:t>
      </w:r>
    </w:p>
    <w:p w14:paraId="077147B4" w14:textId="77777777" w:rsidR="00A2551D" w:rsidRPr="003D26BC" w:rsidRDefault="00A2551D" w:rsidP="00A2551D">
      <w:pPr>
        <w:pStyle w:val="Paragrafoelenco"/>
        <w:numPr>
          <w:ilvl w:val="1"/>
          <w:numId w:val="36"/>
        </w:numPr>
        <w:ind w:right="-1"/>
        <w:rPr>
          <w:rFonts w:ascii="Gadugi" w:hAnsi="Gadugi" w:cs="Calibri"/>
          <w:bCs/>
          <w:color w:val="000000"/>
          <w:sz w:val="22"/>
        </w:rPr>
      </w:pPr>
      <w:r w:rsidRPr="003D26BC">
        <w:rPr>
          <w:rFonts w:ascii="Gadugi" w:hAnsi="Gadugi" w:cs="Calibri"/>
          <w:bCs/>
          <w:color w:val="000000"/>
          <w:sz w:val="22"/>
        </w:rPr>
        <w:t xml:space="preserve">ingresso video: almeno 2 display port (con formato diverso tra loro) </w:t>
      </w:r>
    </w:p>
    <w:p w14:paraId="77123E38" w14:textId="77777777" w:rsidR="00A2551D" w:rsidRDefault="00A2551D" w:rsidP="00A2551D">
      <w:pPr>
        <w:pStyle w:val="Paragrafoelenco"/>
        <w:numPr>
          <w:ilvl w:val="1"/>
          <w:numId w:val="36"/>
        </w:numPr>
        <w:ind w:right="-1"/>
        <w:rPr>
          <w:rFonts w:ascii="Gadugi" w:hAnsi="Gadugi" w:cs="Calibri"/>
          <w:bCs/>
          <w:color w:val="000000"/>
          <w:sz w:val="22"/>
        </w:rPr>
      </w:pPr>
      <w:r w:rsidRPr="003D26BC">
        <w:rPr>
          <w:rFonts w:ascii="Gadugi" w:hAnsi="Gadugi" w:cs="Calibri"/>
          <w:bCs/>
          <w:color w:val="000000"/>
          <w:sz w:val="22"/>
        </w:rPr>
        <w:t>almeno 2</w:t>
      </w:r>
      <w:r>
        <w:rPr>
          <w:rFonts w:ascii="Gadugi" w:hAnsi="Gadugi" w:cs="Calibri"/>
          <w:bCs/>
          <w:color w:val="000000"/>
          <w:sz w:val="22"/>
        </w:rPr>
        <w:t xml:space="preserve"> porte USB</w:t>
      </w:r>
    </w:p>
    <w:p w14:paraId="11E9E84D" w14:textId="77777777" w:rsidR="00A2551D" w:rsidRPr="009C4FDD" w:rsidRDefault="00A2551D" w:rsidP="00A2551D">
      <w:pPr>
        <w:pStyle w:val="Paragrafoelenco"/>
        <w:numPr>
          <w:ilvl w:val="1"/>
          <w:numId w:val="36"/>
        </w:numPr>
        <w:ind w:right="-1"/>
        <w:rPr>
          <w:rFonts w:ascii="Gadugi" w:hAnsi="Gadugi" w:cs="Calibri"/>
          <w:bCs/>
          <w:color w:val="000000"/>
          <w:sz w:val="22"/>
        </w:rPr>
      </w:pPr>
      <w:r w:rsidRPr="009C4FDD">
        <w:rPr>
          <w:rFonts w:ascii="Gadugi" w:hAnsi="Gadugi" w:cs="Calibri"/>
          <w:bCs/>
          <w:color w:val="000000"/>
          <w:sz w:val="22"/>
        </w:rPr>
        <w:t>regolabile in altezza ed in inclinazione</w:t>
      </w:r>
    </w:p>
    <w:p w14:paraId="5581927C" w14:textId="77777777" w:rsidR="00A2551D" w:rsidRDefault="00A2551D" w:rsidP="00A2551D">
      <w:pPr>
        <w:pStyle w:val="Paragrafoelenco"/>
        <w:numPr>
          <w:ilvl w:val="1"/>
          <w:numId w:val="36"/>
        </w:numPr>
        <w:ind w:right="-1"/>
        <w:rPr>
          <w:rFonts w:ascii="Gadugi" w:hAnsi="Gadugi" w:cs="Calibri"/>
          <w:bCs/>
          <w:color w:val="000000"/>
          <w:sz w:val="22"/>
        </w:rPr>
      </w:pPr>
      <w:r w:rsidRPr="009C4FDD">
        <w:rPr>
          <w:rFonts w:ascii="Gadugi" w:hAnsi="Gadugi" w:cs="Calibri"/>
          <w:bCs/>
          <w:color w:val="000000"/>
          <w:sz w:val="22"/>
        </w:rPr>
        <w:t>possibilità di rotazione del display (90°)</w:t>
      </w:r>
    </w:p>
    <w:p w14:paraId="66DD87F2" w14:textId="77777777" w:rsidR="00A2551D" w:rsidRPr="009C4FDD" w:rsidRDefault="00A2551D" w:rsidP="00A2551D">
      <w:pPr>
        <w:pStyle w:val="Paragrafoelenco"/>
        <w:numPr>
          <w:ilvl w:val="1"/>
          <w:numId w:val="36"/>
        </w:numPr>
        <w:ind w:right="-1"/>
        <w:rPr>
          <w:rFonts w:ascii="Gadugi" w:hAnsi="Gadugi" w:cs="Calibri"/>
          <w:bCs/>
          <w:color w:val="000000"/>
          <w:sz w:val="22"/>
        </w:rPr>
      </w:pPr>
      <w:r w:rsidRPr="00162B22">
        <w:rPr>
          <w:rFonts w:ascii="Gadugi" w:hAnsi="Gadugi" w:cs="Calibri"/>
          <w:bCs/>
          <w:color w:val="000000"/>
          <w:sz w:val="22"/>
        </w:rPr>
        <w:t>compatibilità per supporto VESA</w:t>
      </w:r>
    </w:p>
    <w:p w14:paraId="4850E29E" w14:textId="5E772B06" w:rsidR="00E84E07" w:rsidRPr="00D82F26" w:rsidRDefault="00EE44D9" w:rsidP="00E84E07">
      <w:pPr>
        <w:pStyle w:val="Paragrafoelenco"/>
        <w:numPr>
          <w:ilvl w:val="1"/>
          <w:numId w:val="36"/>
        </w:numPr>
        <w:ind w:right="-1"/>
        <w:rPr>
          <w:rFonts w:ascii="Gadugi" w:hAnsi="Gadugi" w:cs="Calibri"/>
          <w:bCs/>
          <w:color w:val="000000"/>
          <w:sz w:val="22"/>
        </w:rPr>
      </w:pPr>
      <w:r>
        <w:rPr>
          <w:rFonts w:ascii="Gadugi" w:hAnsi="Gadugi" w:cs="Calibri"/>
          <w:bCs/>
          <w:color w:val="000000"/>
          <w:sz w:val="22"/>
        </w:rPr>
        <w:t>hardware e software (incluse eventuali licenze) necessari per la</w:t>
      </w:r>
      <w:r w:rsidRPr="00D82F26">
        <w:rPr>
          <w:rFonts w:ascii="Gadugi" w:hAnsi="Gadugi" w:cs="Calibri"/>
          <w:bCs/>
          <w:color w:val="000000"/>
          <w:sz w:val="22"/>
        </w:rPr>
        <w:t xml:space="preserve"> gestione</w:t>
      </w:r>
      <w:r>
        <w:rPr>
          <w:rFonts w:ascii="Gadugi" w:hAnsi="Gadugi" w:cs="Calibri"/>
          <w:bCs/>
          <w:color w:val="000000"/>
          <w:sz w:val="22"/>
        </w:rPr>
        <w:t xml:space="preserve"> diretta del singolo display e anche centralizzata</w:t>
      </w:r>
      <w:r w:rsidRPr="00D82F26">
        <w:rPr>
          <w:rFonts w:ascii="Gadugi" w:hAnsi="Gadugi" w:cs="Calibri"/>
          <w:bCs/>
          <w:color w:val="000000"/>
          <w:sz w:val="22"/>
        </w:rPr>
        <w:t xml:space="preserve"> da remoto</w:t>
      </w:r>
      <w:r>
        <w:rPr>
          <w:rFonts w:ascii="Gadugi" w:hAnsi="Gadugi" w:cs="Calibri"/>
          <w:bCs/>
          <w:color w:val="000000"/>
          <w:sz w:val="22"/>
        </w:rPr>
        <w:t>,</w:t>
      </w:r>
      <w:r w:rsidRPr="00D82F26">
        <w:rPr>
          <w:rFonts w:ascii="Gadugi" w:hAnsi="Gadugi" w:cs="Calibri"/>
          <w:bCs/>
          <w:color w:val="000000"/>
          <w:sz w:val="22"/>
        </w:rPr>
        <w:t xml:space="preserve"> del controllo di qualità (automatizzazione qualità, calibrazione</w:t>
      </w:r>
      <w:r>
        <w:rPr>
          <w:rFonts w:ascii="Gadugi" w:hAnsi="Gadugi" w:cs="Calibri"/>
          <w:bCs/>
          <w:color w:val="000000"/>
          <w:sz w:val="22"/>
        </w:rPr>
        <w:t xml:space="preserve">, </w:t>
      </w:r>
      <w:r w:rsidRPr="00D82F26">
        <w:rPr>
          <w:rFonts w:ascii="Gadugi" w:hAnsi="Gadugi" w:cs="Calibri"/>
          <w:bCs/>
          <w:color w:val="000000"/>
          <w:sz w:val="22"/>
        </w:rPr>
        <w:t>...)</w:t>
      </w:r>
    </w:p>
    <w:p w14:paraId="519E3220" w14:textId="09AD9119" w:rsidR="00A2551D" w:rsidRDefault="00A2551D" w:rsidP="00A2551D">
      <w:pPr>
        <w:pStyle w:val="Paragrafoelenco"/>
        <w:numPr>
          <w:ilvl w:val="1"/>
          <w:numId w:val="36"/>
        </w:numPr>
        <w:ind w:right="-1"/>
        <w:rPr>
          <w:rFonts w:ascii="Gadugi" w:hAnsi="Gadugi" w:cs="Calibri"/>
          <w:bCs/>
          <w:color w:val="000000"/>
          <w:sz w:val="22"/>
        </w:rPr>
      </w:pPr>
      <w:r>
        <w:rPr>
          <w:rFonts w:ascii="Gadugi" w:hAnsi="Gadugi" w:cs="Calibri"/>
          <w:bCs/>
          <w:color w:val="000000"/>
          <w:sz w:val="22"/>
        </w:rPr>
        <w:t>certificazioni e</w:t>
      </w:r>
      <w:r w:rsidR="004A4C6C">
        <w:rPr>
          <w:rFonts w:ascii="Gadugi" w:hAnsi="Gadugi" w:cs="Calibri"/>
          <w:bCs/>
          <w:color w:val="000000"/>
          <w:sz w:val="22"/>
        </w:rPr>
        <w:t>/o</w:t>
      </w:r>
      <w:r>
        <w:rPr>
          <w:rFonts w:ascii="Gadugi" w:hAnsi="Gadugi" w:cs="Calibri"/>
          <w:bCs/>
          <w:color w:val="000000"/>
          <w:sz w:val="22"/>
        </w:rPr>
        <w:t xml:space="preserve"> conformità:</w:t>
      </w:r>
    </w:p>
    <w:p w14:paraId="3CF5E8CA" w14:textId="3816187C" w:rsidR="00A2551D" w:rsidRPr="00072F55" w:rsidRDefault="00A2551D" w:rsidP="00A2551D">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 xml:space="preserve">CE (Medical Device) </w:t>
      </w:r>
    </w:p>
    <w:p w14:paraId="40F06E31" w14:textId="77777777" w:rsidR="00A2551D" w:rsidRPr="00072F55" w:rsidRDefault="00A2551D" w:rsidP="00A2551D">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DICOM GSDF</w:t>
      </w:r>
    </w:p>
    <w:p w14:paraId="62C01B5A" w14:textId="4CDCCB91" w:rsidR="00A2551D" w:rsidRDefault="00A2551D" w:rsidP="00A2551D">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IEC 60601-1</w:t>
      </w:r>
    </w:p>
    <w:p w14:paraId="27BAF25B" w14:textId="5A589128" w:rsidR="00F27DD5" w:rsidRPr="00F27DD5" w:rsidRDefault="00F27DD5" w:rsidP="00F27DD5">
      <w:pPr>
        <w:pStyle w:val="Paragrafoelenco"/>
        <w:numPr>
          <w:ilvl w:val="2"/>
          <w:numId w:val="36"/>
        </w:numPr>
        <w:ind w:right="-1"/>
        <w:rPr>
          <w:rFonts w:ascii="Gadugi" w:hAnsi="Gadugi" w:cs="Calibri"/>
          <w:bCs/>
          <w:color w:val="000000"/>
          <w:sz w:val="22"/>
        </w:rPr>
      </w:pPr>
      <w:r w:rsidRPr="0090426A">
        <w:rPr>
          <w:rFonts w:ascii="Gadugi" w:hAnsi="Gadugi" w:cs="Calibri"/>
          <w:bCs/>
          <w:color w:val="000000"/>
          <w:sz w:val="22"/>
        </w:rPr>
        <w:t>EN 60601-1</w:t>
      </w:r>
    </w:p>
    <w:p w14:paraId="7EE62575" w14:textId="77777777" w:rsidR="00A2551D" w:rsidRPr="00072F55" w:rsidRDefault="00A2551D" w:rsidP="00A2551D">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RoHS</w:t>
      </w:r>
    </w:p>
    <w:p w14:paraId="5E37EA92" w14:textId="77777777" w:rsidR="00A2551D" w:rsidRPr="00D25D15" w:rsidRDefault="00A2551D" w:rsidP="00A2551D">
      <w:pPr>
        <w:pStyle w:val="Paragrafoelenco"/>
        <w:numPr>
          <w:ilvl w:val="1"/>
          <w:numId w:val="36"/>
        </w:numPr>
        <w:ind w:right="-1"/>
        <w:rPr>
          <w:rFonts w:ascii="Gadugi" w:hAnsi="Gadugi" w:cs="Calibri"/>
          <w:bCs/>
          <w:color w:val="000000"/>
          <w:sz w:val="22"/>
        </w:rPr>
      </w:pPr>
      <w:r>
        <w:rPr>
          <w:rFonts w:ascii="Gadugi" w:hAnsi="Gadugi" w:cs="Calibri"/>
          <w:bCs/>
          <w:color w:val="000000"/>
          <w:sz w:val="22"/>
        </w:rPr>
        <w:t>scheda video compatibile</w:t>
      </w:r>
    </w:p>
    <w:p w14:paraId="4F728633" w14:textId="3D3FB863" w:rsidR="00A2551D" w:rsidRPr="00A2551D" w:rsidRDefault="00A2551D" w:rsidP="00A2551D">
      <w:pPr>
        <w:pStyle w:val="Paragrafoelenco"/>
        <w:numPr>
          <w:ilvl w:val="1"/>
          <w:numId w:val="36"/>
        </w:numPr>
        <w:ind w:right="-1"/>
        <w:rPr>
          <w:rFonts w:ascii="Gadugi" w:hAnsi="Gadugi" w:cs="Calibri"/>
          <w:bCs/>
          <w:color w:val="000000"/>
          <w:sz w:val="22"/>
        </w:rPr>
      </w:pPr>
      <w:r w:rsidRPr="002A2698">
        <w:rPr>
          <w:rFonts w:ascii="Gadugi" w:hAnsi="Gadugi" w:cs="Calibri"/>
          <w:bCs/>
          <w:color w:val="000000"/>
          <w:sz w:val="22"/>
        </w:rPr>
        <w:t>garanzia 5 anni o almeno</w:t>
      </w:r>
      <w:r>
        <w:rPr>
          <w:rFonts w:ascii="Gadugi" w:hAnsi="Gadugi" w:cs="Calibri"/>
          <w:bCs/>
          <w:color w:val="000000"/>
          <w:sz w:val="22"/>
        </w:rPr>
        <w:t xml:space="preserve"> 20.000 ore</w:t>
      </w:r>
    </w:p>
    <w:p w14:paraId="1432FB20" w14:textId="77777777" w:rsidR="00B46C43" w:rsidRDefault="00B46C43" w:rsidP="00E24A6A">
      <w:pPr>
        <w:ind w:right="-1"/>
        <w:rPr>
          <w:rFonts w:ascii="Gadugi" w:hAnsi="Gadugi" w:cs="Calibri"/>
          <w:b/>
          <w:color w:val="000000"/>
          <w:sz w:val="22"/>
        </w:rPr>
      </w:pPr>
    </w:p>
    <w:p w14:paraId="5A257011" w14:textId="47E222CC" w:rsidR="005D18BC" w:rsidRPr="0025653A" w:rsidRDefault="00751AE3" w:rsidP="005D18BC">
      <w:pPr>
        <w:rPr>
          <w:rFonts w:ascii="Gadugi" w:hAnsi="Gadugi" w:cs="Calibri"/>
          <w:b/>
          <w:sz w:val="22"/>
        </w:rPr>
      </w:pPr>
      <w:r w:rsidRPr="0025653A">
        <w:rPr>
          <w:rFonts w:ascii="Gadugi" w:hAnsi="Gadugi" w:cs="Calibri"/>
          <w:b/>
          <w:sz w:val="22"/>
        </w:rPr>
        <w:t xml:space="preserve">Lotto </w:t>
      </w:r>
      <w:r>
        <w:rPr>
          <w:rFonts w:ascii="Gadugi" w:hAnsi="Gadugi" w:cs="Calibri"/>
          <w:b/>
          <w:sz w:val="22"/>
        </w:rPr>
        <w:t>1 voce 5</w:t>
      </w:r>
      <w:r w:rsidR="00720AED">
        <w:rPr>
          <w:rFonts w:ascii="Gadugi" w:hAnsi="Gadugi" w:cs="Calibri"/>
          <w:b/>
          <w:sz w:val="22"/>
        </w:rPr>
        <w:t xml:space="preserve"> </w:t>
      </w:r>
      <w:r w:rsidR="0050065D" w:rsidRPr="0025653A">
        <w:rPr>
          <w:rFonts w:ascii="Gadugi" w:hAnsi="Gadugi" w:cs="Calibri"/>
          <w:b/>
          <w:sz w:val="22"/>
        </w:rPr>
        <w:t>-</w:t>
      </w:r>
      <w:r w:rsidR="0050065D">
        <w:rPr>
          <w:rFonts w:ascii="Gadugi" w:hAnsi="Gadugi" w:cs="Calibri"/>
          <w:b/>
          <w:sz w:val="22"/>
        </w:rPr>
        <w:t xml:space="preserve"> </w:t>
      </w:r>
      <w:r w:rsidR="005D18BC">
        <w:rPr>
          <w:rFonts w:ascii="Gadugi" w:hAnsi="Gadugi" w:cs="Calibri"/>
          <w:b/>
          <w:sz w:val="22"/>
        </w:rPr>
        <w:t>D</w:t>
      </w:r>
      <w:r w:rsidR="005D18BC">
        <w:rPr>
          <w:rFonts w:ascii="Gadugi" w:hAnsi="Gadugi" w:cstheme="minorHAnsi"/>
          <w:b/>
          <w:bCs/>
          <w:sz w:val="22"/>
        </w:rPr>
        <w:t>isplay</w:t>
      </w:r>
      <w:r w:rsidR="005D18BC" w:rsidRPr="006E677D">
        <w:rPr>
          <w:rFonts w:ascii="Gadugi" w:hAnsi="Gadugi" w:cstheme="minorHAnsi"/>
          <w:b/>
          <w:bCs/>
          <w:sz w:val="22"/>
        </w:rPr>
        <w:t xml:space="preserve"> </w:t>
      </w:r>
      <w:r w:rsidR="005D18BC" w:rsidRPr="006E677D">
        <w:rPr>
          <w:rFonts w:ascii="Gadugi" w:hAnsi="Gadugi" w:cs="Calibri"/>
          <w:b/>
          <w:sz w:val="22"/>
        </w:rPr>
        <w:t xml:space="preserve">medicali </w:t>
      </w:r>
      <w:r w:rsidR="005D18BC">
        <w:rPr>
          <w:rFonts w:ascii="Gadugi" w:hAnsi="Gadugi" w:cs="Calibri"/>
          <w:b/>
          <w:sz w:val="22"/>
        </w:rPr>
        <w:t>6</w:t>
      </w:r>
      <w:r w:rsidR="005D18BC" w:rsidRPr="006E677D">
        <w:rPr>
          <w:rFonts w:ascii="Gadugi" w:hAnsi="Gadugi" w:cs="Calibri"/>
          <w:b/>
          <w:sz w:val="22"/>
        </w:rPr>
        <w:t>MP per refertazione diagnostica</w:t>
      </w:r>
    </w:p>
    <w:p w14:paraId="69492A3F" w14:textId="5214485A" w:rsidR="005D18BC" w:rsidRPr="004C0583" w:rsidRDefault="005D18BC" w:rsidP="005D18BC">
      <w:pPr>
        <w:ind w:right="-1"/>
        <w:rPr>
          <w:rFonts w:ascii="Gadugi" w:hAnsi="Gadugi" w:cs="Calibri"/>
          <w:sz w:val="22"/>
        </w:rPr>
      </w:pPr>
      <w:r w:rsidRPr="00DC220C">
        <w:rPr>
          <w:rFonts w:ascii="Gadugi" w:hAnsi="Gadugi" w:cs="Calibri"/>
          <w:sz w:val="22"/>
          <w:u w:val="single"/>
        </w:rPr>
        <w:t>DESTINAZIONE D’USO</w:t>
      </w:r>
      <w:r w:rsidRPr="00DC220C">
        <w:rPr>
          <w:rFonts w:ascii="Gadugi" w:hAnsi="Gadugi" w:cs="Calibri"/>
          <w:sz w:val="22"/>
        </w:rPr>
        <w:t xml:space="preserve">: </w:t>
      </w:r>
      <w:r>
        <w:t>d</w:t>
      </w:r>
      <w:r w:rsidRPr="006D649A">
        <w:t xml:space="preserve">isplay </w:t>
      </w:r>
      <w:r>
        <w:t>per refertazione diagnostica da integrare nel sistema PACS aziendale</w:t>
      </w:r>
      <w:r>
        <w:rPr>
          <w:rFonts w:ascii="Gadugi" w:hAnsi="Gadugi" w:cs="Calibri"/>
          <w:sz w:val="22"/>
        </w:rPr>
        <w:t>.</w:t>
      </w:r>
    </w:p>
    <w:p w14:paraId="36E69D36" w14:textId="77777777" w:rsidR="005D18BC" w:rsidRDefault="005D18BC" w:rsidP="005D18BC">
      <w:pPr>
        <w:ind w:right="-1"/>
        <w:rPr>
          <w:rFonts w:ascii="Gadugi" w:hAnsi="Gadugi" w:cs="Calibri"/>
          <w:b/>
          <w:color w:val="000000"/>
          <w:sz w:val="22"/>
        </w:rPr>
      </w:pPr>
      <w:r w:rsidRPr="002A632A">
        <w:rPr>
          <w:rFonts w:ascii="Gadugi" w:hAnsi="Gadugi" w:cs="Calibri"/>
          <w:b/>
          <w:sz w:val="22"/>
          <w:u w:val="single"/>
        </w:rPr>
        <w:t>Configurazione minima (P</w:t>
      </w:r>
      <w:r>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1698E5E0" w14:textId="77777777" w:rsidR="005D18BC" w:rsidRPr="005D18BC" w:rsidRDefault="005D18BC" w:rsidP="005D18BC">
      <w:pPr>
        <w:pStyle w:val="Paragrafoelenco"/>
        <w:numPr>
          <w:ilvl w:val="0"/>
          <w:numId w:val="36"/>
        </w:numPr>
        <w:ind w:right="-1"/>
        <w:rPr>
          <w:rFonts w:ascii="Gadugi" w:hAnsi="Gadugi" w:cs="Calibri"/>
          <w:bCs/>
          <w:vanish/>
          <w:color w:val="000000"/>
          <w:sz w:val="22"/>
        </w:rPr>
      </w:pPr>
    </w:p>
    <w:p w14:paraId="1872549F" w14:textId="54C5ED4E" w:rsidR="005D18BC" w:rsidRDefault="005D18BC" w:rsidP="005D18BC">
      <w:pPr>
        <w:pStyle w:val="Paragrafoelenco"/>
        <w:numPr>
          <w:ilvl w:val="1"/>
          <w:numId w:val="36"/>
        </w:numPr>
        <w:ind w:right="-1"/>
        <w:rPr>
          <w:rFonts w:ascii="Gadugi" w:hAnsi="Gadugi" w:cs="Calibri"/>
          <w:bCs/>
          <w:color w:val="000000"/>
          <w:sz w:val="22"/>
        </w:rPr>
      </w:pPr>
      <w:r>
        <w:rPr>
          <w:rFonts w:ascii="Gadugi" w:hAnsi="Gadugi" w:cs="Calibri"/>
          <w:bCs/>
          <w:color w:val="000000"/>
          <w:sz w:val="22"/>
        </w:rPr>
        <w:t>display</w:t>
      </w:r>
      <w:r w:rsidRPr="00376912">
        <w:rPr>
          <w:rFonts w:ascii="Gadugi" w:hAnsi="Gadugi" w:cs="Calibri"/>
          <w:bCs/>
          <w:color w:val="000000"/>
          <w:sz w:val="22"/>
        </w:rPr>
        <w:t xml:space="preserve"> per refertazione</w:t>
      </w:r>
      <w:r w:rsidR="00485F9C">
        <w:rPr>
          <w:rFonts w:ascii="Gadugi" w:hAnsi="Gadugi" w:cs="Calibri"/>
          <w:bCs/>
          <w:color w:val="000000"/>
          <w:sz w:val="22"/>
        </w:rPr>
        <w:t xml:space="preserve"> diagnostica</w:t>
      </w:r>
      <w:r w:rsidR="00291346">
        <w:rPr>
          <w:rFonts w:ascii="Gadugi" w:hAnsi="Gadugi" w:cs="Calibri"/>
          <w:bCs/>
          <w:color w:val="000000"/>
          <w:sz w:val="22"/>
        </w:rPr>
        <w:t xml:space="preserve"> (quale alternativa tecnologica alla coppia di monitor da 3MP) </w:t>
      </w:r>
    </w:p>
    <w:p w14:paraId="3CC4888A" w14:textId="5B371984" w:rsidR="00485F9C" w:rsidRDefault="00220593" w:rsidP="00485F9C">
      <w:pPr>
        <w:pStyle w:val="Paragrafoelenco"/>
        <w:numPr>
          <w:ilvl w:val="1"/>
          <w:numId w:val="36"/>
        </w:numPr>
        <w:ind w:right="-1"/>
        <w:rPr>
          <w:rFonts w:ascii="Gadugi" w:hAnsi="Gadugi" w:cs="Calibri"/>
          <w:bCs/>
          <w:color w:val="000000"/>
          <w:sz w:val="22"/>
        </w:rPr>
      </w:pPr>
      <w:r>
        <w:rPr>
          <w:rFonts w:ascii="Gadugi" w:hAnsi="Gadugi" w:cs="Calibri"/>
          <w:bCs/>
          <w:color w:val="000000"/>
          <w:sz w:val="22"/>
        </w:rPr>
        <w:t>r</w:t>
      </w:r>
      <w:r w:rsidR="00485F9C" w:rsidRPr="00376912">
        <w:rPr>
          <w:rFonts w:ascii="Gadugi" w:hAnsi="Gadugi" w:cs="Calibri"/>
          <w:bCs/>
          <w:color w:val="000000"/>
          <w:sz w:val="22"/>
        </w:rPr>
        <w:t xml:space="preserve">isoluzione in megapixel: </w:t>
      </w:r>
      <w:r w:rsidR="00485F9C">
        <w:rPr>
          <w:rFonts w:ascii="Gadugi" w:hAnsi="Gadugi" w:cs="Calibri"/>
          <w:bCs/>
          <w:color w:val="000000"/>
          <w:sz w:val="22"/>
        </w:rPr>
        <w:t>almeno 6</w:t>
      </w:r>
      <w:r w:rsidR="00485F9C" w:rsidRPr="00376912">
        <w:rPr>
          <w:rFonts w:ascii="Gadugi" w:hAnsi="Gadugi" w:cs="Calibri"/>
          <w:bCs/>
          <w:color w:val="000000"/>
          <w:sz w:val="22"/>
        </w:rPr>
        <w:t>MP</w:t>
      </w:r>
    </w:p>
    <w:p w14:paraId="5AB6E09C" w14:textId="37359A28" w:rsidR="00485F9C" w:rsidRDefault="00220593" w:rsidP="00485F9C">
      <w:pPr>
        <w:pStyle w:val="Paragrafoelenco"/>
        <w:numPr>
          <w:ilvl w:val="1"/>
          <w:numId w:val="36"/>
        </w:numPr>
        <w:ind w:right="-1"/>
        <w:rPr>
          <w:rFonts w:ascii="Gadugi" w:hAnsi="Gadugi" w:cs="Calibri"/>
          <w:bCs/>
          <w:color w:val="000000"/>
          <w:sz w:val="22"/>
        </w:rPr>
      </w:pPr>
      <w:r>
        <w:rPr>
          <w:rFonts w:ascii="Gadugi" w:hAnsi="Gadugi" w:cs="Calibri"/>
          <w:bCs/>
          <w:color w:val="000000"/>
          <w:sz w:val="22"/>
        </w:rPr>
        <w:t>d</w:t>
      </w:r>
      <w:r w:rsidR="00485F9C" w:rsidRPr="00376912">
        <w:rPr>
          <w:rFonts w:ascii="Gadugi" w:hAnsi="Gadugi" w:cs="Calibri"/>
          <w:bCs/>
          <w:color w:val="000000"/>
          <w:sz w:val="22"/>
        </w:rPr>
        <w:t xml:space="preserve">iagonale </w:t>
      </w:r>
      <w:r w:rsidR="00485F9C">
        <w:rPr>
          <w:rFonts w:ascii="Gadugi" w:hAnsi="Gadugi" w:cs="Calibri"/>
          <w:bCs/>
          <w:color w:val="000000"/>
          <w:sz w:val="22"/>
        </w:rPr>
        <w:t>almeno 30</w:t>
      </w:r>
      <w:r w:rsidR="00485F9C" w:rsidRPr="00376912">
        <w:rPr>
          <w:rFonts w:ascii="Gadugi" w:hAnsi="Gadugi" w:cs="Calibri"/>
          <w:bCs/>
          <w:color w:val="000000"/>
          <w:sz w:val="22"/>
        </w:rPr>
        <w:t>”</w:t>
      </w:r>
    </w:p>
    <w:p w14:paraId="34D3AFA4" w14:textId="0FF09E4E" w:rsidR="00485F9C" w:rsidRPr="00FE58AD" w:rsidRDefault="00220593" w:rsidP="00485F9C">
      <w:pPr>
        <w:pStyle w:val="Paragrafoelenco"/>
        <w:numPr>
          <w:ilvl w:val="1"/>
          <w:numId w:val="36"/>
        </w:numPr>
        <w:ind w:right="-1"/>
        <w:rPr>
          <w:rFonts w:ascii="Gadugi" w:hAnsi="Gadugi" w:cs="Calibri"/>
          <w:bCs/>
          <w:color w:val="000000"/>
          <w:sz w:val="22"/>
        </w:rPr>
      </w:pPr>
      <w:r>
        <w:rPr>
          <w:rFonts w:ascii="Gadugi" w:hAnsi="Gadugi" w:cs="Calibri"/>
          <w:bCs/>
          <w:color w:val="000000"/>
          <w:sz w:val="22"/>
        </w:rPr>
        <w:t>i</w:t>
      </w:r>
      <w:r w:rsidR="00485F9C" w:rsidRPr="00376912">
        <w:rPr>
          <w:rFonts w:ascii="Gadugi" w:hAnsi="Gadugi" w:cs="Calibri"/>
          <w:bCs/>
          <w:color w:val="000000"/>
          <w:sz w:val="22"/>
        </w:rPr>
        <w:t>maging in toni di grigio</w:t>
      </w:r>
    </w:p>
    <w:p w14:paraId="380600CB" w14:textId="1ECA2587" w:rsidR="00485F9C" w:rsidRDefault="00220593" w:rsidP="00485F9C">
      <w:pPr>
        <w:pStyle w:val="Paragrafoelenco"/>
        <w:numPr>
          <w:ilvl w:val="1"/>
          <w:numId w:val="36"/>
        </w:numPr>
        <w:ind w:right="-1"/>
        <w:rPr>
          <w:rFonts w:ascii="Gadugi" w:hAnsi="Gadugi" w:cs="Calibri"/>
          <w:bCs/>
          <w:color w:val="000000"/>
          <w:sz w:val="22"/>
        </w:rPr>
      </w:pPr>
      <w:r>
        <w:rPr>
          <w:rFonts w:ascii="Gadugi" w:hAnsi="Gadugi" w:cs="Calibri"/>
          <w:bCs/>
          <w:color w:val="000000"/>
          <w:sz w:val="22"/>
        </w:rPr>
        <w:t>i</w:t>
      </w:r>
      <w:r w:rsidR="00485F9C" w:rsidRPr="00376912">
        <w:rPr>
          <w:rFonts w:ascii="Gadugi" w:hAnsi="Gadugi" w:cs="Calibri"/>
          <w:bCs/>
          <w:color w:val="000000"/>
          <w:sz w:val="22"/>
        </w:rPr>
        <w:t xml:space="preserve">maging </w:t>
      </w:r>
      <w:r w:rsidR="00485F9C">
        <w:rPr>
          <w:rFonts w:ascii="Gadugi" w:hAnsi="Gadugi" w:cs="Calibri"/>
          <w:bCs/>
          <w:color w:val="000000"/>
          <w:sz w:val="22"/>
        </w:rPr>
        <w:t>a colori</w:t>
      </w:r>
    </w:p>
    <w:p w14:paraId="338C933A" w14:textId="2C2BA2D8" w:rsidR="00720AED" w:rsidRPr="00EE44D9" w:rsidRDefault="001264CA" w:rsidP="00720AED">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lastRenderedPageBreak/>
        <w:t>luminanza</w:t>
      </w:r>
      <w:r w:rsidR="00720AED" w:rsidRPr="00EE44D9">
        <w:rPr>
          <w:rFonts w:ascii="Gadugi" w:hAnsi="Gadugi" w:cs="Calibri"/>
          <w:bCs/>
          <w:color w:val="000000"/>
          <w:sz w:val="22"/>
        </w:rPr>
        <w:t xml:space="preserve">&gt;= </w:t>
      </w:r>
      <w:r w:rsidR="00EE44D9" w:rsidRPr="00EE44D9">
        <w:rPr>
          <w:rFonts w:ascii="Gadugi" w:hAnsi="Gadugi" w:cs="Calibri"/>
          <w:bCs/>
          <w:color w:val="000000"/>
          <w:sz w:val="22"/>
        </w:rPr>
        <w:t>5</w:t>
      </w:r>
      <w:r w:rsidR="00720AED" w:rsidRPr="00EE44D9">
        <w:rPr>
          <w:rFonts w:ascii="Gadugi" w:hAnsi="Gadugi" w:cs="Calibri"/>
          <w:bCs/>
          <w:color w:val="000000"/>
          <w:sz w:val="22"/>
        </w:rPr>
        <w:t>00 cd/ m</w:t>
      </w:r>
      <w:r w:rsidR="00720AED" w:rsidRPr="00EE44D9">
        <w:rPr>
          <w:rFonts w:ascii="Gadugi" w:hAnsi="Gadugi" w:cs="Calibri"/>
          <w:bCs/>
          <w:color w:val="000000"/>
          <w:sz w:val="22"/>
          <w:vertAlign w:val="superscript"/>
        </w:rPr>
        <w:t>2</w:t>
      </w:r>
    </w:p>
    <w:p w14:paraId="595939E5" w14:textId="6FBE5FE4" w:rsidR="00485F9C" w:rsidRPr="00EE44D9" w:rsidRDefault="001264CA" w:rsidP="00485F9C">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luminanza</w:t>
      </w:r>
      <w:r w:rsidR="00485F9C" w:rsidRPr="00EE44D9">
        <w:rPr>
          <w:rFonts w:ascii="Gadugi" w:hAnsi="Gadugi" w:cs="Calibri"/>
          <w:bCs/>
          <w:color w:val="000000"/>
          <w:sz w:val="22"/>
        </w:rPr>
        <w:t xml:space="preserve"> massima: &gt;</w:t>
      </w:r>
      <w:r w:rsidR="00800DD7" w:rsidRPr="00EE44D9">
        <w:rPr>
          <w:rFonts w:ascii="Gadugi" w:hAnsi="Gadugi" w:cs="Calibri"/>
          <w:bCs/>
          <w:color w:val="000000"/>
          <w:sz w:val="22"/>
        </w:rPr>
        <w:t>=</w:t>
      </w:r>
      <w:r w:rsidR="00485F9C" w:rsidRPr="00EE44D9">
        <w:rPr>
          <w:rFonts w:ascii="Gadugi" w:hAnsi="Gadugi" w:cs="Calibri"/>
          <w:bCs/>
          <w:color w:val="000000"/>
          <w:sz w:val="22"/>
        </w:rPr>
        <w:t xml:space="preserve"> </w:t>
      </w:r>
      <w:r w:rsidR="008712C7" w:rsidRPr="00EE44D9">
        <w:rPr>
          <w:rFonts w:ascii="Gadugi" w:hAnsi="Gadugi" w:cs="Calibri"/>
          <w:bCs/>
          <w:color w:val="000000"/>
          <w:sz w:val="22"/>
        </w:rPr>
        <w:t>1</w:t>
      </w:r>
      <w:r w:rsidR="00720AED" w:rsidRPr="00EE44D9">
        <w:rPr>
          <w:rFonts w:ascii="Gadugi" w:hAnsi="Gadugi" w:cs="Calibri"/>
          <w:bCs/>
          <w:color w:val="000000"/>
          <w:sz w:val="22"/>
        </w:rPr>
        <w:t>.</w:t>
      </w:r>
      <w:r w:rsidR="00EE44D9" w:rsidRPr="00EE44D9">
        <w:rPr>
          <w:rFonts w:ascii="Gadugi" w:hAnsi="Gadugi" w:cs="Calibri"/>
          <w:bCs/>
          <w:color w:val="000000"/>
          <w:sz w:val="22"/>
        </w:rPr>
        <w:t>0</w:t>
      </w:r>
      <w:r w:rsidR="008712C7" w:rsidRPr="00EE44D9">
        <w:rPr>
          <w:rFonts w:ascii="Gadugi" w:hAnsi="Gadugi" w:cs="Calibri"/>
          <w:bCs/>
          <w:color w:val="000000"/>
          <w:sz w:val="22"/>
        </w:rPr>
        <w:t>00</w:t>
      </w:r>
      <w:r w:rsidR="00485F9C" w:rsidRPr="00EE44D9">
        <w:rPr>
          <w:rFonts w:ascii="Gadugi" w:hAnsi="Gadugi" w:cs="Calibri"/>
          <w:bCs/>
          <w:color w:val="000000"/>
          <w:sz w:val="22"/>
        </w:rPr>
        <w:t xml:space="preserve"> cd/ m</w:t>
      </w:r>
      <w:r w:rsidR="00485F9C" w:rsidRPr="00EE44D9">
        <w:rPr>
          <w:rFonts w:ascii="Gadugi" w:hAnsi="Gadugi" w:cs="Calibri"/>
          <w:bCs/>
          <w:color w:val="000000"/>
          <w:sz w:val="22"/>
          <w:vertAlign w:val="superscript"/>
        </w:rPr>
        <w:t>2</w:t>
      </w:r>
    </w:p>
    <w:p w14:paraId="4F0EF157" w14:textId="5FD536D5" w:rsidR="00485F9C" w:rsidRPr="00EE44D9" w:rsidRDefault="00220593" w:rsidP="00485F9C">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rapporto di c</w:t>
      </w:r>
      <w:r w:rsidR="00485F9C" w:rsidRPr="00EE44D9">
        <w:rPr>
          <w:rFonts w:ascii="Gadugi" w:hAnsi="Gadugi" w:cs="Calibri"/>
          <w:bCs/>
          <w:color w:val="000000"/>
          <w:sz w:val="22"/>
        </w:rPr>
        <w:t xml:space="preserve">ontrasto massimo: &gt;= </w:t>
      </w:r>
      <w:r w:rsidR="00800DD7" w:rsidRPr="00EE44D9">
        <w:rPr>
          <w:rFonts w:ascii="Gadugi" w:hAnsi="Gadugi" w:cs="Calibri"/>
          <w:bCs/>
          <w:color w:val="000000"/>
          <w:sz w:val="22"/>
        </w:rPr>
        <w:t>1.</w:t>
      </w:r>
      <w:r w:rsidR="00EE44D9" w:rsidRPr="00EE44D9">
        <w:rPr>
          <w:rFonts w:ascii="Gadugi" w:hAnsi="Gadugi" w:cs="Calibri"/>
          <w:bCs/>
          <w:color w:val="000000"/>
          <w:sz w:val="22"/>
        </w:rPr>
        <w:t>4</w:t>
      </w:r>
      <w:r w:rsidR="00A1285A" w:rsidRPr="00EE44D9">
        <w:rPr>
          <w:rFonts w:ascii="Gadugi" w:hAnsi="Gadugi" w:cs="Calibri"/>
          <w:bCs/>
          <w:color w:val="000000"/>
          <w:sz w:val="22"/>
        </w:rPr>
        <w:t>00</w:t>
      </w:r>
      <w:r w:rsidR="00485F9C" w:rsidRPr="00EE44D9">
        <w:rPr>
          <w:rFonts w:ascii="Gadugi" w:hAnsi="Gadugi" w:cs="Calibri"/>
          <w:bCs/>
          <w:color w:val="000000"/>
          <w:sz w:val="22"/>
        </w:rPr>
        <w:t>:1</w:t>
      </w:r>
    </w:p>
    <w:p w14:paraId="2DC1C432" w14:textId="77777777" w:rsidR="00220593" w:rsidRPr="00EE44D9" w:rsidRDefault="00220593" w:rsidP="00220593">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 xml:space="preserve">funzionalità e regolazioni: </w:t>
      </w:r>
    </w:p>
    <w:p w14:paraId="7D9087F4" w14:textId="21241CF2" w:rsidR="00220593" w:rsidRDefault="001264CA" w:rsidP="00220593">
      <w:pPr>
        <w:pStyle w:val="Paragrafoelenco"/>
        <w:numPr>
          <w:ilvl w:val="2"/>
          <w:numId w:val="36"/>
        </w:numPr>
        <w:ind w:right="-1"/>
        <w:rPr>
          <w:rFonts w:ascii="Gadugi" w:hAnsi="Gadugi" w:cs="Calibri"/>
          <w:bCs/>
          <w:color w:val="000000"/>
          <w:sz w:val="22"/>
        </w:rPr>
      </w:pPr>
      <w:r>
        <w:rPr>
          <w:rFonts w:ascii="Gadugi" w:hAnsi="Gadugi" w:cs="Calibri"/>
          <w:bCs/>
          <w:color w:val="000000"/>
          <w:sz w:val="22"/>
        </w:rPr>
        <w:t>luminanza</w:t>
      </w:r>
    </w:p>
    <w:p w14:paraId="2CBC9B05" w14:textId="77777777" w:rsidR="00220593" w:rsidRDefault="00220593" w:rsidP="00220593">
      <w:pPr>
        <w:pStyle w:val="Paragrafoelenco"/>
        <w:numPr>
          <w:ilvl w:val="2"/>
          <w:numId w:val="36"/>
        </w:numPr>
        <w:ind w:right="-1"/>
        <w:rPr>
          <w:rFonts w:ascii="Gadugi" w:hAnsi="Gadugi" w:cs="Calibri"/>
          <w:bCs/>
          <w:color w:val="000000"/>
          <w:sz w:val="22"/>
        </w:rPr>
      </w:pPr>
      <w:r>
        <w:rPr>
          <w:rFonts w:ascii="Gadugi" w:hAnsi="Gadugi" w:cs="Calibri"/>
          <w:bCs/>
          <w:color w:val="000000"/>
          <w:sz w:val="22"/>
        </w:rPr>
        <w:t>contrasto</w:t>
      </w:r>
    </w:p>
    <w:p w14:paraId="5A93E090" w14:textId="77777777" w:rsidR="00220593" w:rsidRDefault="00220593" w:rsidP="00220593">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gamma</w:t>
      </w:r>
    </w:p>
    <w:p w14:paraId="761AD4AB" w14:textId="77777777" w:rsidR="00220593" w:rsidRDefault="00220593" w:rsidP="00220593">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risoluzione</w:t>
      </w:r>
    </w:p>
    <w:p w14:paraId="7E5D9496" w14:textId="77777777" w:rsidR="00220593" w:rsidRDefault="00220593" w:rsidP="00220593">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caratteristiche tonali DICOM</w:t>
      </w:r>
    </w:p>
    <w:p w14:paraId="671A310E" w14:textId="77777777" w:rsidR="00220593" w:rsidRDefault="00220593" w:rsidP="00220593">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saturazione del colore</w:t>
      </w:r>
    </w:p>
    <w:p w14:paraId="72D8DBF2" w14:textId="77777777" w:rsidR="00220593" w:rsidRDefault="00220593" w:rsidP="00220593">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risoluzione</w:t>
      </w:r>
    </w:p>
    <w:p w14:paraId="7566EA10" w14:textId="571477AC" w:rsidR="00220593" w:rsidRDefault="00220593" w:rsidP="00220593">
      <w:pPr>
        <w:pStyle w:val="Paragrafoelenco"/>
        <w:numPr>
          <w:ilvl w:val="1"/>
          <w:numId w:val="36"/>
        </w:numPr>
        <w:ind w:right="-1"/>
        <w:rPr>
          <w:rFonts w:ascii="Gadugi" w:hAnsi="Gadugi" w:cs="Calibri"/>
          <w:bCs/>
          <w:color w:val="000000"/>
          <w:sz w:val="22"/>
        </w:rPr>
      </w:pPr>
      <w:r w:rsidRPr="00376912">
        <w:rPr>
          <w:rFonts w:ascii="Gadugi" w:hAnsi="Gadugi" w:cs="Calibri"/>
          <w:bCs/>
          <w:color w:val="000000"/>
          <w:sz w:val="22"/>
        </w:rPr>
        <w:t>sensori</w:t>
      </w:r>
      <w:r w:rsidR="00EE44D9" w:rsidRPr="00EE44D9">
        <w:rPr>
          <w:rFonts w:ascii="Gadugi" w:hAnsi="Gadugi" w:cs="Calibri"/>
          <w:bCs/>
          <w:color w:val="000000"/>
          <w:sz w:val="22"/>
        </w:rPr>
        <w:t xml:space="preserve"> </w:t>
      </w:r>
      <w:r w:rsidR="00EE44D9" w:rsidRPr="00094872">
        <w:rPr>
          <w:rFonts w:ascii="Gadugi" w:hAnsi="Gadugi" w:cs="Calibri"/>
          <w:bCs/>
          <w:color w:val="000000"/>
          <w:sz w:val="22"/>
        </w:rPr>
        <w:t>possibilmente dei seguenti parametri</w:t>
      </w:r>
      <w:r w:rsidRPr="00376912">
        <w:rPr>
          <w:rFonts w:ascii="Gadugi" w:hAnsi="Gadugi" w:cs="Calibri"/>
          <w:bCs/>
          <w:color w:val="000000"/>
          <w:sz w:val="22"/>
        </w:rPr>
        <w:t xml:space="preserve">: </w:t>
      </w:r>
    </w:p>
    <w:p w14:paraId="082E4F11" w14:textId="77777777" w:rsidR="00220593" w:rsidRDefault="00220593" w:rsidP="00220593">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retroilluminazione</w:t>
      </w:r>
    </w:p>
    <w:p w14:paraId="739BFE56" w14:textId="77777777" w:rsidR="00220593" w:rsidRPr="00EE44D9" w:rsidRDefault="00220593" w:rsidP="00220593">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presenza</w:t>
      </w:r>
    </w:p>
    <w:p w14:paraId="42792E2A" w14:textId="5F3492A8" w:rsidR="00220593" w:rsidRPr="00EE44D9" w:rsidRDefault="00220593" w:rsidP="00220593">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luce ambiente</w:t>
      </w:r>
    </w:p>
    <w:p w14:paraId="5ABBBF8D" w14:textId="77777777" w:rsidR="00057833" w:rsidRPr="00EE44D9" w:rsidRDefault="00057833" w:rsidP="00057833">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di presenza (disattivazione automatica della retroilluminazione per ottimizzare la durata dello schermo)</w:t>
      </w:r>
    </w:p>
    <w:p w14:paraId="5DDF3163" w14:textId="77777777" w:rsidR="00220593" w:rsidRPr="00EE44D9" w:rsidRDefault="00220593" w:rsidP="00220593">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 xml:space="preserve">ingresso video: almeno 2 display port (con formato diverso tra loro) </w:t>
      </w:r>
    </w:p>
    <w:p w14:paraId="567683EC" w14:textId="77777777" w:rsidR="00220593" w:rsidRPr="00EE44D9" w:rsidRDefault="00220593" w:rsidP="00220593">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almeno 2 porte USB</w:t>
      </w:r>
    </w:p>
    <w:p w14:paraId="3140CD5F" w14:textId="77777777" w:rsidR="00220593" w:rsidRPr="009C4FDD" w:rsidRDefault="00220593" w:rsidP="00220593">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regolabile in altezza</w:t>
      </w:r>
      <w:r w:rsidRPr="009C4FDD">
        <w:rPr>
          <w:rFonts w:ascii="Gadugi" w:hAnsi="Gadugi" w:cs="Calibri"/>
          <w:bCs/>
          <w:color w:val="000000"/>
          <w:sz w:val="22"/>
        </w:rPr>
        <w:t xml:space="preserve"> ed in inclinazione</w:t>
      </w:r>
    </w:p>
    <w:p w14:paraId="6B44D158" w14:textId="77777777" w:rsidR="00220593" w:rsidRPr="009C4FDD" w:rsidRDefault="00220593" w:rsidP="00220593">
      <w:pPr>
        <w:pStyle w:val="Paragrafoelenco"/>
        <w:numPr>
          <w:ilvl w:val="1"/>
          <w:numId w:val="36"/>
        </w:numPr>
        <w:ind w:right="-1"/>
        <w:rPr>
          <w:rFonts w:ascii="Gadugi" w:hAnsi="Gadugi" w:cs="Calibri"/>
          <w:bCs/>
          <w:color w:val="000000"/>
          <w:sz w:val="22"/>
        </w:rPr>
      </w:pPr>
      <w:r w:rsidRPr="00162B22">
        <w:rPr>
          <w:rFonts w:ascii="Gadugi" w:hAnsi="Gadugi" w:cs="Calibri"/>
          <w:bCs/>
          <w:color w:val="000000"/>
          <w:sz w:val="22"/>
        </w:rPr>
        <w:t>compatibilità per supporto VESA</w:t>
      </w:r>
    </w:p>
    <w:p w14:paraId="62129CAA" w14:textId="38EF858B" w:rsidR="00E84E07" w:rsidRPr="00D82F26" w:rsidRDefault="00EE44D9" w:rsidP="00E84E07">
      <w:pPr>
        <w:pStyle w:val="Paragrafoelenco"/>
        <w:numPr>
          <w:ilvl w:val="1"/>
          <w:numId w:val="36"/>
        </w:numPr>
        <w:ind w:right="-1"/>
        <w:rPr>
          <w:rFonts w:ascii="Gadugi" w:hAnsi="Gadugi" w:cs="Calibri"/>
          <w:bCs/>
          <w:color w:val="000000"/>
          <w:sz w:val="22"/>
        </w:rPr>
      </w:pPr>
      <w:r>
        <w:rPr>
          <w:rFonts w:ascii="Gadugi" w:hAnsi="Gadugi" w:cs="Calibri"/>
          <w:bCs/>
          <w:color w:val="000000"/>
          <w:sz w:val="22"/>
        </w:rPr>
        <w:t>hardware e software (incluse eventuali licenze) necessari per la</w:t>
      </w:r>
      <w:r w:rsidRPr="00D82F26">
        <w:rPr>
          <w:rFonts w:ascii="Gadugi" w:hAnsi="Gadugi" w:cs="Calibri"/>
          <w:bCs/>
          <w:color w:val="000000"/>
          <w:sz w:val="22"/>
        </w:rPr>
        <w:t xml:space="preserve"> gestione</w:t>
      </w:r>
      <w:r>
        <w:rPr>
          <w:rFonts w:ascii="Gadugi" w:hAnsi="Gadugi" w:cs="Calibri"/>
          <w:bCs/>
          <w:color w:val="000000"/>
          <w:sz w:val="22"/>
        </w:rPr>
        <w:t xml:space="preserve"> diretta del singolo display e anche centralizzata</w:t>
      </w:r>
      <w:r w:rsidRPr="00D82F26">
        <w:rPr>
          <w:rFonts w:ascii="Gadugi" w:hAnsi="Gadugi" w:cs="Calibri"/>
          <w:bCs/>
          <w:color w:val="000000"/>
          <w:sz w:val="22"/>
        </w:rPr>
        <w:t xml:space="preserve"> da remoto</w:t>
      </w:r>
      <w:r>
        <w:rPr>
          <w:rFonts w:ascii="Gadugi" w:hAnsi="Gadugi" w:cs="Calibri"/>
          <w:bCs/>
          <w:color w:val="000000"/>
          <w:sz w:val="22"/>
        </w:rPr>
        <w:t>,</w:t>
      </w:r>
      <w:r w:rsidRPr="00D82F26">
        <w:rPr>
          <w:rFonts w:ascii="Gadugi" w:hAnsi="Gadugi" w:cs="Calibri"/>
          <w:bCs/>
          <w:color w:val="000000"/>
          <w:sz w:val="22"/>
        </w:rPr>
        <w:t xml:space="preserve"> del controllo di qualità (automatizzazione qualità, calibrazione</w:t>
      </w:r>
      <w:r>
        <w:rPr>
          <w:rFonts w:ascii="Gadugi" w:hAnsi="Gadugi" w:cs="Calibri"/>
          <w:bCs/>
          <w:color w:val="000000"/>
          <w:sz w:val="22"/>
        </w:rPr>
        <w:t xml:space="preserve">, </w:t>
      </w:r>
      <w:r w:rsidRPr="00D82F26">
        <w:rPr>
          <w:rFonts w:ascii="Gadugi" w:hAnsi="Gadugi" w:cs="Calibri"/>
          <w:bCs/>
          <w:color w:val="000000"/>
          <w:sz w:val="22"/>
        </w:rPr>
        <w:t>...)</w:t>
      </w:r>
    </w:p>
    <w:p w14:paraId="4C231D48" w14:textId="77777777" w:rsidR="00220593" w:rsidRDefault="00220593" w:rsidP="00220593">
      <w:pPr>
        <w:pStyle w:val="Paragrafoelenco"/>
        <w:numPr>
          <w:ilvl w:val="1"/>
          <w:numId w:val="36"/>
        </w:numPr>
        <w:ind w:right="-1"/>
        <w:rPr>
          <w:rFonts w:ascii="Gadugi" w:hAnsi="Gadugi" w:cs="Calibri"/>
          <w:bCs/>
          <w:color w:val="000000"/>
          <w:sz w:val="22"/>
        </w:rPr>
      </w:pPr>
      <w:r>
        <w:rPr>
          <w:rFonts w:ascii="Gadugi" w:hAnsi="Gadugi" w:cs="Calibri"/>
          <w:bCs/>
          <w:color w:val="000000"/>
          <w:sz w:val="22"/>
        </w:rPr>
        <w:t>certificazioni e conformità:</w:t>
      </w:r>
    </w:p>
    <w:p w14:paraId="7A272F04" w14:textId="2659B0CF" w:rsidR="00220593" w:rsidRPr="00072F55" w:rsidRDefault="00220593" w:rsidP="00220593">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CE (Medical Device)</w:t>
      </w:r>
    </w:p>
    <w:p w14:paraId="4C43A0D1" w14:textId="77777777" w:rsidR="00220593" w:rsidRPr="00072F55" w:rsidRDefault="00220593" w:rsidP="00220593">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DICOM GSDF</w:t>
      </w:r>
    </w:p>
    <w:p w14:paraId="597D4F36" w14:textId="1D8B05CD" w:rsidR="00220593" w:rsidRDefault="00220593" w:rsidP="00220593">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IEC 60601-1</w:t>
      </w:r>
    </w:p>
    <w:p w14:paraId="3754A9ED" w14:textId="77777777" w:rsidR="00220593" w:rsidRPr="00F27DD5" w:rsidRDefault="00220593" w:rsidP="00220593">
      <w:pPr>
        <w:pStyle w:val="Paragrafoelenco"/>
        <w:numPr>
          <w:ilvl w:val="2"/>
          <w:numId w:val="36"/>
        </w:numPr>
        <w:ind w:right="-1"/>
        <w:rPr>
          <w:rFonts w:ascii="Gadugi" w:hAnsi="Gadugi" w:cs="Calibri"/>
          <w:bCs/>
          <w:color w:val="000000"/>
          <w:sz w:val="22"/>
        </w:rPr>
      </w:pPr>
      <w:r w:rsidRPr="0090426A">
        <w:rPr>
          <w:rFonts w:ascii="Gadugi" w:hAnsi="Gadugi" w:cs="Calibri"/>
          <w:bCs/>
          <w:color w:val="000000"/>
          <w:sz w:val="22"/>
        </w:rPr>
        <w:t>EN 60601-1</w:t>
      </w:r>
    </w:p>
    <w:p w14:paraId="4607C4BC" w14:textId="77777777" w:rsidR="00220593" w:rsidRPr="00072F55" w:rsidRDefault="00220593" w:rsidP="00220593">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RoHS</w:t>
      </w:r>
    </w:p>
    <w:p w14:paraId="33133FC2" w14:textId="77777777" w:rsidR="00220593" w:rsidRPr="00D25D15" w:rsidRDefault="00220593" w:rsidP="00220593">
      <w:pPr>
        <w:pStyle w:val="Paragrafoelenco"/>
        <w:numPr>
          <w:ilvl w:val="1"/>
          <w:numId w:val="36"/>
        </w:numPr>
        <w:ind w:right="-1"/>
        <w:rPr>
          <w:rFonts w:ascii="Gadugi" w:hAnsi="Gadugi" w:cs="Calibri"/>
          <w:bCs/>
          <w:color w:val="000000"/>
          <w:sz w:val="22"/>
        </w:rPr>
      </w:pPr>
      <w:r>
        <w:rPr>
          <w:rFonts w:ascii="Gadugi" w:hAnsi="Gadugi" w:cs="Calibri"/>
          <w:bCs/>
          <w:color w:val="000000"/>
          <w:sz w:val="22"/>
        </w:rPr>
        <w:t>scheda video compatibile</w:t>
      </w:r>
    </w:p>
    <w:p w14:paraId="04D9A201" w14:textId="69A49788" w:rsidR="009D55BC" w:rsidRPr="009D55BC" w:rsidRDefault="00220593" w:rsidP="009D55BC">
      <w:pPr>
        <w:pStyle w:val="Paragrafoelenco"/>
        <w:numPr>
          <w:ilvl w:val="1"/>
          <w:numId w:val="36"/>
        </w:numPr>
        <w:ind w:right="-1"/>
        <w:rPr>
          <w:rFonts w:ascii="Gadugi" w:hAnsi="Gadugi" w:cs="Calibri"/>
          <w:bCs/>
          <w:color w:val="000000"/>
          <w:sz w:val="22"/>
        </w:rPr>
      </w:pPr>
      <w:r w:rsidRPr="002A2698">
        <w:rPr>
          <w:rFonts w:ascii="Gadugi" w:hAnsi="Gadugi" w:cs="Calibri"/>
          <w:bCs/>
          <w:color w:val="000000"/>
          <w:sz w:val="22"/>
        </w:rPr>
        <w:t>garanzia 5 anni o almeno</w:t>
      </w:r>
      <w:r>
        <w:rPr>
          <w:rFonts w:ascii="Gadugi" w:hAnsi="Gadugi" w:cs="Calibri"/>
          <w:bCs/>
          <w:color w:val="000000"/>
          <w:sz w:val="22"/>
        </w:rPr>
        <w:t xml:space="preserve"> 20.000 ore</w:t>
      </w:r>
    </w:p>
    <w:p w14:paraId="75A8866E" w14:textId="77777777" w:rsidR="00B46C43" w:rsidRDefault="00B46C43" w:rsidP="00E24A6A">
      <w:pPr>
        <w:ind w:right="-1"/>
        <w:rPr>
          <w:rFonts w:ascii="Gadugi" w:hAnsi="Gadugi" w:cs="Calibri"/>
          <w:b/>
          <w:color w:val="000000"/>
          <w:sz w:val="22"/>
        </w:rPr>
      </w:pPr>
    </w:p>
    <w:p w14:paraId="060D24A1" w14:textId="57ECEC77" w:rsidR="009D55BC" w:rsidRDefault="00751AE3" w:rsidP="00E24A6A">
      <w:pPr>
        <w:ind w:right="-1"/>
        <w:rPr>
          <w:rFonts w:ascii="Gadugi" w:hAnsi="Gadugi" w:cs="Calibri"/>
          <w:b/>
          <w:color w:val="000000"/>
          <w:sz w:val="22"/>
        </w:rPr>
      </w:pPr>
      <w:r w:rsidRPr="0025653A">
        <w:rPr>
          <w:rFonts w:ascii="Gadugi" w:hAnsi="Gadugi" w:cs="Calibri"/>
          <w:b/>
          <w:sz w:val="22"/>
        </w:rPr>
        <w:t xml:space="preserve">Lotto </w:t>
      </w:r>
      <w:r>
        <w:rPr>
          <w:rFonts w:ascii="Gadugi" w:hAnsi="Gadugi" w:cs="Calibri"/>
          <w:b/>
          <w:sz w:val="22"/>
        </w:rPr>
        <w:t>1 voce 6</w:t>
      </w:r>
      <w:r w:rsidR="00720AED">
        <w:rPr>
          <w:rFonts w:ascii="Gadugi" w:hAnsi="Gadugi" w:cs="Calibri"/>
          <w:b/>
          <w:sz w:val="22"/>
        </w:rPr>
        <w:t xml:space="preserve"> </w:t>
      </w:r>
      <w:r w:rsidR="0050065D" w:rsidRPr="0025653A">
        <w:rPr>
          <w:rFonts w:ascii="Gadugi" w:hAnsi="Gadugi" w:cs="Calibri"/>
          <w:b/>
          <w:sz w:val="22"/>
        </w:rPr>
        <w:t>-</w:t>
      </w:r>
      <w:r w:rsidR="0050065D">
        <w:rPr>
          <w:rFonts w:ascii="Gadugi" w:hAnsi="Gadugi" w:cs="Calibri"/>
          <w:b/>
          <w:sz w:val="22"/>
        </w:rPr>
        <w:t xml:space="preserve"> </w:t>
      </w:r>
      <w:r w:rsidR="007756DA">
        <w:rPr>
          <w:rFonts w:ascii="Gadugi" w:hAnsi="Gadugi" w:cs="Calibri"/>
          <w:b/>
          <w:sz w:val="22"/>
        </w:rPr>
        <w:t>D</w:t>
      </w:r>
      <w:r w:rsidR="007756DA">
        <w:rPr>
          <w:rFonts w:ascii="Gadugi" w:hAnsi="Gadugi" w:cstheme="minorHAnsi"/>
          <w:b/>
          <w:bCs/>
          <w:sz w:val="22"/>
        </w:rPr>
        <w:t>isplay</w:t>
      </w:r>
      <w:r w:rsidR="007756DA" w:rsidRPr="006E677D">
        <w:rPr>
          <w:rFonts w:ascii="Gadugi" w:hAnsi="Gadugi" w:cstheme="minorHAnsi"/>
          <w:b/>
          <w:bCs/>
          <w:sz w:val="22"/>
        </w:rPr>
        <w:t xml:space="preserve"> </w:t>
      </w:r>
      <w:r w:rsidR="007756DA" w:rsidRPr="006E677D">
        <w:rPr>
          <w:rFonts w:ascii="Gadugi" w:hAnsi="Gadugi" w:cs="Calibri"/>
          <w:b/>
          <w:sz w:val="22"/>
        </w:rPr>
        <w:t xml:space="preserve">medicali </w:t>
      </w:r>
      <w:r w:rsidR="007756DA">
        <w:rPr>
          <w:rFonts w:ascii="Gadugi" w:hAnsi="Gadugi" w:cs="Calibri"/>
          <w:b/>
          <w:sz w:val="22"/>
        </w:rPr>
        <w:t>8</w:t>
      </w:r>
      <w:r w:rsidR="007756DA" w:rsidRPr="006E677D">
        <w:rPr>
          <w:rFonts w:ascii="Gadugi" w:hAnsi="Gadugi" w:cs="Calibri"/>
          <w:b/>
          <w:sz w:val="22"/>
        </w:rPr>
        <w:t xml:space="preserve">MP </w:t>
      </w:r>
      <w:r w:rsidR="009D55BC">
        <w:rPr>
          <w:rFonts w:ascii="Gadugi" w:hAnsi="Gadugi" w:cs="Calibri"/>
          <w:b/>
          <w:color w:val="000000"/>
          <w:sz w:val="22"/>
        </w:rPr>
        <w:t xml:space="preserve">per </w:t>
      </w:r>
      <w:r w:rsidR="007756DA">
        <w:rPr>
          <w:rFonts w:ascii="Gadugi" w:hAnsi="Gadugi" w:cs="Calibri"/>
          <w:b/>
          <w:color w:val="000000"/>
          <w:sz w:val="22"/>
        </w:rPr>
        <w:t>a</w:t>
      </w:r>
      <w:r w:rsidR="009D55BC">
        <w:rPr>
          <w:rFonts w:ascii="Gadugi" w:hAnsi="Gadugi" w:cs="Calibri"/>
          <w:b/>
          <w:color w:val="000000"/>
          <w:sz w:val="22"/>
        </w:rPr>
        <w:t xml:space="preserve">natomia </w:t>
      </w:r>
      <w:r w:rsidR="007756DA">
        <w:rPr>
          <w:rFonts w:ascii="Gadugi" w:hAnsi="Gadugi" w:cs="Calibri"/>
          <w:b/>
          <w:color w:val="000000"/>
          <w:sz w:val="22"/>
        </w:rPr>
        <w:t>p</w:t>
      </w:r>
      <w:r w:rsidR="009D55BC">
        <w:rPr>
          <w:rFonts w:ascii="Gadugi" w:hAnsi="Gadugi" w:cs="Calibri"/>
          <w:b/>
          <w:color w:val="000000"/>
          <w:sz w:val="22"/>
        </w:rPr>
        <w:t>atologica</w:t>
      </w:r>
    </w:p>
    <w:p w14:paraId="48999847" w14:textId="72F41E66" w:rsidR="007756DA" w:rsidRPr="004C0583" w:rsidRDefault="007756DA" w:rsidP="007756DA">
      <w:pPr>
        <w:ind w:right="-1"/>
        <w:rPr>
          <w:rFonts w:ascii="Gadugi" w:hAnsi="Gadugi" w:cs="Calibri"/>
          <w:sz w:val="22"/>
        </w:rPr>
      </w:pPr>
      <w:r w:rsidRPr="00DC220C">
        <w:rPr>
          <w:rFonts w:ascii="Gadugi" w:hAnsi="Gadugi" w:cs="Calibri"/>
          <w:sz w:val="22"/>
          <w:u w:val="single"/>
        </w:rPr>
        <w:t>DESTINAZIONE D’USO</w:t>
      </w:r>
      <w:r w:rsidRPr="00DC220C">
        <w:rPr>
          <w:rFonts w:ascii="Gadugi" w:hAnsi="Gadugi" w:cs="Calibri"/>
          <w:sz w:val="22"/>
        </w:rPr>
        <w:t xml:space="preserve">: </w:t>
      </w:r>
      <w:r w:rsidRPr="006D649A">
        <w:t xml:space="preserve">display </w:t>
      </w:r>
      <w:r>
        <w:t>per refertazione in anatomia patologica, comprensivi di opportuna scheda video, da integrare nel sistema PACS aziendale</w:t>
      </w:r>
      <w:r>
        <w:rPr>
          <w:rFonts w:ascii="Gadugi" w:hAnsi="Gadugi" w:cs="Calibri"/>
          <w:sz w:val="22"/>
        </w:rPr>
        <w:t>.</w:t>
      </w:r>
    </w:p>
    <w:p w14:paraId="4773A9B8" w14:textId="77777777" w:rsidR="007756DA" w:rsidRDefault="007756DA" w:rsidP="007756DA">
      <w:pPr>
        <w:ind w:right="-1"/>
        <w:rPr>
          <w:rFonts w:ascii="Gadugi" w:hAnsi="Gadugi" w:cs="Calibri"/>
          <w:b/>
          <w:color w:val="000000"/>
          <w:sz w:val="22"/>
        </w:rPr>
      </w:pPr>
      <w:r w:rsidRPr="002A632A">
        <w:rPr>
          <w:rFonts w:ascii="Gadugi" w:hAnsi="Gadugi" w:cs="Calibri"/>
          <w:b/>
          <w:sz w:val="22"/>
          <w:u w:val="single"/>
        </w:rPr>
        <w:t>Configurazione minima (P</w:t>
      </w:r>
      <w:r>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05A83657" w14:textId="77777777" w:rsidR="007756DA" w:rsidRPr="007756DA" w:rsidRDefault="007756DA" w:rsidP="007756DA">
      <w:pPr>
        <w:pStyle w:val="Paragrafoelenco"/>
        <w:numPr>
          <w:ilvl w:val="0"/>
          <w:numId w:val="36"/>
        </w:numPr>
        <w:ind w:right="-1"/>
        <w:rPr>
          <w:rFonts w:ascii="Gadugi" w:hAnsi="Gadugi" w:cs="Calibri"/>
          <w:bCs/>
          <w:vanish/>
          <w:color w:val="000000"/>
          <w:sz w:val="22"/>
        </w:rPr>
      </w:pPr>
    </w:p>
    <w:p w14:paraId="1B7685DC" w14:textId="600D9F61"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display</w:t>
      </w:r>
      <w:r w:rsidRPr="00376912">
        <w:rPr>
          <w:rFonts w:ascii="Gadugi" w:hAnsi="Gadugi" w:cs="Calibri"/>
          <w:bCs/>
          <w:color w:val="000000"/>
          <w:sz w:val="22"/>
        </w:rPr>
        <w:t xml:space="preserve"> per refertazione</w:t>
      </w:r>
      <w:r>
        <w:rPr>
          <w:rFonts w:ascii="Gadugi" w:hAnsi="Gadugi" w:cs="Calibri"/>
          <w:bCs/>
          <w:color w:val="000000"/>
          <w:sz w:val="22"/>
        </w:rPr>
        <w:t xml:space="preserve"> </w:t>
      </w:r>
      <w:r w:rsidRPr="007756DA">
        <w:rPr>
          <w:rFonts w:ascii="Gadugi" w:hAnsi="Gadugi" w:cs="Calibri"/>
          <w:bCs/>
          <w:color w:val="000000"/>
          <w:sz w:val="22"/>
        </w:rPr>
        <w:t>in anatomia patologica</w:t>
      </w:r>
    </w:p>
    <w:p w14:paraId="2CFA0C82" w14:textId="415F70EE"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r</w:t>
      </w:r>
      <w:r w:rsidRPr="00376912">
        <w:rPr>
          <w:rFonts w:ascii="Gadugi" w:hAnsi="Gadugi" w:cs="Calibri"/>
          <w:bCs/>
          <w:color w:val="000000"/>
          <w:sz w:val="22"/>
        </w:rPr>
        <w:t xml:space="preserve">isoluzione in megapixel: </w:t>
      </w:r>
      <w:r>
        <w:rPr>
          <w:rFonts w:ascii="Gadugi" w:hAnsi="Gadugi" w:cs="Calibri"/>
          <w:bCs/>
          <w:color w:val="000000"/>
          <w:sz w:val="22"/>
        </w:rPr>
        <w:t>8</w:t>
      </w:r>
      <w:r w:rsidRPr="00376912">
        <w:rPr>
          <w:rFonts w:ascii="Gadugi" w:hAnsi="Gadugi" w:cs="Calibri"/>
          <w:bCs/>
          <w:color w:val="000000"/>
          <w:sz w:val="22"/>
        </w:rPr>
        <w:t>MP</w:t>
      </w:r>
    </w:p>
    <w:p w14:paraId="0FBEAAED" w14:textId="0A706E52"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d</w:t>
      </w:r>
      <w:r w:rsidRPr="00376912">
        <w:rPr>
          <w:rFonts w:ascii="Gadugi" w:hAnsi="Gadugi" w:cs="Calibri"/>
          <w:bCs/>
          <w:color w:val="000000"/>
          <w:sz w:val="22"/>
        </w:rPr>
        <w:t>iagonale</w:t>
      </w:r>
      <w:r>
        <w:rPr>
          <w:rFonts w:ascii="Gadugi" w:hAnsi="Gadugi" w:cs="Calibri"/>
          <w:bCs/>
          <w:color w:val="000000"/>
          <w:sz w:val="22"/>
        </w:rPr>
        <w:t xml:space="preserve"> almeno</w:t>
      </w:r>
      <w:r w:rsidRPr="00376912">
        <w:rPr>
          <w:rFonts w:ascii="Gadugi" w:hAnsi="Gadugi" w:cs="Calibri"/>
          <w:bCs/>
          <w:color w:val="000000"/>
          <w:sz w:val="22"/>
        </w:rPr>
        <w:t xml:space="preserve"> 2</w:t>
      </w:r>
      <w:r>
        <w:rPr>
          <w:rFonts w:ascii="Gadugi" w:hAnsi="Gadugi" w:cs="Calibri"/>
          <w:bCs/>
          <w:color w:val="000000"/>
          <w:sz w:val="22"/>
        </w:rPr>
        <w:t>7</w:t>
      </w:r>
      <w:r w:rsidRPr="00376912">
        <w:rPr>
          <w:rFonts w:ascii="Gadugi" w:hAnsi="Gadugi" w:cs="Calibri"/>
          <w:bCs/>
          <w:color w:val="000000"/>
          <w:sz w:val="22"/>
        </w:rPr>
        <w:t xml:space="preserve">” </w:t>
      </w:r>
    </w:p>
    <w:p w14:paraId="20AFF574" w14:textId="77777777"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i</w:t>
      </w:r>
      <w:r w:rsidRPr="00376912">
        <w:rPr>
          <w:rFonts w:ascii="Gadugi" w:hAnsi="Gadugi" w:cs="Calibri"/>
          <w:bCs/>
          <w:color w:val="000000"/>
          <w:sz w:val="22"/>
        </w:rPr>
        <w:t>maging in toni di grigio</w:t>
      </w:r>
    </w:p>
    <w:p w14:paraId="6BDF6446" w14:textId="3CA81D62" w:rsidR="007756DA" w:rsidRPr="00EE44D9" w:rsidRDefault="007756DA" w:rsidP="007756DA">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imaging a colori</w:t>
      </w:r>
    </w:p>
    <w:p w14:paraId="5172DB5A" w14:textId="4A4A51A0" w:rsidR="00720AED" w:rsidRPr="00EE44D9" w:rsidRDefault="001264CA" w:rsidP="00720AED">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luminanza</w:t>
      </w:r>
      <w:r w:rsidR="00720AED" w:rsidRPr="00EE44D9">
        <w:rPr>
          <w:rFonts w:ascii="Gadugi" w:hAnsi="Gadugi" w:cs="Calibri"/>
          <w:bCs/>
          <w:color w:val="000000"/>
          <w:sz w:val="22"/>
        </w:rPr>
        <w:t xml:space="preserve">: &gt;= </w:t>
      </w:r>
      <w:r w:rsidR="00EE44D9" w:rsidRPr="00EE44D9">
        <w:rPr>
          <w:rFonts w:ascii="Gadugi" w:hAnsi="Gadugi" w:cs="Calibri"/>
          <w:bCs/>
          <w:color w:val="000000"/>
          <w:sz w:val="22"/>
        </w:rPr>
        <w:t>27</w:t>
      </w:r>
      <w:r w:rsidR="00720AED" w:rsidRPr="00EE44D9">
        <w:rPr>
          <w:rFonts w:ascii="Gadugi" w:hAnsi="Gadugi" w:cs="Calibri"/>
          <w:bCs/>
          <w:color w:val="000000"/>
          <w:sz w:val="22"/>
        </w:rPr>
        <w:t>0 cd/ m</w:t>
      </w:r>
      <w:r w:rsidR="00720AED" w:rsidRPr="00EE44D9">
        <w:rPr>
          <w:rFonts w:ascii="Gadugi" w:hAnsi="Gadugi" w:cs="Calibri"/>
          <w:bCs/>
          <w:color w:val="000000"/>
          <w:sz w:val="22"/>
          <w:vertAlign w:val="superscript"/>
        </w:rPr>
        <w:t>2</w:t>
      </w:r>
    </w:p>
    <w:p w14:paraId="19683531" w14:textId="132471B6" w:rsidR="007756DA" w:rsidRPr="00EE44D9" w:rsidRDefault="001264CA" w:rsidP="007756DA">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lastRenderedPageBreak/>
        <w:t>luminanza</w:t>
      </w:r>
      <w:r w:rsidR="007756DA" w:rsidRPr="00EE44D9">
        <w:rPr>
          <w:rFonts w:ascii="Gadugi" w:hAnsi="Gadugi" w:cs="Calibri"/>
          <w:bCs/>
          <w:color w:val="000000"/>
          <w:sz w:val="22"/>
        </w:rPr>
        <w:t xml:space="preserve"> massima: &gt;= </w:t>
      </w:r>
      <w:r w:rsidR="00EE44D9" w:rsidRPr="00EE44D9">
        <w:rPr>
          <w:rFonts w:ascii="Gadugi" w:hAnsi="Gadugi" w:cs="Calibri"/>
          <w:bCs/>
          <w:color w:val="000000"/>
          <w:sz w:val="22"/>
        </w:rPr>
        <w:t>5</w:t>
      </w:r>
      <w:r w:rsidR="007756DA" w:rsidRPr="00EE44D9">
        <w:rPr>
          <w:rFonts w:ascii="Gadugi" w:hAnsi="Gadugi" w:cs="Calibri"/>
          <w:bCs/>
          <w:color w:val="000000"/>
          <w:sz w:val="22"/>
        </w:rPr>
        <w:t>50 cd/ m</w:t>
      </w:r>
      <w:r w:rsidR="007756DA" w:rsidRPr="00EE44D9">
        <w:rPr>
          <w:rFonts w:ascii="Gadugi" w:hAnsi="Gadugi" w:cs="Calibri"/>
          <w:bCs/>
          <w:color w:val="000000"/>
          <w:sz w:val="22"/>
          <w:vertAlign w:val="superscript"/>
        </w:rPr>
        <w:t>2</w:t>
      </w:r>
    </w:p>
    <w:p w14:paraId="4DCD484E" w14:textId="19519FDA" w:rsidR="007756DA" w:rsidRPr="00EE44D9" w:rsidRDefault="007756DA" w:rsidP="007756DA">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rapporto di contrasto massimo: &gt;= 1.</w:t>
      </w:r>
      <w:r w:rsidR="00EE44D9">
        <w:rPr>
          <w:rFonts w:ascii="Gadugi" w:hAnsi="Gadugi" w:cs="Calibri"/>
          <w:bCs/>
          <w:color w:val="000000"/>
          <w:sz w:val="22"/>
        </w:rPr>
        <w:t>0</w:t>
      </w:r>
      <w:r w:rsidRPr="00EE44D9">
        <w:rPr>
          <w:rFonts w:ascii="Gadugi" w:hAnsi="Gadugi" w:cs="Calibri"/>
          <w:bCs/>
          <w:color w:val="000000"/>
          <w:sz w:val="22"/>
        </w:rPr>
        <w:t>00:1</w:t>
      </w:r>
    </w:p>
    <w:p w14:paraId="575BB851" w14:textId="77777777" w:rsidR="007756DA" w:rsidRPr="00EE44D9" w:rsidRDefault="007756DA" w:rsidP="007756DA">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 xml:space="preserve">funzionalità e regolazioni: </w:t>
      </w:r>
    </w:p>
    <w:p w14:paraId="74BAEF69" w14:textId="2D5F1426" w:rsidR="007756DA" w:rsidRDefault="001264CA" w:rsidP="007756DA">
      <w:pPr>
        <w:pStyle w:val="Paragrafoelenco"/>
        <w:numPr>
          <w:ilvl w:val="2"/>
          <w:numId w:val="36"/>
        </w:numPr>
        <w:ind w:right="-1"/>
        <w:rPr>
          <w:rFonts w:ascii="Gadugi" w:hAnsi="Gadugi" w:cs="Calibri"/>
          <w:bCs/>
          <w:color w:val="000000"/>
          <w:sz w:val="22"/>
        </w:rPr>
      </w:pPr>
      <w:r>
        <w:rPr>
          <w:rFonts w:ascii="Gadugi" w:hAnsi="Gadugi" w:cs="Calibri"/>
          <w:bCs/>
          <w:color w:val="000000"/>
          <w:sz w:val="22"/>
        </w:rPr>
        <w:t>luminanza</w:t>
      </w:r>
    </w:p>
    <w:p w14:paraId="427F963E" w14:textId="77777777" w:rsidR="007756DA" w:rsidRDefault="007756DA" w:rsidP="007756DA">
      <w:pPr>
        <w:pStyle w:val="Paragrafoelenco"/>
        <w:numPr>
          <w:ilvl w:val="2"/>
          <w:numId w:val="36"/>
        </w:numPr>
        <w:ind w:right="-1"/>
        <w:rPr>
          <w:rFonts w:ascii="Gadugi" w:hAnsi="Gadugi" w:cs="Calibri"/>
          <w:bCs/>
          <w:color w:val="000000"/>
          <w:sz w:val="22"/>
        </w:rPr>
      </w:pPr>
      <w:r>
        <w:rPr>
          <w:rFonts w:ascii="Gadugi" w:hAnsi="Gadugi" w:cs="Calibri"/>
          <w:bCs/>
          <w:color w:val="000000"/>
          <w:sz w:val="22"/>
        </w:rPr>
        <w:t>contrasto</w:t>
      </w:r>
    </w:p>
    <w:p w14:paraId="33B38F2F" w14:textId="77777777" w:rsidR="007756DA" w:rsidRDefault="007756DA" w:rsidP="007756DA">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gamma</w:t>
      </w:r>
    </w:p>
    <w:p w14:paraId="0A88BC91" w14:textId="77777777" w:rsidR="007756DA" w:rsidRDefault="007756DA" w:rsidP="007756DA">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risoluzione</w:t>
      </w:r>
    </w:p>
    <w:p w14:paraId="3AB6CCE2" w14:textId="77777777" w:rsidR="007756DA" w:rsidRDefault="007756DA" w:rsidP="007756DA">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caratteristiche tonali DICOM</w:t>
      </w:r>
    </w:p>
    <w:p w14:paraId="11DEDB83" w14:textId="77777777" w:rsidR="007756DA" w:rsidRDefault="007756DA" w:rsidP="007756DA">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saturazione del colore</w:t>
      </w:r>
    </w:p>
    <w:p w14:paraId="2D97E92A" w14:textId="77777777" w:rsidR="007756DA" w:rsidRDefault="007756DA" w:rsidP="007756DA">
      <w:pPr>
        <w:pStyle w:val="Paragrafoelenco"/>
        <w:numPr>
          <w:ilvl w:val="2"/>
          <w:numId w:val="36"/>
        </w:numPr>
        <w:ind w:right="-1"/>
        <w:rPr>
          <w:rFonts w:ascii="Gadugi" w:hAnsi="Gadugi" w:cs="Calibri"/>
          <w:bCs/>
          <w:color w:val="000000"/>
          <w:sz w:val="22"/>
        </w:rPr>
      </w:pPr>
      <w:r w:rsidRPr="00376912">
        <w:rPr>
          <w:rFonts w:ascii="Gadugi" w:hAnsi="Gadugi" w:cs="Calibri"/>
          <w:bCs/>
          <w:color w:val="000000"/>
          <w:sz w:val="22"/>
        </w:rPr>
        <w:t>risoluzione</w:t>
      </w:r>
    </w:p>
    <w:p w14:paraId="0DDA4BCA" w14:textId="7746B6E6" w:rsidR="007756DA" w:rsidRPr="00EE44D9" w:rsidRDefault="007756DA" w:rsidP="007756DA">
      <w:pPr>
        <w:pStyle w:val="Paragrafoelenco"/>
        <w:numPr>
          <w:ilvl w:val="1"/>
          <w:numId w:val="36"/>
        </w:numPr>
        <w:ind w:right="-1"/>
        <w:rPr>
          <w:rFonts w:ascii="Gadugi" w:hAnsi="Gadugi" w:cs="Calibri"/>
          <w:bCs/>
          <w:color w:val="000000"/>
          <w:sz w:val="22"/>
        </w:rPr>
      </w:pPr>
      <w:r w:rsidRPr="00376912">
        <w:rPr>
          <w:rFonts w:ascii="Gadugi" w:hAnsi="Gadugi" w:cs="Calibri"/>
          <w:bCs/>
          <w:color w:val="000000"/>
          <w:sz w:val="22"/>
        </w:rPr>
        <w:t>sensori</w:t>
      </w:r>
      <w:r w:rsidR="00EE44D9" w:rsidRPr="00EE44D9">
        <w:rPr>
          <w:rFonts w:ascii="Gadugi" w:hAnsi="Gadugi" w:cs="Calibri"/>
          <w:bCs/>
          <w:color w:val="000000"/>
          <w:sz w:val="22"/>
        </w:rPr>
        <w:t xml:space="preserve"> possibilmente dei seguenti parametri</w:t>
      </w:r>
      <w:r w:rsidRPr="00EE44D9">
        <w:rPr>
          <w:rFonts w:ascii="Gadugi" w:hAnsi="Gadugi" w:cs="Calibri"/>
          <w:bCs/>
          <w:color w:val="000000"/>
          <w:sz w:val="22"/>
        </w:rPr>
        <w:t xml:space="preserve">: </w:t>
      </w:r>
    </w:p>
    <w:p w14:paraId="0A9A45B9" w14:textId="77777777" w:rsidR="007756DA" w:rsidRPr="00EE44D9" w:rsidRDefault="007756DA" w:rsidP="007756DA">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retroilluminazione</w:t>
      </w:r>
    </w:p>
    <w:p w14:paraId="5B718CAB" w14:textId="77777777" w:rsidR="007756DA" w:rsidRPr="00EE44D9" w:rsidRDefault="007756DA" w:rsidP="007756DA">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di presenza</w:t>
      </w:r>
    </w:p>
    <w:p w14:paraId="2E2E5A62" w14:textId="77777777" w:rsidR="007756DA" w:rsidRPr="00EE44D9" w:rsidRDefault="007756DA" w:rsidP="007756DA">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luce ambiente</w:t>
      </w:r>
    </w:p>
    <w:p w14:paraId="5C0F9DBE" w14:textId="77777777" w:rsidR="00057833" w:rsidRPr="00EE44D9" w:rsidRDefault="00057833" w:rsidP="00057833">
      <w:pPr>
        <w:pStyle w:val="Paragrafoelenco"/>
        <w:numPr>
          <w:ilvl w:val="2"/>
          <w:numId w:val="36"/>
        </w:numPr>
        <w:ind w:right="-1"/>
        <w:rPr>
          <w:rFonts w:ascii="Gadugi" w:hAnsi="Gadugi" w:cs="Calibri"/>
          <w:bCs/>
          <w:color w:val="000000"/>
          <w:sz w:val="22"/>
        </w:rPr>
      </w:pPr>
      <w:r w:rsidRPr="00EE44D9">
        <w:rPr>
          <w:rFonts w:ascii="Gadugi" w:hAnsi="Gadugi" w:cs="Calibri"/>
          <w:bCs/>
          <w:color w:val="000000"/>
          <w:sz w:val="22"/>
        </w:rPr>
        <w:t>di presenza (disattivazione automatica della retroilluminazione per ottimizzare la durata dello schermo)</w:t>
      </w:r>
    </w:p>
    <w:p w14:paraId="1495955F" w14:textId="77777777" w:rsidR="007756DA" w:rsidRDefault="007756DA" w:rsidP="007756DA">
      <w:pPr>
        <w:pStyle w:val="Paragrafoelenco"/>
        <w:numPr>
          <w:ilvl w:val="1"/>
          <w:numId w:val="36"/>
        </w:numPr>
        <w:ind w:right="-1"/>
        <w:rPr>
          <w:rFonts w:ascii="Gadugi" w:hAnsi="Gadugi" w:cs="Calibri"/>
          <w:bCs/>
          <w:color w:val="000000"/>
          <w:sz w:val="22"/>
        </w:rPr>
      </w:pPr>
      <w:r w:rsidRPr="00EE44D9">
        <w:rPr>
          <w:rFonts w:ascii="Gadugi" w:hAnsi="Gadugi" w:cs="Calibri"/>
          <w:bCs/>
          <w:color w:val="000000"/>
          <w:sz w:val="22"/>
        </w:rPr>
        <w:t>ingresso video</w:t>
      </w:r>
      <w:r w:rsidRPr="00F860B6">
        <w:rPr>
          <w:rFonts w:ascii="Gadugi" w:hAnsi="Gadugi" w:cs="Calibri"/>
          <w:bCs/>
          <w:color w:val="000000"/>
          <w:sz w:val="22"/>
        </w:rPr>
        <w:t>: almeno 2 display port (</w:t>
      </w:r>
      <w:r>
        <w:rPr>
          <w:rFonts w:ascii="Gadugi" w:hAnsi="Gadugi" w:cs="Calibri"/>
          <w:bCs/>
          <w:color w:val="000000"/>
          <w:sz w:val="22"/>
        </w:rPr>
        <w:t xml:space="preserve">con formato diverso tra loro) </w:t>
      </w:r>
    </w:p>
    <w:p w14:paraId="4990194E" w14:textId="77777777"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almeno 2 porte USB</w:t>
      </w:r>
    </w:p>
    <w:p w14:paraId="62C79661" w14:textId="2043E9A6" w:rsidR="007756DA" w:rsidRPr="009418C9" w:rsidRDefault="007756DA" w:rsidP="009418C9">
      <w:pPr>
        <w:pStyle w:val="Paragrafoelenco"/>
        <w:numPr>
          <w:ilvl w:val="1"/>
          <w:numId w:val="36"/>
        </w:numPr>
        <w:ind w:right="-1"/>
        <w:rPr>
          <w:rFonts w:ascii="Gadugi" w:hAnsi="Gadugi" w:cs="Calibri"/>
          <w:bCs/>
          <w:color w:val="000000"/>
          <w:sz w:val="22"/>
        </w:rPr>
      </w:pPr>
      <w:r w:rsidRPr="009C4FDD">
        <w:rPr>
          <w:rFonts w:ascii="Gadugi" w:hAnsi="Gadugi" w:cs="Calibri"/>
          <w:bCs/>
          <w:color w:val="000000"/>
          <w:sz w:val="22"/>
        </w:rPr>
        <w:t>regolabile in altezza ed in inclinazione</w:t>
      </w:r>
    </w:p>
    <w:p w14:paraId="1DE0FF0D" w14:textId="77777777" w:rsidR="007756DA" w:rsidRPr="009C4FDD" w:rsidRDefault="007756DA" w:rsidP="007756DA">
      <w:pPr>
        <w:pStyle w:val="Paragrafoelenco"/>
        <w:numPr>
          <w:ilvl w:val="1"/>
          <w:numId w:val="36"/>
        </w:numPr>
        <w:ind w:right="-1"/>
        <w:rPr>
          <w:rFonts w:ascii="Gadugi" w:hAnsi="Gadugi" w:cs="Calibri"/>
          <w:bCs/>
          <w:color w:val="000000"/>
          <w:sz w:val="22"/>
        </w:rPr>
      </w:pPr>
      <w:r w:rsidRPr="00162B22">
        <w:rPr>
          <w:rFonts w:ascii="Gadugi" w:hAnsi="Gadugi" w:cs="Calibri"/>
          <w:bCs/>
          <w:color w:val="000000"/>
          <w:sz w:val="22"/>
        </w:rPr>
        <w:t>compatibilità per supporto VESA</w:t>
      </w:r>
    </w:p>
    <w:p w14:paraId="7F111AB8" w14:textId="383408F8" w:rsidR="00E84E07" w:rsidRPr="00D82F26" w:rsidRDefault="00EE44D9" w:rsidP="00E84E07">
      <w:pPr>
        <w:pStyle w:val="Paragrafoelenco"/>
        <w:numPr>
          <w:ilvl w:val="1"/>
          <w:numId w:val="36"/>
        </w:numPr>
        <w:ind w:right="-1"/>
        <w:rPr>
          <w:rFonts w:ascii="Gadugi" w:hAnsi="Gadugi" w:cs="Calibri"/>
          <w:bCs/>
          <w:color w:val="000000"/>
          <w:sz w:val="22"/>
        </w:rPr>
      </w:pPr>
      <w:r>
        <w:rPr>
          <w:rFonts w:ascii="Gadugi" w:hAnsi="Gadugi" w:cs="Calibri"/>
          <w:bCs/>
          <w:color w:val="000000"/>
          <w:sz w:val="22"/>
        </w:rPr>
        <w:t>hardware e software (incluse eventuali licenze) necessari per la</w:t>
      </w:r>
      <w:r w:rsidRPr="00D82F26">
        <w:rPr>
          <w:rFonts w:ascii="Gadugi" w:hAnsi="Gadugi" w:cs="Calibri"/>
          <w:bCs/>
          <w:color w:val="000000"/>
          <w:sz w:val="22"/>
        </w:rPr>
        <w:t xml:space="preserve"> gestione</w:t>
      </w:r>
      <w:r>
        <w:rPr>
          <w:rFonts w:ascii="Gadugi" w:hAnsi="Gadugi" w:cs="Calibri"/>
          <w:bCs/>
          <w:color w:val="000000"/>
          <w:sz w:val="22"/>
        </w:rPr>
        <w:t xml:space="preserve"> diretta del singolo display e anche centralizzata</w:t>
      </w:r>
      <w:r w:rsidRPr="00D82F26">
        <w:rPr>
          <w:rFonts w:ascii="Gadugi" w:hAnsi="Gadugi" w:cs="Calibri"/>
          <w:bCs/>
          <w:color w:val="000000"/>
          <w:sz w:val="22"/>
        </w:rPr>
        <w:t xml:space="preserve"> da remoto</w:t>
      </w:r>
      <w:r>
        <w:rPr>
          <w:rFonts w:ascii="Gadugi" w:hAnsi="Gadugi" w:cs="Calibri"/>
          <w:bCs/>
          <w:color w:val="000000"/>
          <w:sz w:val="22"/>
        </w:rPr>
        <w:t>,</w:t>
      </w:r>
      <w:r w:rsidRPr="00D82F26">
        <w:rPr>
          <w:rFonts w:ascii="Gadugi" w:hAnsi="Gadugi" w:cs="Calibri"/>
          <w:bCs/>
          <w:color w:val="000000"/>
          <w:sz w:val="22"/>
        </w:rPr>
        <w:t xml:space="preserve"> del controllo di qualità (automatizzazione qualità, calibrazione</w:t>
      </w:r>
      <w:r>
        <w:rPr>
          <w:rFonts w:ascii="Gadugi" w:hAnsi="Gadugi" w:cs="Calibri"/>
          <w:bCs/>
          <w:color w:val="000000"/>
          <w:sz w:val="22"/>
        </w:rPr>
        <w:t xml:space="preserve">, </w:t>
      </w:r>
      <w:r w:rsidRPr="00D82F26">
        <w:rPr>
          <w:rFonts w:ascii="Gadugi" w:hAnsi="Gadugi" w:cs="Calibri"/>
          <w:bCs/>
          <w:color w:val="000000"/>
          <w:sz w:val="22"/>
        </w:rPr>
        <w:t>...)</w:t>
      </w:r>
    </w:p>
    <w:p w14:paraId="71827DD7" w14:textId="77777777"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certificazioni e/o conformità:</w:t>
      </w:r>
    </w:p>
    <w:p w14:paraId="36229219" w14:textId="77777777" w:rsidR="007756DA" w:rsidRPr="00072F55" w:rsidRDefault="007756DA" w:rsidP="007756DA">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 xml:space="preserve">CE (Medical Device) </w:t>
      </w:r>
    </w:p>
    <w:p w14:paraId="674B9F9F" w14:textId="77777777" w:rsidR="007756DA" w:rsidRPr="00072F55" w:rsidRDefault="007756DA" w:rsidP="007756DA">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DICOM GSDF</w:t>
      </w:r>
    </w:p>
    <w:p w14:paraId="5B378F18" w14:textId="77777777" w:rsidR="007756DA" w:rsidRDefault="007756DA" w:rsidP="007756DA">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IEC 60601-1</w:t>
      </w:r>
    </w:p>
    <w:p w14:paraId="7D7980FA" w14:textId="77777777" w:rsidR="007756DA" w:rsidRPr="00F27DD5" w:rsidRDefault="007756DA" w:rsidP="007756DA">
      <w:pPr>
        <w:pStyle w:val="Paragrafoelenco"/>
        <w:numPr>
          <w:ilvl w:val="2"/>
          <w:numId w:val="36"/>
        </w:numPr>
        <w:ind w:right="-1"/>
        <w:rPr>
          <w:rFonts w:ascii="Gadugi" w:hAnsi="Gadugi" w:cs="Calibri"/>
          <w:bCs/>
          <w:color w:val="000000"/>
          <w:sz w:val="22"/>
        </w:rPr>
      </w:pPr>
      <w:r w:rsidRPr="0090426A">
        <w:rPr>
          <w:rFonts w:ascii="Gadugi" w:hAnsi="Gadugi" w:cs="Calibri"/>
          <w:bCs/>
          <w:color w:val="000000"/>
          <w:sz w:val="22"/>
        </w:rPr>
        <w:t>EN 60601-1</w:t>
      </w:r>
    </w:p>
    <w:p w14:paraId="3956014A" w14:textId="77777777" w:rsidR="007756DA" w:rsidRPr="00072F55" w:rsidRDefault="007756DA" w:rsidP="007756DA">
      <w:pPr>
        <w:pStyle w:val="Paragrafoelenco"/>
        <w:numPr>
          <w:ilvl w:val="2"/>
          <w:numId w:val="36"/>
        </w:numPr>
        <w:ind w:right="-1"/>
        <w:rPr>
          <w:rFonts w:ascii="Gadugi" w:hAnsi="Gadugi" w:cs="Calibri"/>
          <w:bCs/>
          <w:color w:val="000000"/>
          <w:sz w:val="22"/>
        </w:rPr>
      </w:pPr>
      <w:r w:rsidRPr="00072F55">
        <w:rPr>
          <w:rFonts w:ascii="Gadugi" w:hAnsi="Gadugi" w:cs="Calibri"/>
          <w:bCs/>
          <w:color w:val="000000"/>
          <w:sz w:val="22"/>
        </w:rPr>
        <w:t>RoHS</w:t>
      </w:r>
    </w:p>
    <w:p w14:paraId="337C4123" w14:textId="77777777" w:rsidR="007756DA" w:rsidRDefault="007756DA" w:rsidP="007756DA">
      <w:pPr>
        <w:pStyle w:val="Paragrafoelenco"/>
        <w:numPr>
          <w:ilvl w:val="1"/>
          <w:numId w:val="36"/>
        </w:numPr>
        <w:ind w:right="-1"/>
        <w:rPr>
          <w:rFonts w:ascii="Gadugi" w:hAnsi="Gadugi" w:cs="Calibri"/>
          <w:bCs/>
          <w:color w:val="000000"/>
          <w:sz w:val="22"/>
        </w:rPr>
      </w:pPr>
      <w:r>
        <w:rPr>
          <w:rFonts w:ascii="Gadugi" w:hAnsi="Gadugi" w:cs="Calibri"/>
          <w:bCs/>
          <w:color w:val="000000"/>
          <w:sz w:val="22"/>
        </w:rPr>
        <w:t>scheda video compatibile</w:t>
      </w:r>
    </w:p>
    <w:p w14:paraId="56548AD8" w14:textId="6B9CFBCB" w:rsidR="00493F9B" w:rsidRPr="00751AE3" w:rsidRDefault="007756DA" w:rsidP="00E24A6A">
      <w:pPr>
        <w:pStyle w:val="Paragrafoelenco"/>
        <w:numPr>
          <w:ilvl w:val="1"/>
          <w:numId w:val="36"/>
        </w:numPr>
        <w:ind w:right="-1"/>
        <w:rPr>
          <w:rFonts w:ascii="Gadugi" w:hAnsi="Gadugi" w:cs="Calibri"/>
          <w:bCs/>
          <w:color w:val="000000"/>
          <w:sz w:val="22"/>
        </w:rPr>
      </w:pPr>
      <w:r w:rsidRPr="009418C9">
        <w:rPr>
          <w:rFonts w:ascii="Gadugi" w:hAnsi="Gadugi" w:cs="Calibri"/>
          <w:bCs/>
          <w:color w:val="000000"/>
          <w:sz w:val="22"/>
        </w:rPr>
        <w:t>garanzia 5 anni o almeno 20.000 ore</w:t>
      </w:r>
    </w:p>
    <w:p w14:paraId="31E4C2A5" w14:textId="77777777" w:rsidR="00843EE0" w:rsidRPr="002C017A" w:rsidRDefault="00843EE0" w:rsidP="0012594E">
      <w:pPr>
        <w:ind w:right="-1"/>
        <w:contextualSpacing/>
        <w:rPr>
          <w:rFonts w:ascii="Gadugi" w:hAnsi="Gadugi" w:cs="Calibri"/>
          <w:b/>
          <w:strike/>
          <w:sz w:val="22"/>
        </w:rPr>
      </w:pPr>
    </w:p>
    <w:p w14:paraId="1B0DB6C7" w14:textId="1C127A72" w:rsidR="0012594E" w:rsidRPr="006F6F31" w:rsidRDefault="0012594E" w:rsidP="0012594E">
      <w:pPr>
        <w:spacing w:after="120"/>
        <w:contextualSpacing/>
        <w:rPr>
          <w:rFonts w:ascii="Gadugi" w:hAnsi="Gadugi" w:cstheme="minorHAnsi"/>
          <w:b/>
          <w:color w:val="000000" w:themeColor="text1"/>
          <w:sz w:val="22"/>
        </w:rPr>
      </w:pPr>
      <w:r w:rsidRPr="006F6F31">
        <w:rPr>
          <w:rFonts w:ascii="Gadugi" w:hAnsi="Gadugi" w:cstheme="minorHAnsi"/>
          <w:b/>
          <w:sz w:val="22"/>
        </w:rPr>
        <w:t xml:space="preserve">Si precisa inoltre che </w:t>
      </w:r>
      <w:r w:rsidRPr="00494E53">
        <w:rPr>
          <w:rFonts w:ascii="Gadugi" w:hAnsi="Gadugi" w:cstheme="minorHAnsi"/>
          <w:b/>
          <w:sz w:val="22"/>
        </w:rPr>
        <w:t>per tutt</w:t>
      </w:r>
      <w:r w:rsidR="00751AE3">
        <w:rPr>
          <w:rFonts w:ascii="Gadugi" w:hAnsi="Gadugi" w:cstheme="minorHAnsi"/>
          <w:b/>
          <w:sz w:val="22"/>
        </w:rPr>
        <w:t>e le voci del</w:t>
      </w:r>
      <w:r w:rsidRPr="00494E53">
        <w:rPr>
          <w:rFonts w:ascii="Gadugi" w:hAnsi="Gadugi" w:cstheme="minorHAnsi"/>
          <w:b/>
          <w:sz w:val="22"/>
        </w:rPr>
        <w:t xml:space="preserve"> Lott</w:t>
      </w:r>
      <w:r w:rsidR="00751AE3">
        <w:rPr>
          <w:rFonts w:ascii="Gadugi" w:hAnsi="Gadugi" w:cstheme="minorHAnsi"/>
          <w:b/>
          <w:sz w:val="22"/>
        </w:rPr>
        <w:t>o</w:t>
      </w:r>
      <w:r w:rsidRPr="00494E53">
        <w:rPr>
          <w:rFonts w:ascii="Gadugi" w:hAnsi="Gadugi" w:cstheme="minorHAnsi"/>
          <w:b/>
          <w:sz w:val="22"/>
        </w:rPr>
        <w:t>:</w:t>
      </w:r>
    </w:p>
    <w:p w14:paraId="7829B825" w14:textId="231522EE" w:rsidR="0012594E" w:rsidRPr="006F6F31" w:rsidRDefault="002F0C75" w:rsidP="005D3CB5">
      <w:pPr>
        <w:pStyle w:val="Corpotesto"/>
        <w:numPr>
          <w:ilvl w:val="0"/>
          <w:numId w:val="7"/>
        </w:numPr>
        <w:adjustRightInd w:val="0"/>
        <w:spacing w:after="120" w:line="240" w:lineRule="auto"/>
        <w:ind w:left="714" w:hanging="357"/>
        <w:contextualSpacing/>
        <w:textAlignment w:val="baseline"/>
        <w:rPr>
          <w:rFonts w:ascii="Gadugi" w:hAnsi="Gadugi" w:cstheme="minorHAnsi"/>
          <w:bCs/>
          <w:sz w:val="22"/>
          <w:szCs w:val="22"/>
        </w:rPr>
      </w:pPr>
      <w:r>
        <w:rPr>
          <w:rFonts w:ascii="Gadugi" w:hAnsi="Gadugi" w:cstheme="minorHAnsi"/>
          <w:bCs/>
          <w:sz w:val="22"/>
          <w:szCs w:val="22"/>
        </w:rPr>
        <w:t>l</w:t>
      </w:r>
      <w:r w:rsidR="0012594E" w:rsidRPr="006F6F31">
        <w:rPr>
          <w:rFonts w:ascii="Gadugi" w:hAnsi="Gadugi" w:cstheme="minorHAnsi"/>
          <w:bCs/>
          <w:sz w:val="22"/>
          <w:szCs w:val="22"/>
        </w:rPr>
        <w:t xml:space="preserve">a ditta può presentare, pena l’esclusione, un solo modello di apparecchiatura scelto tra quelli componenti la propria gamma ritenuti più idonei in relazione alla configurazione e destinazione d’uso indicata. </w:t>
      </w:r>
      <w:r w:rsidR="0012594E" w:rsidRPr="006F6F31">
        <w:rPr>
          <w:rFonts w:ascii="Gadugi" w:hAnsi="Gadugi" w:cstheme="minorHAnsi"/>
          <w:b/>
          <w:bCs/>
          <w:sz w:val="22"/>
          <w:szCs w:val="22"/>
        </w:rPr>
        <w:t>Non è comunque ammessa la formulazione di offerte alternative, parziali, equivoche e/o condizionate</w:t>
      </w:r>
      <w:r w:rsidR="0012594E" w:rsidRPr="006F6F31">
        <w:rPr>
          <w:rFonts w:ascii="Gadugi" w:hAnsi="Gadugi" w:cstheme="minorHAnsi"/>
          <w:bCs/>
          <w:sz w:val="22"/>
          <w:szCs w:val="22"/>
        </w:rPr>
        <w:t>;</w:t>
      </w:r>
    </w:p>
    <w:p w14:paraId="5E92C940" w14:textId="27248CE7" w:rsidR="00B4310C" w:rsidRPr="001B6F64" w:rsidRDefault="002F0C75" w:rsidP="00B4310C">
      <w:pPr>
        <w:pStyle w:val="Corpotesto"/>
        <w:numPr>
          <w:ilvl w:val="0"/>
          <w:numId w:val="7"/>
        </w:numPr>
        <w:adjustRightInd w:val="0"/>
        <w:spacing w:after="120" w:line="240" w:lineRule="auto"/>
        <w:ind w:left="714" w:hanging="357"/>
        <w:contextualSpacing/>
        <w:textAlignment w:val="baseline"/>
        <w:rPr>
          <w:rFonts w:ascii="Gadugi" w:hAnsi="Gadugi" w:cstheme="minorHAnsi"/>
          <w:bCs/>
          <w:sz w:val="22"/>
          <w:szCs w:val="22"/>
        </w:rPr>
      </w:pPr>
      <w:r>
        <w:rPr>
          <w:rFonts w:ascii="Gadugi" w:hAnsi="Gadugi" w:cstheme="minorHAnsi"/>
          <w:bCs/>
          <w:sz w:val="22"/>
          <w:szCs w:val="22"/>
        </w:rPr>
        <w:t>l</w:t>
      </w:r>
      <w:r w:rsidR="0012594E" w:rsidRPr="006F6F31">
        <w:rPr>
          <w:rFonts w:ascii="Gadugi" w:hAnsi="Gadugi" w:cstheme="minorHAnsi"/>
          <w:bCs/>
          <w:sz w:val="22"/>
          <w:szCs w:val="22"/>
        </w:rPr>
        <w:t xml:space="preserve">e </w:t>
      </w:r>
      <w:r w:rsidR="002279AC">
        <w:rPr>
          <w:rFonts w:ascii="Gadugi" w:hAnsi="Gadugi" w:cstheme="minorHAnsi"/>
          <w:bCs/>
          <w:sz w:val="22"/>
          <w:szCs w:val="22"/>
        </w:rPr>
        <w:t>apparecchiature</w:t>
      </w:r>
      <w:r w:rsidR="0012594E" w:rsidRPr="006F6F31">
        <w:rPr>
          <w:rFonts w:ascii="Gadugi" w:hAnsi="Gadugi" w:cstheme="minorHAnsi"/>
          <w:bCs/>
          <w:sz w:val="22"/>
          <w:szCs w:val="22"/>
        </w:rPr>
        <w:t xml:space="preserve"> di cui trattasi dovr</w:t>
      </w:r>
      <w:r>
        <w:rPr>
          <w:rFonts w:ascii="Gadugi" w:hAnsi="Gadugi" w:cstheme="minorHAnsi"/>
          <w:bCs/>
          <w:sz w:val="22"/>
          <w:szCs w:val="22"/>
        </w:rPr>
        <w:t>anno</w:t>
      </w:r>
      <w:r w:rsidR="0012594E" w:rsidRPr="006F6F31">
        <w:rPr>
          <w:rFonts w:ascii="Gadugi" w:hAnsi="Gadugi" w:cstheme="minorHAnsi"/>
          <w:bCs/>
          <w:sz w:val="22"/>
          <w:szCs w:val="22"/>
        </w:rPr>
        <w:t xml:space="preserve"> essere consegnat</w:t>
      </w:r>
      <w:r>
        <w:rPr>
          <w:rFonts w:ascii="Gadugi" w:hAnsi="Gadugi" w:cstheme="minorHAnsi"/>
          <w:bCs/>
          <w:sz w:val="22"/>
          <w:szCs w:val="22"/>
        </w:rPr>
        <w:t>e</w:t>
      </w:r>
      <w:r w:rsidR="0012594E" w:rsidRPr="006F6F31">
        <w:rPr>
          <w:rFonts w:ascii="Gadugi" w:hAnsi="Gadugi" w:cstheme="minorHAnsi"/>
          <w:bCs/>
          <w:sz w:val="22"/>
          <w:szCs w:val="22"/>
        </w:rPr>
        <w:t xml:space="preserve"> nella versione corrispondente all’offerta, conform</w:t>
      </w:r>
      <w:r>
        <w:rPr>
          <w:rFonts w:ascii="Gadugi" w:hAnsi="Gadugi" w:cstheme="minorHAnsi"/>
          <w:bCs/>
          <w:sz w:val="22"/>
          <w:szCs w:val="22"/>
        </w:rPr>
        <w:t>i</w:t>
      </w:r>
      <w:r w:rsidR="0012594E" w:rsidRPr="006F6F31">
        <w:rPr>
          <w:rFonts w:ascii="Gadugi" w:hAnsi="Gadugi" w:cstheme="minorHAnsi"/>
          <w:bCs/>
          <w:sz w:val="22"/>
          <w:szCs w:val="22"/>
        </w:rPr>
        <w:t xml:space="preserve"> alle caratteristiche tecnico-funzionali minime richieste e corredat</w:t>
      </w:r>
      <w:r>
        <w:rPr>
          <w:rFonts w:ascii="Gadugi" w:hAnsi="Gadugi" w:cstheme="minorHAnsi"/>
          <w:bCs/>
          <w:sz w:val="22"/>
          <w:szCs w:val="22"/>
        </w:rPr>
        <w:t>e</w:t>
      </w:r>
      <w:r w:rsidR="0012594E" w:rsidRPr="006F6F31">
        <w:rPr>
          <w:rFonts w:ascii="Gadugi" w:hAnsi="Gadugi" w:cstheme="minorHAnsi"/>
          <w:bCs/>
          <w:sz w:val="22"/>
          <w:szCs w:val="22"/>
        </w:rPr>
        <w:t xml:space="preserve"> di quanto indicato in configurazione minima a pena di esclusione, degli accessori a corredo, e di </w:t>
      </w:r>
      <w:r w:rsidR="0012594E" w:rsidRPr="006F6F31">
        <w:rPr>
          <w:rFonts w:ascii="Gadugi" w:hAnsi="Gadugi" w:cstheme="minorHAnsi"/>
          <w:iCs/>
          <w:sz w:val="22"/>
          <w:szCs w:val="22"/>
        </w:rPr>
        <w:t xml:space="preserve">quant’altro necessario </w:t>
      </w:r>
      <w:r w:rsidR="0012594E" w:rsidRPr="006F6F31">
        <w:rPr>
          <w:rFonts w:ascii="Gadugi" w:hAnsi="Gadugi" w:cstheme="minorHAnsi"/>
          <w:bCs/>
          <w:sz w:val="22"/>
          <w:szCs w:val="22"/>
        </w:rPr>
        <w:t xml:space="preserve">per il </w:t>
      </w:r>
      <w:r w:rsidR="0012594E" w:rsidRPr="006F6F31">
        <w:rPr>
          <w:rFonts w:ascii="Gadugi" w:hAnsi="Gadugi" w:cstheme="minorHAnsi"/>
          <w:b/>
          <w:bCs/>
          <w:sz w:val="22"/>
          <w:szCs w:val="22"/>
        </w:rPr>
        <w:t>corretto e sicuro</w:t>
      </w:r>
      <w:r w:rsidR="0012594E" w:rsidRPr="006F6F31">
        <w:rPr>
          <w:rFonts w:ascii="Gadugi" w:hAnsi="Gadugi" w:cstheme="minorHAnsi"/>
          <w:bCs/>
          <w:sz w:val="22"/>
          <w:szCs w:val="22"/>
        </w:rPr>
        <w:t xml:space="preserve"> </w:t>
      </w:r>
      <w:r w:rsidR="0012594E" w:rsidRPr="006F6F31">
        <w:rPr>
          <w:rFonts w:ascii="Gadugi" w:hAnsi="Gadugi" w:cstheme="minorHAnsi"/>
          <w:b/>
          <w:bCs/>
          <w:sz w:val="22"/>
          <w:szCs w:val="22"/>
        </w:rPr>
        <w:t>funzionamento</w:t>
      </w:r>
      <w:r w:rsidR="0012594E" w:rsidRPr="006F6F31">
        <w:rPr>
          <w:rFonts w:ascii="Gadugi" w:hAnsi="Gadugi" w:cstheme="minorHAnsi"/>
          <w:bCs/>
          <w:sz w:val="22"/>
          <w:szCs w:val="22"/>
        </w:rPr>
        <w:t xml:space="preserve"> in relazione alla </w:t>
      </w:r>
      <w:r w:rsidR="0012594E" w:rsidRPr="001B6F64">
        <w:rPr>
          <w:rFonts w:ascii="Gadugi" w:hAnsi="Gadugi" w:cstheme="minorHAnsi"/>
          <w:bCs/>
          <w:sz w:val="22"/>
          <w:szCs w:val="22"/>
        </w:rPr>
        <w:t>destinazione d’uso;</w:t>
      </w:r>
    </w:p>
    <w:p w14:paraId="17B5EC1C" w14:textId="7EDA2971" w:rsidR="002279AC" w:rsidRPr="001B6F64" w:rsidRDefault="002279AC" w:rsidP="00B4310C">
      <w:pPr>
        <w:pStyle w:val="Corpotesto"/>
        <w:numPr>
          <w:ilvl w:val="0"/>
          <w:numId w:val="7"/>
        </w:numPr>
        <w:adjustRightInd w:val="0"/>
        <w:spacing w:after="120" w:line="240" w:lineRule="auto"/>
        <w:ind w:left="714" w:hanging="357"/>
        <w:contextualSpacing/>
        <w:textAlignment w:val="baseline"/>
        <w:rPr>
          <w:rFonts w:ascii="Gadugi" w:hAnsi="Gadugi" w:cstheme="minorHAnsi"/>
          <w:bCs/>
          <w:sz w:val="22"/>
          <w:szCs w:val="22"/>
        </w:rPr>
      </w:pPr>
      <w:r w:rsidRPr="001B6F64">
        <w:rPr>
          <w:rFonts w:ascii="Gadugi" w:hAnsi="Gadugi" w:cstheme="minorHAnsi"/>
          <w:bCs/>
          <w:sz w:val="22"/>
          <w:szCs w:val="22"/>
        </w:rPr>
        <w:t xml:space="preserve">le apparecchiature delle voci </w:t>
      </w:r>
      <w:r w:rsidR="00957EB4" w:rsidRPr="001B6F64">
        <w:rPr>
          <w:rFonts w:ascii="Gadugi" w:hAnsi="Gadugi" w:cstheme="minorHAnsi"/>
          <w:bCs/>
          <w:sz w:val="22"/>
          <w:szCs w:val="22"/>
        </w:rPr>
        <w:t>2,</w:t>
      </w:r>
      <w:r w:rsidR="00EE44D9">
        <w:rPr>
          <w:rFonts w:ascii="Gadugi" w:hAnsi="Gadugi" w:cstheme="minorHAnsi"/>
          <w:bCs/>
          <w:sz w:val="22"/>
          <w:szCs w:val="22"/>
        </w:rPr>
        <w:t xml:space="preserve"> </w:t>
      </w:r>
      <w:r w:rsidR="00957EB4" w:rsidRPr="001B6F64">
        <w:rPr>
          <w:rFonts w:ascii="Gadugi" w:hAnsi="Gadugi" w:cstheme="minorHAnsi"/>
          <w:bCs/>
          <w:sz w:val="22"/>
          <w:szCs w:val="22"/>
        </w:rPr>
        <w:t>3,</w:t>
      </w:r>
      <w:r w:rsidR="00EE44D9">
        <w:rPr>
          <w:rFonts w:ascii="Gadugi" w:hAnsi="Gadugi" w:cstheme="minorHAnsi"/>
          <w:bCs/>
          <w:sz w:val="22"/>
          <w:szCs w:val="22"/>
        </w:rPr>
        <w:t xml:space="preserve"> </w:t>
      </w:r>
      <w:r w:rsidR="00957EB4" w:rsidRPr="001B6F64">
        <w:rPr>
          <w:rFonts w:ascii="Gadugi" w:hAnsi="Gadugi" w:cstheme="minorHAnsi"/>
          <w:bCs/>
          <w:sz w:val="22"/>
          <w:szCs w:val="22"/>
        </w:rPr>
        <w:t xml:space="preserve">4 </w:t>
      </w:r>
      <w:r w:rsidRPr="001B6F64">
        <w:rPr>
          <w:rFonts w:ascii="Gadugi" w:hAnsi="Gadugi" w:cstheme="minorHAnsi"/>
          <w:bCs/>
          <w:sz w:val="22"/>
          <w:szCs w:val="22"/>
        </w:rPr>
        <w:t>dovranno essere fornite in coppia</w:t>
      </w:r>
      <w:r w:rsidR="001B6F64">
        <w:rPr>
          <w:rFonts w:ascii="Gadugi" w:hAnsi="Gadugi" w:cstheme="minorHAnsi"/>
          <w:bCs/>
          <w:sz w:val="22"/>
          <w:szCs w:val="22"/>
        </w:rPr>
        <w:t>;</w:t>
      </w:r>
    </w:p>
    <w:p w14:paraId="203A15F6" w14:textId="25FD061A" w:rsidR="0012594E" w:rsidRPr="006F6F31" w:rsidRDefault="002F0C75" w:rsidP="005D3CB5">
      <w:pPr>
        <w:pStyle w:val="Corpotesto"/>
        <w:numPr>
          <w:ilvl w:val="0"/>
          <w:numId w:val="7"/>
        </w:numPr>
        <w:adjustRightInd w:val="0"/>
        <w:spacing w:line="240" w:lineRule="auto"/>
        <w:ind w:left="714" w:hanging="357"/>
        <w:contextualSpacing/>
        <w:textAlignment w:val="baseline"/>
        <w:rPr>
          <w:rFonts w:ascii="Gadugi" w:hAnsi="Gadugi" w:cstheme="minorHAnsi"/>
          <w:bCs/>
          <w:sz w:val="22"/>
          <w:szCs w:val="22"/>
        </w:rPr>
      </w:pPr>
      <w:r w:rsidRPr="001B6F64">
        <w:rPr>
          <w:rFonts w:ascii="Gadugi" w:hAnsi="Gadugi" w:cstheme="minorHAnsi"/>
          <w:bCs/>
          <w:sz w:val="22"/>
          <w:szCs w:val="22"/>
        </w:rPr>
        <w:t>l</w:t>
      </w:r>
      <w:r w:rsidR="0012594E" w:rsidRPr="001B6F64">
        <w:rPr>
          <w:rFonts w:ascii="Gadugi" w:hAnsi="Gadugi" w:cstheme="minorHAnsi"/>
          <w:bCs/>
          <w:sz w:val="22"/>
          <w:szCs w:val="22"/>
        </w:rPr>
        <w:t>e licenze dei pacchetti</w:t>
      </w:r>
      <w:r w:rsidR="0012594E" w:rsidRPr="006F6F31">
        <w:rPr>
          <w:rFonts w:ascii="Gadugi" w:hAnsi="Gadugi" w:cstheme="minorHAnsi"/>
          <w:bCs/>
          <w:sz w:val="22"/>
          <w:szCs w:val="22"/>
        </w:rPr>
        <w:t xml:space="preserve"> software di base, inclusi quelli propedeutici al funzionamento delle </w:t>
      </w:r>
      <w:r w:rsidR="0012594E" w:rsidRPr="006F6F31">
        <w:rPr>
          <w:rFonts w:ascii="Gadugi" w:hAnsi="Gadugi" w:cstheme="minorHAnsi"/>
          <w:bCs/>
          <w:sz w:val="22"/>
          <w:szCs w:val="22"/>
        </w:rPr>
        <w:lastRenderedPageBreak/>
        <w:t>apparecchiature o degli applicativi, sono implicitamente considerate comprese nella fornitura e quindi non elencate nel capitolato;</w:t>
      </w:r>
    </w:p>
    <w:p w14:paraId="6F694D6A" w14:textId="77777777" w:rsidR="0012594E" w:rsidRPr="006F6F31" w:rsidRDefault="0012594E" w:rsidP="0012594E">
      <w:pPr>
        <w:pStyle w:val="Corpotesto"/>
        <w:adjustRightInd w:val="0"/>
        <w:spacing w:after="120"/>
        <w:ind w:left="714" w:hanging="5"/>
        <w:contextualSpacing/>
        <w:textAlignment w:val="baseline"/>
        <w:rPr>
          <w:rFonts w:ascii="Gadugi" w:hAnsi="Gadugi" w:cstheme="minorHAnsi"/>
          <w:bCs/>
          <w:sz w:val="22"/>
          <w:szCs w:val="22"/>
        </w:rPr>
      </w:pPr>
      <w:r w:rsidRPr="006F6F31">
        <w:rPr>
          <w:rFonts w:ascii="Gadugi" w:hAnsi="Gadugi" w:cstheme="minorHAnsi"/>
          <w:b/>
          <w:bCs/>
          <w:sz w:val="22"/>
          <w:szCs w:val="22"/>
        </w:rPr>
        <w:t>Tutte le licenze d’uso del software non devono avere scadenza o limiti temporali che possano determinare blocchi funzionali e/o che richiedano oneri per le Aziende</w:t>
      </w:r>
      <w:r w:rsidRPr="006F6F31">
        <w:rPr>
          <w:rFonts w:ascii="Gadugi" w:hAnsi="Gadugi" w:cstheme="minorHAnsi"/>
          <w:bCs/>
          <w:sz w:val="22"/>
          <w:szCs w:val="22"/>
        </w:rPr>
        <w:t>;</w:t>
      </w:r>
    </w:p>
    <w:p w14:paraId="35CBCD8D" w14:textId="08E8AEAF" w:rsidR="0012594E" w:rsidRPr="006F6F31" w:rsidRDefault="002F0C75" w:rsidP="005D3CB5">
      <w:pPr>
        <w:pStyle w:val="Corpotesto"/>
        <w:numPr>
          <w:ilvl w:val="0"/>
          <w:numId w:val="7"/>
        </w:numPr>
        <w:adjustRightInd w:val="0"/>
        <w:spacing w:line="240" w:lineRule="auto"/>
        <w:ind w:left="714" w:hanging="357"/>
        <w:contextualSpacing/>
        <w:textAlignment w:val="baseline"/>
        <w:rPr>
          <w:rFonts w:ascii="Gadugi" w:hAnsi="Gadugi" w:cstheme="minorHAnsi"/>
          <w:b/>
          <w:bCs/>
          <w:sz w:val="22"/>
          <w:szCs w:val="22"/>
        </w:rPr>
      </w:pPr>
      <w:r>
        <w:rPr>
          <w:rFonts w:ascii="Gadugi" w:hAnsi="Gadugi" w:cstheme="minorHAnsi"/>
          <w:b/>
          <w:bCs/>
          <w:sz w:val="22"/>
          <w:szCs w:val="22"/>
        </w:rPr>
        <w:t>s</w:t>
      </w:r>
      <w:r w:rsidR="0012594E" w:rsidRPr="006F6F31">
        <w:rPr>
          <w:rFonts w:ascii="Gadugi" w:hAnsi="Gadugi" w:cstheme="minorHAnsi"/>
          <w:b/>
          <w:bCs/>
          <w:sz w:val="22"/>
          <w:szCs w:val="22"/>
        </w:rPr>
        <w:t>i considera che ulteriori/diversi requisiti tecnico-funzionali rispetto a quelli richiesti sono ammessi purché la ditta ne dimostri l’equivalenza o il miglioramento.</w:t>
      </w:r>
    </w:p>
    <w:p w14:paraId="66995F61" w14:textId="3B3873DD" w:rsidR="0012594E" w:rsidRPr="006F6F31" w:rsidRDefault="0012594E" w:rsidP="0012594E">
      <w:pPr>
        <w:pStyle w:val="Corpotesto"/>
        <w:adjustRightInd w:val="0"/>
        <w:ind w:left="714"/>
        <w:contextualSpacing/>
        <w:textAlignment w:val="baseline"/>
        <w:rPr>
          <w:rFonts w:ascii="Gadugi" w:hAnsi="Gadugi" w:cstheme="minorHAnsi"/>
          <w:bCs/>
          <w:sz w:val="22"/>
          <w:szCs w:val="22"/>
        </w:rPr>
      </w:pPr>
      <w:r w:rsidRPr="006F6F31">
        <w:rPr>
          <w:rFonts w:ascii="Gadugi" w:hAnsi="Gadugi" w:cstheme="minorHAnsi"/>
          <w:bCs/>
          <w:sz w:val="22"/>
          <w:szCs w:val="22"/>
        </w:rPr>
        <w:t>In tale caso, ai sensi dell’art. 68 del D.Lgs. 50/2016, l’offerta tecnica dovrà essere corredata, a pena di esclusione, da una relazione tecnica che, evidenziando la non conformità, motivi l’equivalenza funzionale, nonché dall’eventuale documentazione scientifica a supporto di quanto dichiarato.</w:t>
      </w:r>
    </w:p>
    <w:p w14:paraId="594CD298" w14:textId="1179A303" w:rsidR="00054212" w:rsidRPr="006F6F31" w:rsidRDefault="00054212" w:rsidP="006F6F31">
      <w:pPr>
        <w:widowControl w:val="0"/>
        <w:numPr>
          <w:ilvl w:val="0"/>
          <w:numId w:val="7"/>
        </w:numPr>
        <w:tabs>
          <w:tab w:val="clear" w:pos="888"/>
          <w:tab w:val="num" w:pos="360"/>
        </w:tabs>
        <w:adjustRightInd w:val="0"/>
        <w:spacing w:line="240" w:lineRule="auto"/>
        <w:ind w:left="714" w:right="-1" w:hanging="357"/>
        <w:textAlignment w:val="baseline"/>
        <w:rPr>
          <w:rFonts w:ascii="Gadugi" w:hAnsi="Gadugi" w:cstheme="minorHAnsi"/>
          <w:bCs/>
          <w:sz w:val="22"/>
        </w:rPr>
      </w:pPr>
      <w:r w:rsidRPr="006F6F31">
        <w:rPr>
          <w:rFonts w:ascii="Gadugi" w:hAnsi="Gadugi" w:cstheme="minorHAnsi"/>
          <w:bCs/>
          <w:sz w:val="22"/>
        </w:rPr>
        <w:t xml:space="preserve">Le offerte relative a strumenti che presentino </w:t>
      </w:r>
      <w:r w:rsidRPr="006F6F31">
        <w:rPr>
          <w:rFonts w:ascii="Gadugi" w:hAnsi="Gadugi" w:cstheme="minorHAnsi"/>
          <w:b/>
          <w:bCs/>
          <w:sz w:val="22"/>
        </w:rPr>
        <w:t>carenze sostanziali</w:t>
      </w:r>
      <w:r w:rsidRPr="006F6F31">
        <w:rPr>
          <w:rFonts w:ascii="Gadugi" w:hAnsi="Gadugi" w:cstheme="minorHAnsi"/>
          <w:bCs/>
          <w:sz w:val="22"/>
        </w:rPr>
        <w:t xml:space="preserve"> rispetto ai requisiti tecnico/funzionali sopra elencati non saranno prese in considerazione in sede di valutazione tecnica e quindi escluse dalla gara.</w:t>
      </w:r>
    </w:p>
    <w:p w14:paraId="768E4FFE" w14:textId="7E70A1FA" w:rsidR="00405290" w:rsidRPr="006F6F31" w:rsidRDefault="00405290" w:rsidP="006F6F31">
      <w:pPr>
        <w:pStyle w:val="Corpotesto"/>
        <w:numPr>
          <w:ilvl w:val="0"/>
          <w:numId w:val="7"/>
        </w:numPr>
        <w:adjustRightInd w:val="0"/>
        <w:spacing w:after="120" w:line="240" w:lineRule="auto"/>
        <w:ind w:left="714" w:hanging="357"/>
        <w:contextualSpacing/>
        <w:textAlignment w:val="baseline"/>
        <w:rPr>
          <w:rFonts w:ascii="Gadugi" w:hAnsi="Gadugi" w:cstheme="minorHAnsi"/>
          <w:bCs/>
          <w:sz w:val="22"/>
          <w:szCs w:val="22"/>
        </w:rPr>
      </w:pPr>
      <w:r w:rsidRPr="006F6F31">
        <w:rPr>
          <w:rFonts w:ascii="Gadugi" w:hAnsi="Gadugi" w:cstheme="minorHAnsi"/>
          <w:bCs/>
          <w:sz w:val="22"/>
          <w:szCs w:val="22"/>
        </w:rPr>
        <w:t>Le apparecchiature oggetto della presente procedura dovranno, inoltre, rispettare il</w:t>
      </w:r>
      <w:r w:rsidRPr="006F6F31">
        <w:rPr>
          <w:rFonts w:ascii="Gadugi" w:hAnsi="Gadugi" w:cstheme="minorHAnsi"/>
          <w:sz w:val="22"/>
          <w:szCs w:val="22"/>
        </w:rPr>
        <w:t xml:space="preserve"> principio DNSH (“</w:t>
      </w:r>
      <w:r w:rsidRPr="006F6F31">
        <w:rPr>
          <w:rFonts w:ascii="Gadugi" w:hAnsi="Gadugi" w:cstheme="minorHAnsi"/>
          <w:i/>
          <w:sz w:val="22"/>
          <w:szCs w:val="22"/>
        </w:rPr>
        <w:t>Do No Significant Harm</w:t>
      </w:r>
      <w:r w:rsidRPr="006F6F31">
        <w:rPr>
          <w:rFonts w:ascii="Gadugi" w:hAnsi="Gadugi" w:cstheme="minorHAnsi"/>
          <w:sz w:val="22"/>
          <w:szCs w:val="22"/>
        </w:rPr>
        <w:t>”), ovvero di “</w:t>
      </w:r>
      <w:r w:rsidRPr="006F6F31">
        <w:rPr>
          <w:rFonts w:ascii="Gadugi" w:hAnsi="Gadugi" w:cstheme="minorHAnsi"/>
          <w:i/>
          <w:sz w:val="22"/>
          <w:szCs w:val="22"/>
        </w:rPr>
        <w:t>non arrecare danno significativo agli obiettivi ambientali</w:t>
      </w:r>
      <w:r w:rsidRPr="006F6F31">
        <w:rPr>
          <w:rFonts w:ascii="Gadugi" w:hAnsi="Gadugi" w:cstheme="minorHAnsi"/>
          <w:sz w:val="22"/>
          <w:szCs w:val="22"/>
        </w:rPr>
        <w:t>”, così come previsto dall’art. 18 comma 4 lett. d) del Regolamento UE 241/2021. A tal fine, il Concorrente, in sede di presentazione dell’Offerta tecnica, dovrà produrre la check-list contenente gli elementi di controllo definiti nella Scheda 4 “</w:t>
      </w:r>
      <w:r w:rsidRPr="006F6F31">
        <w:rPr>
          <w:rFonts w:ascii="Gadugi" w:hAnsi="Gadugi" w:cstheme="minorHAnsi"/>
          <w:i/>
          <w:sz w:val="22"/>
          <w:szCs w:val="22"/>
        </w:rPr>
        <w:t>Acquisto, Leasing, Noleggio di apparecchiature elettriche ed elettroniche utilizzate nel settore sanitario</w:t>
      </w:r>
      <w:r w:rsidRPr="006F6F31">
        <w:rPr>
          <w:rFonts w:ascii="Gadugi" w:hAnsi="Gadugi" w:cstheme="minorHAnsi"/>
          <w:sz w:val="22"/>
          <w:szCs w:val="22"/>
        </w:rPr>
        <w:t>” di cui alla Circolare RGS n. 32 del 30 dicembre 2021.</w:t>
      </w:r>
    </w:p>
    <w:p w14:paraId="7FC1C93C" w14:textId="0E5BBB07" w:rsidR="00054212" w:rsidRPr="006F6F31" w:rsidRDefault="00405290" w:rsidP="006F6F31">
      <w:pPr>
        <w:pStyle w:val="Corpotesto"/>
        <w:adjustRightInd w:val="0"/>
        <w:spacing w:after="120" w:line="240" w:lineRule="auto"/>
        <w:ind w:left="720"/>
        <w:contextualSpacing/>
        <w:textAlignment w:val="baseline"/>
        <w:rPr>
          <w:rFonts w:ascii="Gadugi" w:hAnsi="Gadugi" w:cs="Calibri"/>
          <w:bCs/>
          <w:sz w:val="22"/>
          <w:szCs w:val="22"/>
        </w:rPr>
      </w:pPr>
      <w:r w:rsidRPr="006F6F31">
        <w:rPr>
          <w:rFonts w:ascii="Gadugi" w:hAnsi="Gadugi" w:cstheme="minorHAnsi"/>
          <w:bCs/>
          <w:sz w:val="22"/>
          <w:szCs w:val="22"/>
        </w:rPr>
        <w:t>Attraverso la compilazione dell’</w:t>
      </w:r>
      <w:r w:rsidRPr="006F6F31">
        <w:rPr>
          <w:rFonts w:ascii="Gadugi" w:hAnsi="Gadugi" w:cstheme="minorHAnsi"/>
          <w:b/>
          <w:bCs/>
          <w:sz w:val="22"/>
          <w:szCs w:val="22"/>
        </w:rPr>
        <w:t>Allegato “Scheda 4 DNSH”</w:t>
      </w:r>
      <w:r w:rsidRPr="006F6F31">
        <w:rPr>
          <w:rFonts w:ascii="Gadugi" w:hAnsi="Gadugi" w:cstheme="minorHAnsi"/>
          <w:bCs/>
          <w:sz w:val="22"/>
          <w:szCs w:val="22"/>
        </w:rPr>
        <w:t>,</w:t>
      </w:r>
      <w:r w:rsidRPr="006F6F31">
        <w:rPr>
          <w:rFonts w:ascii="Gadugi" w:hAnsi="Gadugi" w:cstheme="minorHAnsi"/>
          <w:b/>
          <w:bCs/>
          <w:sz w:val="22"/>
          <w:szCs w:val="22"/>
        </w:rPr>
        <w:t xml:space="preserve"> </w:t>
      </w:r>
      <w:r w:rsidRPr="006F6F31">
        <w:rPr>
          <w:rFonts w:ascii="Gadugi" w:hAnsi="Gadugi" w:cstheme="minorHAnsi"/>
          <w:bCs/>
          <w:sz w:val="22"/>
          <w:szCs w:val="22"/>
        </w:rPr>
        <w:t>il Concorrente dovrà valorizzare ciascuna voce della check-list relativa agli “elementi di controllo” con “sì” o “non applicabile”. Per ogni elemento di controllo classificato come “non applicabile”, il Concorrente dovrà, altresì, fornire adeguata motivazione.</w:t>
      </w:r>
    </w:p>
    <w:p w14:paraId="42671961" w14:textId="77777777" w:rsidR="0012594E" w:rsidRDefault="0012594E" w:rsidP="0012594E">
      <w:pPr>
        <w:rPr>
          <w:rFonts w:ascii="Gadugi" w:hAnsi="Gadugi" w:cstheme="minorHAnsi"/>
          <w:b/>
          <w:sz w:val="22"/>
        </w:rPr>
      </w:pPr>
    </w:p>
    <w:p w14:paraId="3956F2C9" w14:textId="77777777" w:rsidR="00620D90" w:rsidRPr="00C72D87" w:rsidRDefault="00620D90" w:rsidP="00620D90">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Calibri"/>
          <w:b/>
          <w:bCs/>
          <w:color w:val="000000"/>
          <w:sz w:val="22"/>
        </w:rPr>
      </w:pPr>
      <w:bookmarkStart w:id="4" w:name="_Toc176944699"/>
      <w:r w:rsidRPr="00C72D87">
        <w:rPr>
          <w:rFonts w:ascii="Gadugi" w:hAnsi="Gadugi" w:cs="Calibri"/>
          <w:b/>
          <w:bCs/>
          <w:color w:val="000000"/>
          <w:sz w:val="22"/>
        </w:rPr>
        <w:t>Modalità di attribuzione dei punteggi</w:t>
      </w:r>
      <w:bookmarkEnd w:id="4"/>
    </w:p>
    <w:p w14:paraId="57ACD78B" w14:textId="77777777" w:rsidR="00620D90" w:rsidRDefault="00620D90" w:rsidP="00620D90">
      <w:pPr>
        <w:contextualSpacing/>
        <w:rPr>
          <w:rFonts w:ascii="Gadugi" w:hAnsi="Gadugi" w:cs="Tahoma"/>
          <w:sz w:val="22"/>
        </w:rPr>
      </w:pPr>
    </w:p>
    <w:p w14:paraId="1CD5D720" w14:textId="77777777" w:rsidR="00620D90" w:rsidRPr="00637C83" w:rsidRDefault="00620D90" w:rsidP="00620D90">
      <w:pPr>
        <w:contextualSpacing/>
        <w:rPr>
          <w:rFonts w:ascii="Gadugi" w:hAnsi="Gadugi" w:cs="Tahoma"/>
          <w:sz w:val="22"/>
        </w:rPr>
      </w:pPr>
      <w:r w:rsidRPr="00637C83">
        <w:rPr>
          <w:rFonts w:ascii="Gadugi" w:hAnsi="Gadugi" w:cs="Tahoma"/>
          <w:sz w:val="22"/>
        </w:rPr>
        <w:t>L’attribuzione dei punteggi verrà effettuata con il metodo aggregativo compensatore, in base alla seguente formula:</w:t>
      </w:r>
    </w:p>
    <w:p w14:paraId="52AAA21E" w14:textId="77777777" w:rsidR="00620D90" w:rsidRPr="00637C83" w:rsidRDefault="00620D90" w:rsidP="00620D90">
      <w:pPr>
        <w:contextualSpacing/>
        <w:rPr>
          <w:rFonts w:ascii="Gadugi" w:hAnsi="Gadugi" w:cs="Tahoma"/>
          <w:sz w:val="22"/>
        </w:rPr>
      </w:pPr>
      <w:r w:rsidRPr="00637C83">
        <w:rPr>
          <w:rFonts w:ascii="Gadugi" w:hAnsi="Gadugi" w:cs="Tahoma"/>
          <w:sz w:val="22"/>
        </w:rPr>
        <w:t xml:space="preserve">C(a) = </w:t>
      </w:r>
      <w:r w:rsidRPr="00637C83">
        <w:rPr>
          <w:rFonts w:ascii="Calibri" w:hAnsi="Calibri" w:cs="Calibri"/>
          <w:sz w:val="22"/>
        </w:rPr>
        <w:t>Σ</w:t>
      </w:r>
      <w:r w:rsidRPr="00637C83">
        <w:rPr>
          <w:rFonts w:ascii="Gadugi" w:hAnsi="Gadugi" w:cs="Tahoma"/>
          <w:sz w:val="22"/>
        </w:rPr>
        <w:t xml:space="preserve">n [ Wi * V(a)i ]     </w:t>
      </w:r>
      <w:r w:rsidRPr="00637C83">
        <w:rPr>
          <w:rFonts w:ascii="Gadugi" w:hAnsi="Gadugi" w:cs="Tahoma"/>
          <w:sz w:val="22"/>
          <w:u w:val="single"/>
        </w:rPr>
        <w:t>dove:</w:t>
      </w:r>
    </w:p>
    <w:p w14:paraId="771A3B47" w14:textId="77777777" w:rsidR="00620D90" w:rsidRPr="00637C83" w:rsidRDefault="00620D90" w:rsidP="00620D90">
      <w:pPr>
        <w:contextualSpacing/>
        <w:rPr>
          <w:rFonts w:ascii="Gadugi" w:hAnsi="Gadugi" w:cs="Tahoma"/>
          <w:bCs/>
          <w:sz w:val="22"/>
        </w:rPr>
      </w:pPr>
      <w:r w:rsidRPr="00637C83">
        <w:rPr>
          <w:rFonts w:ascii="Gadugi" w:hAnsi="Gadugi" w:cs="Tahoma"/>
          <w:sz w:val="22"/>
        </w:rPr>
        <w:t>C(a) = indice di valutazione dell’offerta (a)</w:t>
      </w:r>
    </w:p>
    <w:p w14:paraId="4460FF97" w14:textId="77777777" w:rsidR="00620D90" w:rsidRPr="00637C83" w:rsidRDefault="00620D90" w:rsidP="00620D90">
      <w:pPr>
        <w:contextualSpacing/>
        <w:rPr>
          <w:rFonts w:ascii="Gadugi" w:hAnsi="Gadugi" w:cs="Tahoma"/>
          <w:bCs/>
          <w:sz w:val="22"/>
        </w:rPr>
      </w:pPr>
      <w:r w:rsidRPr="00637C83">
        <w:rPr>
          <w:rFonts w:ascii="Gadugi" w:hAnsi="Gadugi" w:cs="Tahoma"/>
          <w:bCs/>
          <w:sz w:val="22"/>
        </w:rPr>
        <w:t xml:space="preserve">n = numero totale dei requisiti </w:t>
      </w:r>
      <w:r w:rsidRPr="00637C83">
        <w:rPr>
          <w:rFonts w:ascii="Gadugi" w:hAnsi="Gadugi" w:cs="Tahoma"/>
          <w:bCs/>
          <w:i/>
          <w:sz w:val="22"/>
        </w:rPr>
        <w:t>(“sub-elementi di valutazione”)</w:t>
      </w:r>
    </w:p>
    <w:p w14:paraId="583A13CE" w14:textId="77777777" w:rsidR="00620D90" w:rsidRPr="00637C83" w:rsidRDefault="00620D90" w:rsidP="00620D90">
      <w:pPr>
        <w:contextualSpacing/>
        <w:rPr>
          <w:rFonts w:ascii="Gadugi" w:hAnsi="Gadugi" w:cs="Tahoma"/>
          <w:bCs/>
          <w:sz w:val="22"/>
        </w:rPr>
      </w:pPr>
      <w:r w:rsidRPr="00637C83">
        <w:rPr>
          <w:rFonts w:ascii="Gadugi" w:hAnsi="Gadugi" w:cs="Tahoma"/>
          <w:sz w:val="22"/>
        </w:rPr>
        <w:t>Wi = punteggio attribuito al requisito (i)</w:t>
      </w:r>
    </w:p>
    <w:p w14:paraId="47169868" w14:textId="77777777" w:rsidR="00620D90" w:rsidRPr="00637C83" w:rsidRDefault="00620D90" w:rsidP="00620D90">
      <w:pPr>
        <w:contextualSpacing/>
        <w:rPr>
          <w:rFonts w:ascii="Gadugi" w:hAnsi="Gadugi" w:cs="Tahoma"/>
          <w:sz w:val="22"/>
        </w:rPr>
      </w:pPr>
      <w:r w:rsidRPr="00637C83">
        <w:rPr>
          <w:rFonts w:ascii="Gadugi" w:hAnsi="Gadugi" w:cs="Tahoma"/>
          <w:sz w:val="22"/>
        </w:rPr>
        <w:t>V(a)i = coefficiente della prestazione dell’offerta (a) rispetto al requisito (i) variabile tra 0 e 1</w:t>
      </w:r>
    </w:p>
    <w:p w14:paraId="48E1AE10" w14:textId="77777777" w:rsidR="00620D90" w:rsidRPr="00637C83" w:rsidRDefault="00620D90" w:rsidP="00620D90">
      <w:pPr>
        <w:contextualSpacing/>
        <w:rPr>
          <w:rFonts w:ascii="Gadugi" w:hAnsi="Gadugi" w:cs="Tahoma"/>
          <w:bCs/>
          <w:sz w:val="22"/>
        </w:rPr>
      </w:pPr>
      <w:r w:rsidRPr="00637C83">
        <w:rPr>
          <w:rFonts w:ascii="Calibri" w:hAnsi="Calibri" w:cs="Calibri"/>
          <w:sz w:val="22"/>
        </w:rPr>
        <w:t>Σ</w:t>
      </w:r>
      <w:r w:rsidRPr="00637C83">
        <w:rPr>
          <w:rFonts w:ascii="Gadugi" w:hAnsi="Gadugi" w:cs="Tahoma"/>
          <w:sz w:val="22"/>
        </w:rPr>
        <w:t>n = sommatoria</w:t>
      </w:r>
    </w:p>
    <w:p w14:paraId="52F7F17B" w14:textId="77777777" w:rsidR="00620D90" w:rsidRDefault="00620D90" w:rsidP="00620D90">
      <w:pPr>
        <w:pStyle w:val="Corpodeltesto2"/>
        <w:spacing w:after="0" w:line="240" w:lineRule="auto"/>
        <w:contextualSpacing/>
        <w:rPr>
          <w:rFonts w:ascii="Gadugi" w:hAnsi="Gadugi" w:cs="Tahoma"/>
          <w:bCs/>
          <w:sz w:val="22"/>
        </w:rPr>
      </w:pPr>
    </w:p>
    <w:p w14:paraId="14DF8551" w14:textId="0EE06E66" w:rsidR="00620D90" w:rsidRPr="00637C83" w:rsidRDefault="00620D90" w:rsidP="00620D90">
      <w:pPr>
        <w:pStyle w:val="Corpodeltesto2"/>
        <w:spacing w:after="0" w:line="240" w:lineRule="auto"/>
        <w:contextualSpacing/>
        <w:rPr>
          <w:rFonts w:ascii="Gadugi" w:hAnsi="Gadugi" w:cs="Tahoma"/>
          <w:bCs/>
          <w:sz w:val="22"/>
        </w:rPr>
      </w:pPr>
      <w:r w:rsidRPr="00637C83">
        <w:rPr>
          <w:rFonts w:ascii="Gadugi" w:hAnsi="Gadugi" w:cs="Tahoma"/>
          <w:bCs/>
          <w:sz w:val="22"/>
        </w:rPr>
        <w:t>La valutazione della Commissione Giudicatrice avverrà sulla base di quanto di seguito indicato.</w:t>
      </w:r>
    </w:p>
    <w:p w14:paraId="1C2E9730" w14:textId="77777777" w:rsidR="00620D90" w:rsidRDefault="00620D90" w:rsidP="00620D90">
      <w:pPr>
        <w:autoSpaceDE w:val="0"/>
        <w:autoSpaceDN w:val="0"/>
        <w:adjustRightInd w:val="0"/>
        <w:rPr>
          <w:rFonts w:ascii="Gadugi" w:hAnsi="Gadugi" w:cstheme="minorHAnsi"/>
          <w:sz w:val="22"/>
        </w:rPr>
      </w:pPr>
    </w:p>
    <w:p w14:paraId="5E0A1E4F" w14:textId="0CF7DEE4" w:rsidR="00620D90" w:rsidRDefault="00620D90" w:rsidP="00620D90">
      <w:pPr>
        <w:autoSpaceDE w:val="0"/>
        <w:autoSpaceDN w:val="0"/>
        <w:adjustRightInd w:val="0"/>
        <w:rPr>
          <w:rFonts w:ascii="Gadugi" w:hAnsi="Gadugi" w:cstheme="minorHAnsi"/>
          <w:sz w:val="22"/>
        </w:rPr>
      </w:pPr>
      <w:r w:rsidRPr="00637C83">
        <w:rPr>
          <w:rFonts w:ascii="Gadugi" w:hAnsi="Gadugi" w:cstheme="minorHAnsi"/>
          <w:sz w:val="22"/>
        </w:rPr>
        <w:t>I lotti della procedura sono aggiudicati in base al criterio dell’offerta economicamente più vantaggiosa individuata sulla base del miglior rapporto qualità/prezzo, ai sensi dell’art. 95, comma 2 del Codice. La valutazione dell’offerta tecnica e dell’offerta economica sarà effettuata in base ai seguenti punteggi:</w:t>
      </w:r>
    </w:p>
    <w:p w14:paraId="4539AB25" w14:textId="77777777" w:rsidR="00620D90" w:rsidRPr="00637C83" w:rsidRDefault="00620D90" w:rsidP="00620D90">
      <w:pPr>
        <w:autoSpaceDE w:val="0"/>
        <w:autoSpaceDN w:val="0"/>
        <w:adjustRightInd w:val="0"/>
        <w:rPr>
          <w:rFonts w:ascii="Gadugi" w:hAnsi="Gadugi" w:cstheme="minorHAnsi"/>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1"/>
        <w:gridCol w:w="3391"/>
      </w:tblGrid>
      <w:tr w:rsidR="00620D90" w:rsidRPr="00637C83" w14:paraId="44A1240E" w14:textId="77777777" w:rsidTr="008D1CF1">
        <w:trPr>
          <w:trHeight w:val="120"/>
          <w:jc w:val="center"/>
        </w:trPr>
        <w:tc>
          <w:tcPr>
            <w:tcW w:w="3391" w:type="dxa"/>
          </w:tcPr>
          <w:p w14:paraId="50677A3D" w14:textId="77777777" w:rsidR="00620D90" w:rsidRPr="00637C83" w:rsidRDefault="00620D90" w:rsidP="008D1CF1">
            <w:pPr>
              <w:autoSpaceDE w:val="0"/>
              <w:autoSpaceDN w:val="0"/>
              <w:adjustRightInd w:val="0"/>
              <w:rPr>
                <w:rFonts w:ascii="Gadugi" w:hAnsi="Gadugi" w:cstheme="minorHAnsi"/>
                <w:sz w:val="22"/>
              </w:rPr>
            </w:pPr>
            <w:r w:rsidRPr="00637C83">
              <w:rPr>
                <w:rFonts w:ascii="Gadugi" w:hAnsi="Gadugi" w:cstheme="minorHAnsi"/>
                <w:sz w:val="22"/>
              </w:rPr>
              <w:t xml:space="preserve">Offerta tecnica </w:t>
            </w:r>
          </w:p>
        </w:tc>
        <w:tc>
          <w:tcPr>
            <w:tcW w:w="3391" w:type="dxa"/>
          </w:tcPr>
          <w:p w14:paraId="2CC96129" w14:textId="77777777" w:rsidR="00620D90" w:rsidRPr="00637C83" w:rsidRDefault="00620D90" w:rsidP="008D1CF1">
            <w:pPr>
              <w:autoSpaceDE w:val="0"/>
              <w:autoSpaceDN w:val="0"/>
              <w:adjustRightInd w:val="0"/>
              <w:rPr>
                <w:rFonts w:ascii="Gadugi" w:hAnsi="Gadugi" w:cstheme="minorHAnsi"/>
                <w:sz w:val="22"/>
              </w:rPr>
            </w:pPr>
            <w:r w:rsidRPr="00637C83">
              <w:rPr>
                <w:rFonts w:ascii="Gadugi" w:hAnsi="Gadugi" w:cstheme="minorHAnsi"/>
                <w:sz w:val="22"/>
              </w:rPr>
              <w:t>Max punti 70</w:t>
            </w:r>
          </w:p>
        </w:tc>
      </w:tr>
      <w:tr w:rsidR="00620D90" w:rsidRPr="00637C83" w14:paraId="1DBF4646" w14:textId="77777777" w:rsidTr="008D1CF1">
        <w:trPr>
          <w:trHeight w:val="120"/>
          <w:jc w:val="center"/>
        </w:trPr>
        <w:tc>
          <w:tcPr>
            <w:tcW w:w="3391" w:type="dxa"/>
            <w:tcBorders>
              <w:bottom w:val="single" w:sz="4" w:space="0" w:color="auto"/>
            </w:tcBorders>
          </w:tcPr>
          <w:p w14:paraId="74F115D5" w14:textId="77777777" w:rsidR="00620D90" w:rsidRPr="00637C83" w:rsidRDefault="00620D90" w:rsidP="008D1CF1">
            <w:pPr>
              <w:autoSpaceDE w:val="0"/>
              <w:autoSpaceDN w:val="0"/>
              <w:adjustRightInd w:val="0"/>
              <w:rPr>
                <w:rFonts w:ascii="Gadugi" w:hAnsi="Gadugi" w:cstheme="minorHAnsi"/>
                <w:sz w:val="22"/>
              </w:rPr>
            </w:pPr>
            <w:r w:rsidRPr="00637C83">
              <w:rPr>
                <w:rFonts w:ascii="Gadugi" w:hAnsi="Gadugi" w:cstheme="minorHAnsi"/>
                <w:sz w:val="22"/>
              </w:rPr>
              <w:t xml:space="preserve">Offerta economica </w:t>
            </w:r>
          </w:p>
        </w:tc>
        <w:tc>
          <w:tcPr>
            <w:tcW w:w="3391" w:type="dxa"/>
            <w:tcBorders>
              <w:bottom w:val="single" w:sz="4" w:space="0" w:color="auto"/>
            </w:tcBorders>
          </w:tcPr>
          <w:p w14:paraId="5FDF8A08" w14:textId="77777777" w:rsidR="00620D90" w:rsidRPr="00637C83" w:rsidRDefault="00620D90" w:rsidP="008D1CF1">
            <w:pPr>
              <w:autoSpaceDE w:val="0"/>
              <w:autoSpaceDN w:val="0"/>
              <w:adjustRightInd w:val="0"/>
              <w:rPr>
                <w:rFonts w:ascii="Gadugi" w:hAnsi="Gadugi" w:cstheme="minorHAnsi"/>
                <w:sz w:val="22"/>
              </w:rPr>
            </w:pPr>
            <w:r w:rsidRPr="00637C83">
              <w:rPr>
                <w:rFonts w:ascii="Gadugi" w:hAnsi="Gadugi" w:cstheme="minorHAnsi"/>
                <w:sz w:val="22"/>
              </w:rPr>
              <w:t>Max punti 30</w:t>
            </w:r>
          </w:p>
        </w:tc>
      </w:tr>
      <w:tr w:rsidR="00620D90" w:rsidRPr="00637C83" w14:paraId="4E75BD00" w14:textId="77777777" w:rsidTr="008D1CF1">
        <w:trPr>
          <w:trHeight w:val="94"/>
          <w:jc w:val="center"/>
        </w:trPr>
        <w:tc>
          <w:tcPr>
            <w:tcW w:w="3391" w:type="dxa"/>
            <w:tcBorders>
              <w:top w:val="single" w:sz="4" w:space="0" w:color="auto"/>
              <w:left w:val="single" w:sz="4" w:space="0" w:color="auto"/>
              <w:bottom w:val="single" w:sz="4" w:space="0" w:color="auto"/>
              <w:right w:val="single" w:sz="4" w:space="0" w:color="auto"/>
            </w:tcBorders>
          </w:tcPr>
          <w:p w14:paraId="4DF7BE73" w14:textId="77777777" w:rsidR="00620D90" w:rsidRPr="00637C83" w:rsidRDefault="00620D90" w:rsidP="008D1CF1">
            <w:pPr>
              <w:autoSpaceDE w:val="0"/>
              <w:autoSpaceDN w:val="0"/>
              <w:adjustRightInd w:val="0"/>
              <w:rPr>
                <w:rFonts w:ascii="Gadugi" w:hAnsi="Gadugi" w:cstheme="minorHAnsi"/>
                <w:b/>
                <w:sz w:val="22"/>
              </w:rPr>
            </w:pPr>
            <w:r w:rsidRPr="00637C83">
              <w:rPr>
                <w:rFonts w:ascii="Gadugi" w:hAnsi="Gadugi" w:cstheme="minorHAnsi"/>
                <w:b/>
                <w:sz w:val="22"/>
              </w:rPr>
              <w:t>TOTALE</w:t>
            </w:r>
          </w:p>
        </w:tc>
        <w:tc>
          <w:tcPr>
            <w:tcW w:w="3391" w:type="dxa"/>
            <w:tcBorders>
              <w:top w:val="single" w:sz="4" w:space="0" w:color="auto"/>
              <w:left w:val="single" w:sz="4" w:space="0" w:color="auto"/>
              <w:bottom w:val="single" w:sz="4" w:space="0" w:color="auto"/>
              <w:right w:val="single" w:sz="4" w:space="0" w:color="auto"/>
            </w:tcBorders>
          </w:tcPr>
          <w:p w14:paraId="34522582" w14:textId="77777777" w:rsidR="00620D90" w:rsidRPr="00637C83" w:rsidRDefault="00620D90" w:rsidP="008D1CF1">
            <w:pPr>
              <w:autoSpaceDE w:val="0"/>
              <w:autoSpaceDN w:val="0"/>
              <w:adjustRightInd w:val="0"/>
              <w:rPr>
                <w:rFonts w:ascii="Gadugi" w:hAnsi="Gadugi" w:cstheme="minorHAnsi"/>
                <w:b/>
                <w:sz w:val="22"/>
              </w:rPr>
            </w:pPr>
            <w:r w:rsidRPr="00637C83">
              <w:rPr>
                <w:rFonts w:ascii="Gadugi" w:hAnsi="Gadugi" w:cstheme="minorHAnsi"/>
                <w:b/>
                <w:sz w:val="22"/>
              </w:rPr>
              <w:t>Max punti 100</w:t>
            </w:r>
          </w:p>
        </w:tc>
      </w:tr>
    </w:tbl>
    <w:p w14:paraId="15E07B80" w14:textId="77777777" w:rsidR="00620D90" w:rsidRDefault="00620D90" w:rsidP="00620D90">
      <w:pPr>
        <w:rPr>
          <w:rFonts w:ascii="Gadugi" w:hAnsi="Gadugi" w:cstheme="minorHAnsi"/>
          <w:bCs/>
          <w:sz w:val="22"/>
        </w:rPr>
      </w:pPr>
    </w:p>
    <w:p w14:paraId="5FEE9073" w14:textId="77777777" w:rsidR="00620D90" w:rsidRPr="00637C83" w:rsidRDefault="00620D90" w:rsidP="00620D90">
      <w:pPr>
        <w:rPr>
          <w:rFonts w:ascii="Gadugi" w:hAnsi="Gadugi" w:cstheme="minorHAnsi"/>
          <w:bCs/>
          <w:sz w:val="22"/>
        </w:rPr>
      </w:pPr>
      <w:r w:rsidRPr="00637C83">
        <w:rPr>
          <w:rFonts w:ascii="Gadugi" w:hAnsi="Gadugi" w:cstheme="minorHAnsi"/>
          <w:bCs/>
          <w:sz w:val="22"/>
        </w:rPr>
        <w:t xml:space="preserve">I prodotti offerti dalle ditte concorrenti dovranno avere le caratteristiche prescritte nel Capitolato tecnico. Saranno effettuate le verifiche dell’ammissibilità/non ammissibilità dei prodotti offerti in relazione alla corrispondenza o meno a quanto prescritto nel Capitolato. </w:t>
      </w:r>
    </w:p>
    <w:p w14:paraId="5E287965" w14:textId="77777777" w:rsidR="00620D90" w:rsidRPr="00637C83" w:rsidRDefault="00620D90" w:rsidP="00620D90">
      <w:pPr>
        <w:rPr>
          <w:rFonts w:ascii="Gadugi" w:hAnsi="Gadugi" w:cstheme="minorHAnsi"/>
          <w:bCs/>
          <w:sz w:val="22"/>
        </w:rPr>
      </w:pPr>
      <w:r w:rsidRPr="00637C83">
        <w:rPr>
          <w:rFonts w:ascii="Gadugi" w:hAnsi="Gadugi" w:cstheme="minorHAnsi"/>
          <w:bCs/>
          <w:sz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verrà valutata ai sensi di quanto previsto dall’art. 68 del D. Lgs. 50/2016. </w:t>
      </w:r>
    </w:p>
    <w:p w14:paraId="51C60DED" w14:textId="77777777" w:rsidR="00620D90" w:rsidRPr="00637C83" w:rsidRDefault="00620D90" w:rsidP="00620D90">
      <w:pPr>
        <w:rPr>
          <w:rFonts w:ascii="Gadugi" w:hAnsi="Gadugi" w:cstheme="minorHAnsi"/>
          <w:bCs/>
          <w:sz w:val="22"/>
        </w:rPr>
      </w:pPr>
      <w:r w:rsidRPr="00637C83">
        <w:rPr>
          <w:rFonts w:ascii="Gadugi" w:hAnsi="Gadugi" w:cstheme="minorHAnsi"/>
          <w:bCs/>
          <w:sz w:val="22"/>
        </w:rPr>
        <w:t>La Commissione Giudicatrice appositamente nominata dall’ARCS, laddove lo riterrà necessario, potrà in sede di valutazione richiedere alle ditte partecipanti eventuali chiarimenti in merito all’offerta presentata ritenuti necessari per una più precisa valutazione della stessa.</w:t>
      </w:r>
    </w:p>
    <w:p w14:paraId="36112F11" w14:textId="77777777" w:rsidR="00620D90" w:rsidRPr="00637C83" w:rsidRDefault="00620D90" w:rsidP="00620D90">
      <w:pPr>
        <w:rPr>
          <w:rFonts w:ascii="Gadugi" w:hAnsi="Gadugi" w:cstheme="minorHAnsi"/>
          <w:bCs/>
          <w:sz w:val="22"/>
        </w:rPr>
      </w:pPr>
      <w:r w:rsidRPr="00637C83">
        <w:rPr>
          <w:rFonts w:ascii="Gadugi" w:hAnsi="Gadugi" w:cstheme="minorHAnsi"/>
          <w:bCs/>
          <w:sz w:val="22"/>
        </w:rPr>
        <w:t>Si precisa, infine, che tutti i calcoli relativi all’attribuzione dei punteggi (qualitativi, economici e complessivi) e all’eventuale riparametrazione del punteggio qualitativo, verranno eseguiti computando fino alla seconda cifra decimale.</w:t>
      </w:r>
    </w:p>
    <w:p w14:paraId="4C475D37" w14:textId="77777777" w:rsidR="00620D90" w:rsidRPr="00637C83" w:rsidRDefault="00620D90" w:rsidP="00620D90">
      <w:pPr>
        <w:rPr>
          <w:rFonts w:ascii="Gadugi" w:hAnsi="Gadugi" w:cstheme="minorHAnsi"/>
          <w:bCs/>
          <w:sz w:val="22"/>
        </w:rPr>
      </w:pPr>
      <w:r w:rsidRPr="00637C83">
        <w:rPr>
          <w:rFonts w:ascii="Gadugi" w:hAnsi="Gadugi" w:cstheme="minorHAnsi"/>
          <w:bCs/>
          <w:sz w:val="22"/>
        </w:rPr>
        <w:t>I prodotti offerti dalle ditte concorrenti dovranno avere le caratteristiche prescritte nel Capitolato.</w:t>
      </w:r>
    </w:p>
    <w:p w14:paraId="68CFF01A" w14:textId="77777777" w:rsidR="00620D90" w:rsidRPr="00637C83" w:rsidRDefault="00620D90" w:rsidP="00620D90">
      <w:pPr>
        <w:rPr>
          <w:rFonts w:ascii="Gadugi" w:hAnsi="Gadugi" w:cstheme="minorHAnsi"/>
          <w:bCs/>
          <w:sz w:val="22"/>
        </w:rPr>
      </w:pPr>
      <w:r w:rsidRPr="00637C83">
        <w:rPr>
          <w:rFonts w:ascii="Gadugi" w:hAnsi="Gadugi" w:cstheme="minorHAnsi"/>
          <w:bCs/>
          <w:sz w:val="22"/>
        </w:rPr>
        <w:t xml:space="preserve">Il punteggio dell’offerta tecnica è attribuito sulla base dei criteri di valutazione elencati nella sottostante tabella con la relativa ripartizione dei punteggi. </w:t>
      </w:r>
    </w:p>
    <w:p w14:paraId="0C3B0F95" w14:textId="77777777" w:rsidR="00620D90" w:rsidRPr="00637C83" w:rsidRDefault="00620D90" w:rsidP="00620D90">
      <w:pPr>
        <w:rPr>
          <w:rFonts w:ascii="Gadugi" w:hAnsi="Gadugi" w:cstheme="minorHAnsi"/>
          <w:bCs/>
          <w:sz w:val="22"/>
        </w:rPr>
      </w:pPr>
      <w:r w:rsidRPr="00637C83">
        <w:rPr>
          <w:rFonts w:ascii="Gadugi" w:hAnsi="Gadugi" w:cstheme="minorHAnsi"/>
          <w:bCs/>
          <w:sz w:val="22"/>
        </w:rPr>
        <w:t>Nella colonna identificata “discrezionale” (D) - il coefficiente è attribuito in ragione dell’esercizio della discrezionalità spettante alla commissione giudicatrice, per ogni sub-criterio di valutazione verrà attribuito un giudizio sintetico a cui corrisponde un coefficiente compreso tra 0 ed 1 (vedi prospetto sotto riportato). Quindi la Commissione giudicatrice moltiplica tale coefficiente per il punteggio massimo disponibile per ogni elemento qualitativo.</w:t>
      </w:r>
    </w:p>
    <w:p w14:paraId="50D17D74" w14:textId="77777777" w:rsidR="00620D90" w:rsidRPr="00637C83" w:rsidRDefault="00620D90" w:rsidP="00620D90">
      <w:pPr>
        <w:rPr>
          <w:rFonts w:ascii="Gadugi" w:hAnsi="Gadugi" w:cstheme="minorHAnsi"/>
          <w:bCs/>
          <w:sz w:val="22"/>
        </w:rPr>
      </w:pPr>
    </w:p>
    <w:p w14:paraId="0FC69912" w14:textId="77777777" w:rsidR="00620D90" w:rsidRPr="00637C83" w:rsidRDefault="00620D90" w:rsidP="00620D90">
      <w:pPr>
        <w:jc w:val="center"/>
        <w:rPr>
          <w:rFonts w:ascii="Gadugi" w:hAnsi="Gadugi" w:cstheme="minorHAnsi"/>
          <w:b/>
          <w:bCs/>
          <w:sz w:val="22"/>
        </w:rPr>
      </w:pPr>
      <w:r w:rsidRPr="00637C83">
        <w:rPr>
          <w:rFonts w:ascii="Gadugi" w:hAnsi="Gadugi" w:cstheme="minorHAnsi"/>
          <w:b/>
          <w:bCs/>
          <w:sz w:val="22"/>
        </w:rPr>
        <w:t>Tabella di riferimento per il criterio Discrezionale</w:t>
      </w:r>
    </w:p>
    <w:tbl>
      <w:tblPr>
        <w:tblW w:w="6099" w:type="dxa"/>
        <w:jc w:val="center"/>
        <w:tblLayout w:type="fixed"/>
        <w:tblCellMar>
          <w:left w:w="70" w:type="dxa"/>
          <w:right w:w="70" w:type="dxa"/>
        </w:tblCellMar>
        <w:tblLook w:val="04A0" w:firstRow="1" w:lastRow="0" w:firstColumn="1" w:lastColumn="0" w:noHBand="0" w:noVBand="1"/>
      </w:tblPr>
      <w:tblGrid>
        <w:gridCol w:w="4390"/>
        <w:gridCol w:w="1709"/>
      </w:tblGrid>
      <w:tr w:rsidR="00620D90" w:rsidRPr="00637C83" w14:paraId="086DBC44" w14:textId="77777777" w:rsidTr="008D1CF1">
        <w:trPr>
          <w:trHeight w:val="322"/>
          <w:jc w:val="center"/>
        </w:trPr>
        <w:tc>
          <w:tcPr>
            <w:tcW w:w="439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EAF76B" w14:textId="77777777" w:rsidR="00620D90" w:rsidRPr="00637C83" w:rsidRDefault="00620D90" w:rsidP="008D1CF1">
            <w:pPr>
              <w:rPr>
                <w:rFonts w:ascii="Gadugi" w:hAnsi="Gadugi" w:cstheme="minorHAnsi"/>
                <w:b/>
                <w:bCs/>
                <w:color w:val="000000"/>
                <w:sz w:val="22"/>
              </w:rPr>
            </w:pPr>
            <w:r w:rsidRPr="00637C83">
              <w:rPr>
                <w:rFonts w:ascii="Gadugi" w:hAnsi="Gadugi" w:cstheme="minorHAnsi"/>
                <w:b/>
                <w:bCs/>
                <w:color w:val="000000"/>
                <w:sz w:val="22"/>
              </w:rPr>
              <w:t>Voce di giudizio</w:t>
            </w:r>
          </w:p>
        </w:tc>
        <w:tc>
          <w:tcPr>
            <w:tcW w:w="1709" w:type="dxa"/>
            <w:tcBorders>
              <w:top w:val="single" w:sz="4" w:space="0" w:color="auto"/>
              <w:left w:val="nil"/>
              <w:bottom w:val="single" w:sz="4" w:space="0" w:color="auto"/>
              <w:right w:val="single" w:sz="4" w:space="0" w:color="auto"/>
            </w:tcBorders>
            <w:shd w:val="clear" w:color="000000" w:fill="D9D9D9"/>
            <w:vAlign w:val="center"/>
            <w:hideMark/>
          </w:tcPr>
          <w:p w14:paraId="6122A055" w14:textId="77777777" w:rsidR="00620D90" w:rsidRPr="00637C83" w:rsidRDefault="00620D90" w:rsidP="008D1CF1">
            <w:pPr>
              <w:jc w:val="center"/>
              <w:rPr>
                <w:rFonts w:ascii="Gadugi" w:hAnsi="Gadugi" w:cstheme="minorHAnsi"/>
                <w:b/>
                <w:bCs/>
                <w:color w:val="000000"/>
                <w:sz w:val="22"/>
              </w:rPr>
            </w:pPr>
            <w:r w:rsidRPr="00637C83">
              <w:rPr>
                <w:rFonts w:ascii="Gadugi" w:hAnsi="Gadugi" w:cstheme="minorHAnsi"/>
                <w:b/>
                <w:bCs/>
                <w:color w:val="000000"/>
                <w:sz w:val="22"/>
              </w:rPr>
              <w:t>Coefficiente</w:t>
            </w:r>
          </w:p>
        </w:tc>
      </w:tr>
      <w:tr w:rsidR="00620D90" w:rsidRPr="00637C83" w14:paraId="64C8BC46"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74DC38F1" w14:textId="77777777" w:rsidR="00620D90" w:rsidRPr="00637C83" w:rsidRDefault="00620D90" w:rsidP="008D1CF1">
            <w:pPr>
              <w:rPr>
                <w:rFonts w:ascii="Gadugi" w:hAnsi="Gadugi" w:cstheme="minorHAnsi"/>
                <w:color w:val="000000"/>
                <w:sz w:val="22"/>
              </w:rPr>
            </w:pPr>
            <w:r w:rsidRPr="00637C83">
              <w:rPr>
                <w:rFonts w:ascii="Gadugi" w:hAnsi="Gadugi" w:cstheme="minorHAnsi"/>
                <w:color w:val="000000"/>
                <w:sz w:val="22"/>
              </w:rPr>
              <w:t xml:space="preserve">Ottimo </w:t>
            </w:r>
          </w:p>
        </w:tc>
        <w:tc>
          <w:tcPr>
            <w:tcW w:w="1709" w:type="dxa"/>
            <w:tcBorders>
              <w:top w:val="nil"/>
              <w:left w:val="nil"/>
              <w:bottom w:val="single" w:sz="4" w:space="0" w:color="auto"/>
              <w:right w:val="single" w:sz="4" w:space="0" w:color="auto"/>
            </w:tcBorders>
            <w:shd w:val="clear" w:color="auto" w:fill="auto"/>
            <w:noWrap/>
            <w:vAlign w:val="center"/>
            <w:hideMark/>
          </w:tcPr>
          <w:p w14:paraId="3F817741" w14:textId="77777777" w:rsidR="00620D90" w:rsidRPr="00637C83" w:rsidRDefault="00620D90" w:rsidP="008D1CF1">
            <w:pPr>
              <w:jc w:val="center"/>
              <w:rPr>
                <w:rFonts w:ascii="Gadugi" w:hAnsi="Gadugi" w:cstheme="minorHAnsi"/>
                <w:color w:val="000000"/>
                <w:sz w:val="22"/>
              </w:rPr>
            </w:pPr>
            <w:r w:rsidRPr="00637C83">
              <w:rPr>
                <w:rFonts w:ascii="Gadugi" w:hAnsi="Gadugi" w:cstheme="minorHAnsi"/>
                <w:color w:val="000000"/>
                <w:sz w:val="22"/>
              </w:rPr>
              <w:t>1,0</w:t>
            </w:r>
          </w:p>
        </w:tc>
      </w:tr>
      <w:tr w:rsidR="00620D90" w:rsidRPr="00637C83" w14:paraId="47E33BD9"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03EBA419" w14:textId="77777777" w:rsidR="00620D90" w:rsidRPr="009471DC" w:rsidRDefault="00620D90" w:rsidP="008D1CF1">
            <w:pPr>
              <w:rPr>
                <w:rFonts w:ascii="Gadugi" w:hAnsi="Gadugi" w:cstheme="minorHAnsi"/>
                <w:sz w:val="22"/>
              </w:rPr>
            </w:pPr>
            <w:r w:rsidRPr="009471DC">
              <w:rPr>
                <w:rFonts w:ascii="Gadugi" w:hAnsi="Gadugi" w:cstheme="minorHAnsi"/>
                <w:sz w:val="22"/>
              </w:rPr>
              <w:t>Buono</w:t>
            </w:r>
          </w:p>
        </w:tc>
        <w:tc>
          <w:tcPr>
            <w:tcW w:w="1709" w:type="dxa"/>
            <w:tcBorders>
              <w:top w:val="nil"/>
              <w:left w:val="nil"/>
              <w:bottom w:val="single" w:sz="4" w:space="0" w:color="auto"/>
              <w:right w:val="single" w:sz="4" w:space="0" w:color="auto"/>
            </w:tcBorders>
            <w:shd w:val="clear" w:color="auto" w:fill="auto"/>
            <w:noWrap/>
            <w:vAlign w:val="center"/>
            <w:hideMark/>
          </w:tcPr>
          <w:p w14:paraId="0202FE52" w14:textId="77777777" w:rsidR="00620D90" w:rsidRPr="009471DC" w:rsidRDefault="00620D90" w:rsidP="008D1CF1">
            <w:pPr>
              <w:jc w:val="center"/>
              <w:rPr>
                <w:rFonts w:ascii="Gadugi" w:hAnsi="Gadugi" w:cstheme="minorHAnsi"/>
                <w:sz w:val="22"/>
              </w:rPr>
            </w:pPr>
            <w:r w:rsidRPr="009471DC">
              <w:rPr>
                <w:rFonts w:ascii="Gadugi" w:hAnsi="Gadugi" w:cstheme="minorHAnsi"/>
                <w:sz w:val="22"/>
              </w:rPr>
              <w:t>0,8</w:t>
            </w:r>
          </w:p>
        </w:tc>
      </w:tr>
      <w:tr w:rsidR="00620D90" w:rsidRPr="00637C83" w14:paraId="2826203A"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737BC62E" w14:textId="77777777" w:rsidR="00620D90" w:rsidRPr="009471DC" w:rsidRDefault="00620D90" w:rsidP="008D1CF1">
            <w:pPr>
              <w:rPr>
                <w:rFonts w:ascii="Gadugi" w:hAnsi="Gadugi" w:cstheme="minorHAnsi"/>
                <w:sz w:val="22"/>
              </w:rPr>
            </w:pPr>
            <w:r w:rsidRPr="009471DC">
              <w:rPr>
                <w:rFonts w:ascii="Gadugi" w:hAnsi="Gadugi" w:cstheme="minorHAnsi"/>
                <w:sz w:val="22"/>
              </w:rPr>
              <w:t>Discreto</w:t>
            </w:r>
          </w:p>
        </w:tc>
        <w:tc>
          <w:tcPr>
            <w:tcW w:w="1709" w:type="dxa"/>
            <w:tcBorders>
              <w:top w:val="nil"/>
              <w:left w:val="nil"/>
              <w:bottom w:val="single" w:sz="4" w:space="0" w:color="auto"/>
              <w:right w:val="single" w:sz="4" w:space="0" w:color="auto"/>
            </w:tcBorders>
            <w:shd w:val="clear" w:color="auto" w:fill="auto"/>
            <w:noWrap/>
            <w:vAlign w:val="center"/>
            <w:hideMark/>
          </w:tcPr>
          <w:p w14:paraId="6E6EB517" w14:textId="77777777" w:rsidR="00620D90" w:rsidRPr="009471DC" w:rsidRDefault="00620D90" w:rsidP="008D1CF1">
            <w:pPr>
              <w:jc w:val="center"/>
              <w:rPr>
                <w:rFonts w:ascii="Gadugi" w:hAnsi="Gadugi" w:cstheme="minorHAnsi"/>
                <w:sz w:val="22"/>
              </w:rPr>
            </w:pPr>
            <w:r w:rsidRPr="009471DC">
              <w:rPr>
                <w:rFonts w:ascii="Gadugi" w:hAnsi="Gadugi" w:cstheme="minorHAnsi"/>
                <w:sz w:val="22"/>
              </w:rPr>
              <w:t>0,7</w:t>
            </w:r>
          </w:p>
        </w:tc>
      </w:tr>
      <w:tr w:rsidR="00620D90" w:rsidRPr="00637C83" w14:paraId="456E8AF8"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noWrap/>
            <w:vAlign w:val="center"/>
          </w:tcPr>
          <w:p w14:paraId="59AF2810" w14:textId="77777777" w:rsidR="00620D90" w:rsidRPr="009471DC" w:rsidRDefault="00620D90" w:rsidP="008D1CF1">
            <w:pPr>
              <w:rPr>
                <w:rFonts w:ascii="Gadugi" w:hAnsi="Gadugi" w:cstheme="minorHAnsi"/>
                <w:sz w:val="22"/>
              </w:rPr>
            </w:pPr>
            <w:r w:rsidRPr="009471DC">
              <w:rPr>
                <w:rFonts w:ascii="Gadugi" w:hAnsi="Gadugi" w:cstheme="minorHAnsi"/>
                <w:sz w:val="22"/>
              </w:rPr>
              <w:t>Sufficiente</w:t>
            </w:r>
          </w:p>
        </w:tc>
        <w:tc>
          <w:tcPr>
            <w:tcW w:w="1709" w:type="dxa"/>
            <w:tcBorders>
              <w:top w:val="nil"/>
              <w:left w:val="nil"/>
              <w:bottom w:val="single" w:sz="4" w:space="0" w:color="auto"/>
              <w:right w:val="single" w:sz="4" w:space="0" w:color="auto"/>
            </w:tcBorders>
            <w:shd w:val="clear" w:color="auto" w:fill="auto"/>
            <w:noWrap/>
            <w:vAlign w:val="center"/>
          </w:tcPr>
          <w:p w14:paraId="2FA0C33B" w14:textId="77777777" w:rsidR="00620D90" w:rsidRPr="009471DC" w:rsidRDefault="00620D90" w:rsidP="008D1CF1">
            <w:pPr>
              <w:jc w:val="center"/>
              <w:rPr>
                <w:rFonts w:ascii="Gadugi" w:hAnsi="Gadugi" w:cstheme="minorHAnsi"/>
                <w:sz w:val="22"/>
              </w:rPr>
            </w:pPr>
            <w:r w:rsidRPr="009471DC">
              <w:rPr>
                <w:rFonts w:ascii="Gadugi" w:hAnsi="Gadugi" w:cstheme="minorHAnsi"/>
                <w:sz w:val="22"/>
              </w:rPr>
              <w:t>0,6</w:t>
            </w:r>
          </w:p>
        </w:tc>
      </w:tr>
      <w:tr w:rsidR="00620D90" w:rsidRPr="00637C83" w14:paraId="1C39DC45"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noWrap/>
            <w:vAlign w:val="center"/>
          </w:tcPr>
          <w:p w14:paraId="3CD63272" w14:textId="77777777" w:rsidR="00620D90" w:rsidRPr="009471DC" w:rsidRDefault="00620D90" w:rsidP="008D1CF1">
            <w:pPr>
              <w:rPr>
                <w:rFonts w:ascii="Gadugi" w:hAnsi="Gadugi" w:cstheme="minorHAnsi"/>
                <w:sz w:val="22"/>
              </w:rPr>
            </w:pPr>
            <w:r w:rsidRPr="009471DC">
              <w:rPr>
                <w:rFonts w:ascii="Gadugi" w:hAnsi="Gadugi" w:cstheme="minorHAnsi"/>
                <w:sz w:val="22"/>
              </w:rPr>
              <w:t>Mediocre</w:t>
            </w:r>
          </w:p>
        </w:tc>
        <w:tc>
          <w:tcPr>
            <w:tcW w:w="1709" w:type="dxa"/>
            <w:tcBorders>
              <w:top w:val="nil"/>
              <w:left w:val="nil"/>
              <w:bottom w:val="single" w:sz="4" w:space="0" w:color="auto"/>
              <w:right w:val="single" w:sz="4" w:space="0" w:color="auto"/>
            </w:tcBorders>
            <w:shd w:val="clear" w:color="auto" w:fill="auto"/>
            <w:noWrap/>
            <w:vAlign w:val="center"/>
          </w:tcPr>
          <w:p w14:paraId="005A1DE7" w14:textId="77777777" w:rsidR="00620D90" w:rsidRPr="009471DC" w:rsidRDefault="00620D90" w:rsidP="008D1CF1">
            <w:pPr>
              <w:jc w:val="center"/>
              <w:rPr>
                <w:rFonts w:ascii="Gadugi" w:hAnsi="Gadugi" w:cstheme="minorHAnsi"/>
                <w:sz w:val="22"/>
              </w:rPr>
            </w:pPr>
            <w:r w:rsidRPr="009471DC">
              <w:rPr>
                <w:rFonts w:ascii="Gadugi" w:hAnsi="Gadugi" w:cstheme="minorHAnsi"/>
                <w:sz w:val="22"/>
              </w:rPr>
              <w:t>0,4</w:t>
            </w:r>
          </w:p>
        </w:tc>
      </w:tr>
      <w:tr w:rsidR="00620D90" w:rsidRPr="00637C83" w14:paraId="27C823F7"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72C40321" w14:textId="77777777" w:rsidR="00620D90" w:rsidRPr="00637C83" w:rsidRDefault="00620D90" w:rsidP="008D1CF1">
            <w:pPr>
              <w:rPr>
                <w:rFonts w:ascii="Gadugi" w:hAnsi="Gadugi" w:cstheme="minorHAnsi"/>
                <w:color w:val="000000"/>
                <w:sz w:val="22"/>
              </w:rPr>
            </w:pPr>
            <w:r w:rsidRPr="00637C83">
              <w:rPr>
                <w:rFonts w:ascii="Gadugi" w:hAnsi="Gadugi" w:cstheme="minorHAnsi"/>
                <w:color w:val="000000"/>
                <w:sz w:val="22"/>
              </w:rPr>
              <w:t>Scarso</w:t>
            </w:r>
          </w:p>
        </w:tc>
        <w:tc>
          <w:tcPr>
            <w:tcW w:w="1709" w:type="dxa"/>
            <w:tcBorders>
              <w:top w:val="nil"/>
              <w:left w:val="nil"/>
              <w:bottom w:val="single" w:sz="4" w:space="0" w:color="auto"/>
              <w:right w:val="single" w:sz="4" w:space="0" w:color="auto"/>
            </w:tcBorders>
            <w:shd w:val="clear" w:color="auto" w:fill="auto"/>
            <w:noWrap/>
            <w:vAlign w:val="center"/>
            <w:hideMark/>
          </w:tcPr>
          <w:p w14:paraId="64B8FCD3" w14:textId="77777777" w:rsidR="00620D90" w:rsidRPr="00637C83" w:rsidRDefault="00620D90" w:rsidP="008D1CF1">
            <w:pPr>
              <w:jc w:val="center"/>
              <w:rPr>
                <w:rFonts w:ascii="Gadugi" w:hAnsi="Gadugi" w:cstheme="minorHAnsi"/>
                <w:color w:val="000000"/>
                <w:sz w:val="22"/>
              </w:rPr>
            </w:pPr>
            <w:r w:rsidRPr="00637C83">
              <w:rPr>
                <w:rFonts w:ascii="Gadugi" w:hAnsi="Gadugi" w:cstheme="minorHAnsi"/>
                <w:color w:val="000000"/>
                <w:sz w:val="22"/>
              </w:rPr>
              <w:t>0,2</w:t>
            </w:r>
          </w:p>
        </w:tc>
      </w:tr>
      <w:tr w:rsidR="00620D90" w:rsidRPr="00637C83" w14:paraId="65A55739" w14:textId="77777777" w:rsidTr="008D1CF1">
        <w:trPr>
          <w:trHeight w:val="322"/>
          <w:jc w:val="center"/>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4187121" w14:textId="77777777" w:rsidR="00620D90" w:rsidRPr="00637C83" w:rsidRDefault="00620D90" w:rsidP="008D1CF1">
            <w:pPr>
              <w:rPr>
                <w:rFonts w:ascii="Gadugi" w:hAnsi="Gadugi" w:cstheme="minorHAnsi"/>
                <w:color w:val="000000"/>
                <w:sz w:val="22"/>
              </w:rPr>
            </w:pPr>
            <w:r w:rsidRPr="00637C83">
              <w:rPr>
                <w:rFonts w:ascii="Gadugi" w:hAnsi="Gadugi" w:cstheme="minorHAnsi"/>
                <w:color w:val="000000"/>
                <w:sz w:val="22"/>
              </w:rPr>
              <w:t xml:space="preserve">Non valutabile/non significativo </w:t>
            </w:r>
          </w:p>
        </w:tc>
        <w:tc>
          <w:tcPr>
            <w:tcW w:w="1709" w:type="dxa"/>
            <w:tcBorders>
              <w:top w:val="nil"/>
              <w:left w:val="nil"/>
              <w:bottom w:val="single" w:sz="4" w:space="0" w:color="auto"/>
              <w:right w:val="single" w:sz="4" w:space="0" w:color="auto"/>
            </w:tcBorders>
            <w:shd w:val="clear" w:color="auto" w:fill="auto"/>
            <w:noWrap/>
            <w:vAlign w:val="center"/>
            <w:hideMark/>
          </w:tcPr>
          <w:p w14:paraId="78B8D3E1" w14:textId="77777777" w:rsidR="00620D90" w:rsidRPr="00637C83" w:rsidRDefault="00620D90" w:rsidP="008D1CF1">
            <w:pPr>
              <w:jc w:val="center"/>
              <w:rPr>
                <w:rFonts w:ascii="Gadugi" w:hAnsi="Gadugi" w:cstheme="minorHAnsi"/>
                <w:color w:val="000000"/>
                <w:sz w:val="22"/>
              </w:rPr>
            </w:pPr>
            <w:r w:rsidRPr="00637C83">
              <w:rPr>
                <w:rFonts w:ascii="Gadugi" w:hAnsi="Gadugi" w:cstheme="minorHAnsi"/>
                <w:color w:val="000000"/>
                <w:sz w:val="22"/>
              </w:rPr>
              <w:t>0,0</w:t>
            </w:r>
          </w:p>
        </w:tc>
      </w:tr>
    </w:tbl>
    <w:p w14:paraId="1310028C" w14:textId="77777777" w:rsidR="00620D90" w:rsidRPr="00637C83" w:rsidRDefault="00620D90" w:rsidP="00620D90">
      <w:pPr>
        <w:rPr>
          <w:rFonts w:ascii="Gadugi" w:hAnsi="Gadugi" w:cstheme="minorHAnsi"/>
          <w:bCs/>
          <w:sz w:val="22"/>
        </w:rPr>
      </w:pPr>
    </w:p>
    <w:p w14:paraId="683E6A5B" w14:textId="77777777" w:rsidR="00620D90" w:rsidRPr="00637C83" w:rsidRDefault="00620D90" w:rsidP="00620D90">
      <w:pPr>
        <w:rPr>
          <w:rFonts w:ascii="Gadugi" w:hAnsi="Gadugi" w:cstheme="minorHAnsi"/>
          <w:bCs/>
          <w:sz w:val="22"/>
        </w:rPr>
      </w:pPr>
      <w:r w:rsidRPr="00637C83">
        <w:rPr>
          <w:rFonts w:ascii="Gadugi" w:hAnsi="Gadugi" w:cstheme="minorHAnsi"/>
          <w:bCs/>
          <w:sz w:val="22"/>
        </w:rPr>
        <w:t>Nella colonna identificata con criterio “Quantitativo Lineare” (sigla Q): punteggi il cui coefficiente è attribuito mediante applicazione della formula matematica (lineare):</w:t>
      </w:r>
    </w:p>
    <w:p w14:paraId="3D83196C" w14:textId="77777777" w:rsidR="00620D90" w:rsidRPr="00637C83" w:rsidRDefault="00620D90" w:rsidP="00620D90">
      <w:pPr>
        <w:jc w:val="center"/>
        <w:rPr>
          <w:rFonts w:ascii="Gadugi" w:hAnsi="Gadugi" w:cstheme="minorHAnsi"/>
          <w:bCs/>
          <w:sz w:val="22"/>
        </w:rPr>
      </w:pPr>
      <w:r w:rsidRPr="00637C83">
        <w:rPr>
          <w:rFonts w:ascii="Gadugi" w:hAnsi="Gadugi" w:cstheme="minorHAnsi"/>
          <w:bCs/>
          <w:sz w:val="22"/>
        </w:rPr>
        <w:t>Pi = Pmax * Ci dove,</w:t>
      </w:r>
    </w:p>
    <w:p w14:paraId="69732171" w14:textId="77777777" w:rsidR="00620D90" w:rsidRPr="00637C83" w:rsidRDefault="00620D90" w:rsidP="00620D90">
      <w:pPr>
        <w:pStyle w:val="Paragrafoelenco"/>
        <w:widowControl w:val="0"/>
        <w:numPr>
          <w:ilvl w:val="0"/>
          <w:numId w:val="22"/>
        </w:numPr>
        <w:adjustRightInd w:val="0"/>
        <w:spacing w:line="240" w:lineRule="auto"/>
        <w:ind w:left="714" w:hanging="357"/>
        <w:textAlignment w:val="baseline"/>
        <w:rPr>
          <w:rFonts w:ascii="Gadugi" w:hAnsi="Gadugi" w:cstheme="minorHAnsi"/>
          <w:bCs/>
          <w:sz w:val="22"/>
        </w:rPr>
      </w:pPr>
      <w:r w:rsidRPr="00637C83">
        <w:rPr>
          <w:rFonts w:ascii="Gadugi" w:hAnsi="Gadugi" w:cstheme="minorHAnsi"/>
          <w:bCs/>
          <w:sz w:val="22"/>
        </w:rPr>
        <w:t>Pi è il punteggio del concorrente i-esimo,</w:t>
      </w:r>
    </w:p>
    <w:p w14:paraId="00D6EAC2" w14:textId="77777777" w:rsidR="00620D90" w:rsidRPr="00637C83" w:rsidRDefault="00620D90" w:rsidP="00620D90">
      <w:pPr>
        <w:pStyle w:val="Paragrafoelenco"/>
        <w:widowControl w:val="0"/>
        <w:numPr>
          <w:ilvl w:val="0"/>
          <w:numId w:val="22"/>
        </w:numPr>
        <w:adjustRightInd w:val="0"/>
        <w:spacing w:line="240" w:lineRule="auto"/>
        <w:ind w:left="714" w:hanging="357"/>
        <w:textAlignment w:val="baseline"/>
        <w:rPr>
          <w:rFonts w:ascii="Gadugi" w:hAnsi="Gadugi" w:cstheme="minorHAnsi"/>
          <w:bCs/>
          <w:sz w:val="22"/>
        </w:rPr>
      </w:pPr>
      <w:r w:rsidRPr="00637C83">
        <w:rPr>
          <w:rFonts w:ascii="Gadugi" w:hAnsi="Gadugi" w:cstheme="minorHAnsi"/>
          <w:bCs/>
          <w:sz w:val="22"/>
        </w:rPr>
        <w:t>Pmax è il punteggio massimo attribuibile al criterio,</w:t>
      </w:r>
    </w:p>
    <w:p w14:paraId="4FF8CDDF" w14:textId="77777777" w:rsidR="00620D90" w:rsidRPr="00637C83" w:rsidRDefault="00620D90" w:rsidP="00620D90">
      <w:pPr>
        <w:pStyle w:val="Paragrafoelenco"/>
        <w:widowControl w:val="0"/>
        <w:numPr>
          <w:ilvl w:val="0"/>
          <w:numId w:val="22"/>
        </w:numPr>
        <w:adjustRightInd w:val="0"/>
        <w:spacing w:line="240" w:lineRule="auto"/>
        <w:ind w:left="714" w:hanging="357"/>
        <w:textAlignment w:val="baseline"/>
        <w:rPr>
          <w:rFonts w:ascii="Gadugi" w:hAnsi="Gadugi" w:cstheme="minorHAnsi"/>
          <w:bCs/>
          <w:sz w:val="22"/>
        </w:rPr>
      </w:pPr>
      <w:r w:rsidRPr="00637C83">
        <w:rPr>
          <w:rFonts w:ascii="Gadugi" w:hAnsi="Gadugi" w:cstheme="minorHAnsi"/>
          <w:bCs/>
          <w:sz w:val="22"/>
        </w:rPr>
        <w:t>Ci è un coefficiente compreso tra 0 e 1 calcolato secondo le formule indicate nelle tabelle di assegnazione punteggi.</w:t>
      </w:r>
    </w:p>
    <w:p w14:paraId="16FEC31A" w14:textId="77777777" w:rsidR="00620D90" w:rsidRPr="00637C83" w:rsidRDefault="00620D90" w:rsidP="00620D90">
      <w:pPr>
        <w:rPr>
          <w:rFonts w:ascii="Gadugi" w:hAnsi="Gadugi" w:cstheme="minorHAnsi"/>
          <w:bCs/>
          <w:sz w:val="22"/>
        </w:rPr>
      </w:pPr>
    </w:p>
    <w:p w14:paraId="468F6847" w14:textId="77777777" w:rsidR="00620D90" w:rsidRPr="00637C83" w:rsidRDefault="00620D90" w:rsidP="00620D90">
      <w:pPr>
        <w:rPr>
          <w:rFonts w:ascii="Gadugi" w:hAnsi="Gadugi" w:cstheme="minorHAnsi"/>
          <w:bCs/>
          <w:sz w:val="22"/>
        </w:rPr>
      </w:pPr>
      <w:r w:rsidRPr="00637C83">
        <w:rPr>
          <w:rFonts w:ascii="Gadugi" w:hAnsi="Gadugi" w:cstheme="minorHAnsi"/>
          <w:bCs/>
          <w:sz w:val="22"/>
        </w:rPr>
        <w:t>Nella colonna identificata con criterio “Tabellare” (sigla T): punteggi fissi e predefiniti che saranno attribuiti o non attribuiti in ragione dell’offerta o mancata offerta di quanto specificamente richiesto.</w:t>
      </w:r>
    </w:p>
    <w:p w14:paraId="06A04F9A" w14:textId="77777777" w:rsidR="00620D90" w:rsidRPr="008429F2" w:rsidRDefault="00620D90" w:rsidP="00620D90">
      <w:pPr>
        <w:rPr>
          <w:rFonts w:ascii="Gadugi" w:hAnsi="Gadugi" w:cstheme="minorHAnsi"/>
          <w:bCs/>
          <w:sz w:val="22"/>
        </w:rPr>
      </w:pPr>
      <w:r w:rsidRPr="00637C83">
        <w:rPr>
          <w:rFonts w:ascii="Gadugi" w:hAnsi="Gadugi" w:cstheme="minorHAnsi"/>
          <w:bCs/>
          <w:sz w:val="22"/>
        </w:rPr>
        <w:lastRenderedPageBreak/>
        <w:t xml:space="preserve">Nella colonna identificata con criterio “On/Off” (sigla O): punteggi fissi e predefiniti che saranno attribuiti o non attribuiti in ragione dell’offerta o </w:t>
      </w:r>
      <w:r w:rsidRPr="008429F2">
        <w:rPr>
          <w:rFonts w:ascii="Gadugi" w:hAnsi="Gadugi" w:cstheme="minorHAnsi"/>
          <w:bCs/>
          <w:sz w:val="22"/>
        </w:rPr>
        <w:t>mancata offerta di quanto specificamente richiesto.</w:t>
      </w:r>
    </w:p>
    <w:p w14:paraId="4F1A7853" w14:textId="77777777" w:rsidR="00620D90" w:rsidRPr="008429F2" w:rsidRDefault="00620D90" w:rsidP="00620D90">
      <w:pPr>
        <w:rPr>
          <w:rFonts w:ascii="Gadugi" w:hAnsi="Gadugi" w:cs="Calibri"/>
          <w:b/>
          <w:sz w:val="22"/>
        </w:rPr>
      </w:pPr>
    </w:p>
    <w:p w14:paraId="4586D687" w14:textId="77777777" w:rsidR="00620D90" w:rsidRPr="008429F2" w:rsidRDefault="00620D90" w:rsidP="00620D90">
      <w:pPr>
        <w:pStyle w:val="Corpodeltesto3"/>
        <w:tabs>
          <w:tab w:val="left" w:pos="1889"/>
        </w:tabs>
        <w:spacing w:before="120"/>
        <w:ind w:left="708"/>
        <w:contextualSpacing/>
        <w:rPr>
          <w:rFonts w:ascii="Gadugi" w:hAnsi="Gadugi" w:cstheme="minorHAnsi"/>
          <w:color w:val="000000"/>
          <w:sz w:val="18"/>
          <w:szCs w:val="18"/>
        </w:rPr>
      </w:pPr>
      <w:r w:rsidRPr="008429F2">
        <w:rPr>
          <w:rFonts w:ascii="Gadugi" w:hAnsi="Gadugi" w:cstheme="minorHAnsi"/>
          <w:color w:val="000000"/>
          <w:sz w:val="18"/>
          <w:szCs w:val="18"/>
        </w:rPr>
        <w:t xml:space="preserve">Criteri di valutazione Lotto 1: </w:t>
      </w:r>
    </w:p>
    <w:p w14:paraId="60E0D2BB" w14:textId="77777777" w:rsidR="00620D90" w:rsidRPr="008429F2" w:rsidRDefault="00620D90" w:rsidP="00620D90">
      <w:pPr>
        <w:pStyle w:val="Corpodeltesto3"/>
        <w:tabs>
          <w:tab w:val="left" w:pos="1889"/>
        </w:tabs>
        <w:spacing w:before="120"/>
        <w:contextualSpacing/>
        <w:rPr>
          <w:rFonts w:ascii="Gadugi" w:hAnsi="Gadugi" w:cstheme="minorHAnsi"/>
          <w:b w:val="0"/>
          <w:color w:val="000000"/>
          <w:sz w:val="18"/>
          <w:szCs w:val="18"/>
          <w:u w:val="single"/>
        </w:rPr>
      </w:pPr>
    </w:p>
    <w:tbl>
      <w:tblPr>
        <w:tblW w:w="9629" w:type="dxa"/>
        <w:jc w:val="center"/>
        <w:tblLayout w:type="fixed"/>
        <w:tblCellMar>
          <w:left w:w="70" w:type="dxa"/>
          <w:right w:w="70" w:type="dxa"/>
        </w:tblCellMar>
        <w:tblLook w:val="04A0" w:firstRow="1" w:lastRow="0" w:firstColumn="1" w:lastColumn="0" w:noHBand="0" w:noVBand="1"/>
      </w:tblPr>
      <w:tblGrid>
        <w:gridCol w:w="1550"/>
        <w:gridCol w:w="1842"/>
        <w:gridCol w:w="2410"/>
        <w:gridCol w:w="425"/>
        <w:gridCol w:w="2977"/>
        <w:gridCol w:w="425"/>
      </w:tblGrid>
      <w:tr w:rsidR="00620D90" w:rsidRPr="008429F2" w14:paraId="3A55DE19" w14:textId="77777777" w:rsidTr="008D1CF1">
        <w:trPr>
          <w:trHeight w:val="315"/>
          <w:jc w:val="center"/>
        </w:trPr>
        <w:tc>
          <w:tcPr>
            <w:tcW w:w="1550" w:type="dxa"/>
            <w:tcBorders>
              <w:top w:val="single" w:sz="8" w:space="0" w:color="auto"/>
              <w:left w:val="single" w:sz="8" w:space="0" w:color="auto"/>
              <w:bottom w:val="single" w:sz="8" w:space="0" w:color="auto"/>
              <w:right w:val="single" w:sz="8" w:space="0" w:color="auto"/>
            </w:tcBorders>
            <w:shd w:val="clear" w:color="000000" w:fill="C6D9F1" w:themeFill="text2" w:themeFillTint="33"/>
            <w:vAlign w:val="center"/>
            <w:hideMark/>
          </w:tcPr>
          <w:p w14:paraId="2C013A09" w14:textId="77777777" w:rsidR="00620D90" w:rsidRPr="008429F2" w:rsidRDefault="00620D90" w:rsidP="008D1CF1">
            <w:pPr>
              <w:contextualSpacing/>
              <w:rPr>
                <w:rFonts w:ascii="Gadugi" w:hAnsi="Gadugi" w:cstheme="minorHAnsi"/>
                <w:b/>
                <w:bCs/>
                <w:color w:val="000000"/>
                <w:sz w:val="18"/>
                <w:szCs w:val="18"/>
                <w:u w:val="single"/>
              </w:rPr>
            </w:pPr>
            <w:r w:rsidRPr="008429F2">
              <w:rPr>
                <w:rFonts w:ascii="Gadugi" w:hAnsi="Gadugi" w:cstheme="minorHAnsi"/>
                <w:b/>
                <w:bCs/>
                <w:color w:val="000000"/>
                <w:sz w:val="18"/>
                <w:szCs w:val="18"/>
                <w:u w:val="single"/>
              </w:rPr>
              <w:t xml:space="preserve">CRITERIO 1 </w:t>
            </w:r>
          </w:p>
        </w:tc>
        <w:tc>
          <w:tcPr>
            <w:tcW w:w="1842" w:type="dxa"/>
            <w:tcBorders>
              <w:top w:val="single" w:sz="8" w:space="0" w:color="auto"/>
              <w:left w:val="nil"/>
              <w:bottom w:val="single" w:sz="8" w:space="0" w:color="auto"/>
              <w:right w:val="single" w:sz="8" w:space="0" w:color="auto"/>
            </w:tcBorders>
            <w:shd w:val="clear" w:color="000000" w:fill="C6D9F1" w:themeFill="text2" w:themeFillTint="33"/>
            <w:vAlign w:val="center"/>
            <w:hideMark/>
          </w:tcPr>
          <w:p w14:paraId="461C268A" w14:textId="77777777" w:rsidR="00620D90" w:rsidRPr="008429F2" w:rsidRDefault="00620D90" w:rsidP="008D1CF1">
            <w:pPr>
              <w:contextualSpacing/>
              <w:rPr>
                <w:rFonts w:ascii="Gadugi" w:hAnsi="Gadugi" w:cstheme="minorHAnsi"/>
                <w:color w:val="000000"/>
                <w:sz w:val="18"/>
                <w:szCs w:val="18"/>
              </w:rPr>
            </w:pPr>
            <w:r w:rsidRPr="008429F2">
              <w:rPr>
                <w:rFonts w:ascii="Gadugi" w:hAnsi="Gadugi" w:cstheme="minorHAnsi"/>
                <w:b/>
                <w:bCs/>
                <w:color w:val="000000"/>
                <w:sz w:val="18"/>
                <w:szCs w:val="18"/>
                <w:u w:val="single"/>
              </w:rPr>
              <w:t>Caratteristiche tecniche</w:t>
            </w:r>
          </w:p>
        </w:tc>
        <w:tc>
          <w:tcPr>
            <w:tcW w:w="2410" w:type="dxa"/>
            <w:tcBorders>
              <w:top w:val="single" w:sz="8" w:space="0" w:color="auto"/>
              <w:left w:val="nil"/>
              <w:bottom w:val="single" w:sz="8" w:space="0" w:color="auto"/>
              <w:right w:val="single" w:sz="8" w:space="0" w:color="auto"/>
            </w:tcBorders>
            <w:shd w:val="clear" w:color="000000" w:fill="C6D9F1" w:themeFill="text2" w:themeFillTint="33"/>
            <w:vAlign w:val="center"/>
            <w:hideMark/>
          </w:tcPr>
          <w:p w14:paraId="40FF499C" w14:textId="77777777" w:rsidR="00620D90" w:rsidRPr="008429F2" w:rsidRDefault="00620D90" w:rsidP="008D1CF1">
            <w:pPr>
              <w:contextualSpacing/>
              <w:rPr>
                <w:rFonts w:ascii="Gadugi" w:hAnsi="Gadugi" w:cstheme="minorHAnsi"/>
                <w:b/>
                <w:bCs/>
                <w:color w:val="000000"/>
                <w:sz w:val="18"/>
                <w:szCs w:val="18"/>
              </w:rPr>
            </w:pPr>
            <w:r w:rsidRPr="008429F2">
              <w:rPr>
                <w:rFonts w:ascii="Gadugi" w:hAnsi="Gadugi" w:cstheme="minorHAnsi"/>
                <w:b/>
                <w:bCs/>
                <w:color w:val="000000"/>
                <w:sz w:val="18"/>
                <w:szCs w:val="18"/>
              </w:rPr>
              <w:t>PUNTEGGIO MASSIMO</w:t>
            </w:r>
          </w:p>
        </w:tc>
        <w:tc>
          <w:tcPr>
            <w:tcW w:w="425" w:type="dxa"/>
            <w:tcBorders>
              <w:top w:val="single" w:sz="8" w:space="0" w:color="auto"/>
              <w:left w:val="nil"/>
              <w:bottom w:val="single" w:sz="8" w:space="0" w:color="auto"/>
              <w:right w:val="single" w:sz="8" w:space="0" w:color="auto"/>
            </w:tcBorders>
            <w:shd w:val="clear" w:color="000000" w:fill="C6D9F1" w:themeFill="text2" w:themeFillTint="33"/>
            <w:vAlign w:val="center"/>
          </w:tcPr>
          <w:p w14:paraId="1CB7B878" w14:textId="77777777" w:rsidR="00620D90" w:rsidRPr="008429F2" w:rsidRDefault="00620D90" w:rsidP="008D1CF1">
            <w:pPr>
              <w:contextualSpacing/>
              <w:jc w:val="center"/>
              <w:rPr>
                <w:rFonts w:ascii="Gadugi" w:hAnsi="Gadugi" w:cstheme="minorHAnsi"/>
                <w:b/>
                <w:color w:val="000000"/>
                <w:sz w:val="18"/>
                <w:szCs w:val="18"/>
              </w:rPr>
            </w:pPr>
            <w:r w:rsidRPr="008429F2">
              <w:rPr>
                <w:rFonts w:ascii="Gadugi" w:hAnsi="Gadugi" w:cstheme="minorHAnsi"/>
                <w:b/>
                <w:color w:val="000000"/>
                <w:sz w:val="18"/>
                <w:szCs w:val="18"/>
              </w:rPr>
              <w:t>3</w:t>
            </w:r>
            <w:r>
              <w:rPr>
                <w:rFonts w:ascii="Gadugi" w:hAnsi="Gadugi" w:cstheme="minorHAnsi"/>
                <w:b/>
                <w:color w:val="000000"/>
                <w:sz w:val="18"/>
                <w:szCs w:val="18"/>
              </w:rPr>
              <w:t>5</w:t>
            </w:r>
          </w:p>
        </w:tc>
        <w:tc>
          <w:tcPr>
            <w:tcW w:w="2977" w:type="dxa"/>
            <w:tcBorders>
              <w:top w:val="single" w:sz="8" w:space="0" w:color="auto"/>
              <w:left w:val="nil"/>
              <w:bottom w:val="single" w:sz="8" w:space="0" w:color="auto"/>
              <w:right w:val="single" w:sz="8" w:space="0" w:color="auto"/>
            </w:tcBorders>
            <w:shd w:val="clear" w:color="000000" w:fill="C6D9F1" w:themeFill="text2" w:themeFillTint="33"/>
          </w:tcPr>
          <w:p w14:paraId="4F2CA26B" w14:textId="77777777" w:rsidR="00620D90" w:rsidRPr="008429F2" w:rsidRDefault="00620D90" w:rsidP="008D1CF1">
            <w:pPr>
              <w:contextualSpacing/>
              <w:rPr>
                <w:rFonts w:ascii="Gadugi" w:hAnsi="Gadugi" w:cstheme="minorHAnsi"/>
                <w:b/>
                <w:bCs/>
                <w:color w:val="000000"/>
                <w:sz w:val="18"/>
                <w:szCs w:val="18"/>
              </w:rPr>
            </w:pPr>
          </w:p>
        </w:tc>
        <w:tc>
          <w:tcPr>
            <w:tcW w:w="425" w:type="dxa"/>
            <w:tcBorders>
              <w:top w:val="single" w:sz="8" w:space="0" w:color="auto"/>
              <w:left w:val="nil"/>
              <w:bottom w:val="single" w:sz="8" w:space="0" w:color="auto"/>
              <w:right w:val="single" w:sz="8" w:space="0" w:color="auto"/>
            </w:tcBorders>
            <w:shd w:val="clear" w:color="000000" w:fill="C6D9F1" w:themeFill="text2" w:themeFillTint="33"/>
          </w:tcPr>
          <w:p w14:paraId="7E5FC001" w14:textId="77777777" w:rsidR="00620D90" w:rsidRPr="008429F2" w:rsidRDefault="00620D90" w:rsidP="008D1CF1">
            <w:pPr>
              <w:contextualSpacing/>
              <w:jc w:val="right"/>
              <w:rPr>
                <w:rFonts w:ascii="Gadugi" w:hAnsi="Gadugi" w:cstheme="minorHAnsi"/>
                <w:b/>
                <w:bCs/>
                <w:color w:val="000000"/>
                <w:sz w:val="18"/>
                <w:szCs w:val="18"/>
              </w:rPr>
            </w:pPr>
          </w:p>
        </w:tc>
      </w:tr>
      <w:tr w:rsidR="00620D90" w:rsidRPr="008429F2" w14:paraId="7AE1024C" w14:textId="77777777" w:rsidTr="008D1CF1">
        <w:trPr>
          <w:trHeight w:val="315"/>
          <w:jc w:val="center"/>
        </w:trPr>
        <w:tc>
          <w:tcPr>
            <w:tcW w:w="1550"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tcPr>
          <w:p w14:paraId="0B36491D" w14:textId="77777777" w:rsidR="00620D90" w:rsidRPr="008429F2" w:rsidRDefault="00620D90" w:rsidP="008D1CF1">
            <w:pPr>
              <w:contextualSpacing/>
              <w:rPr>
                <w:rFonts w:ascii="Gadugi" w:hAnsi="Gadugi" w:cstheme="minorHAnsi"/>
                <w:b/>
                <w:bCs/>
                <w:color w:val="000000"/>
                <w:sz w:val="18"/>
                <w:szCs w:val="18"/>
                <w:u w:val="single"/>
              </w:rPr>
            </w:pPr>
            <w:r w:rsidRPr="008429F2">
              <w:rPr>
                <w:rFonts w:ascii="Gadugi" w:hAnsi="Gadugi" w:cstheme="minorHAnsi"/>
                <w:b/>
                <w:bCs/>
                <w:color w:val="000000"/>
                <w:sz w:val="18"/>
                <w:szCs w:val="18"/>
                <w:u w:val="single"/>
              </w:rPr>
              <w:t>CRITERIO 2</w:t>
            </w:r>
          </w:p>
        </w:tc>
        <w:tc>
          <w:tcPr>
            <w:tcW w:w="1842" w:type="dxa"/>
            <w:tcBorders>
              <w:top w:val="single" w:sz="8" w:space="0" w:color="auto"/>
              <w:left w:val="nil"/>
              <w:bottom w:val="single" w:sz="8" w:space="0" w:color="auto"/>
              <w:right w:val="single" w:sz="8" w:space="0" w:color="auto"/>
            </w:tcBorders>
            <w:shd w:val="clear" w:color="auto" w:fill="C2D69B" w:themeFill="accent3" w:themeFillTint="99"/>
          </w:tcPr>
          <w:p w14:paraId="3C9FA3D2" w14:textId="77777777" w:rsidR="00620D90" w:rsidRPr="008429F2" w:rsidRDefault="00620D90" w:rsidP="008D1CF1">
            <w:pPr>
              <w:contextualSpacing/>
              <w:rPr>
                <w:rFonts w:ascii="Gadugi" w:hAnsi="Gadugi" w:cstheme="minorHAnsi"/>
                <w:b/>
                <w:bCs/>
                <w:color w:val="000000"/>
                <w:sz w:val="18"/>
                <w:szCs w:val="18"/>
                <w:u w:val="single"/>
              </w:rPr>
            </w:pPr>
            <w:r w:rsidRPr="008429F2">
              <w:rPr>
                <w:rFonts w:ascii="Gadugi" w:hAnsi="Gadugi" w:cstheme="minorHAnsi"/>
                <w:b/>
                <w:bCs/>
                <w:color w:val="000000"/>
                <w:sz w:val="18"/>
                <w:szCs w:val="18"/>
                <w:u w:val="single"/>
              </w:rPr>
              <w:t>Prova pratica</w:t>
            </w:r>
          </w:p>
        </w:tc>
        <w:tc>
          <w:tcPr>
            <w:tcW w:w="2410" w:type="dxa"/>
            <w:tcBorders>
              <w:top w:val="single" w:sz="8" w:space="0" w:color="auto"/>
              <w:left w:val="nil"/>
              <w:bottom w:val="single" w:sz="8" w:space="0" w:color="auto"/>
              <w:right w:val="single" w:sz="8" w:space="0" w:color="auto"/>
            </w:tcBorders>
            <w:shd w:val="clear" w:color="auto" w:fill="C2D69B" w:themeFill="accent3" w:themeFillTint="99"/>
          </w:tcPr>
          <w:p w14:paraId="535C714D" w14:textId="77777777" w:rsidR="00620D90" w:rsidRPr="008429F2" w:rsidRDefault="00620D90" w:rsidP="008D1CF1">
            <w:pPr>
              <w:contextualSpacing/>
              <w:rPr>
                <w:rFonts w:ascii="Gadugi" w:hAnsi="Gadugi" w:cstheme="minorHAnsi"/>
                <w:b/>
                <w:bCs/>
                <w:color w:val="000000"/>
                <w:sz w:val="18"/>
                <w:szCs w:val="18"/>
                <w:u w:val="single"/>
              </w:rPr>
            </w:pPr>
            <w:r w:rsidRPr="008429F2">
              <w:rPr>
                <w:rFonts w:ascii="Gadugi" w:hAnsi="Gadugi" w:cstheme="minorHAnsi"/>
                <w:b/>
                <w:bCs/>
                <w:color w:val="000000"/>
                <w:sz w:val="18"/>
                <w:szCs w:val="18"/>
                <w:u w:val="single"/>
              </w:rPr>
              <w:t>PUNTEGGIO MASSIMO</w:t>
            </w:r>
          </w:p>
        </w:tc>
        <w:tc>
          <w:tcPr>
            <w:tcW w:w="425" w:type="dxa"/>
            <w:tcBorders>
              <w:top w:val="single" w:sz="8" w:space="0" w:color="auto"/>
              <w:left w:val="nil"/>
              <w:bottom w:val="single" w:sz="8" w:space="0" w:color="auto"/>
              <w:right w:val="single" w:sz="8" w:space="0" w:color="auto"/>
            </w:tcBorders>
            <w:shd w:val="clear" w:color="auto" w:fill="C2D69B" w:themeFill="accent3" w:themeFillTint="99"/>
            <w:vAlign w:val="center"/>
          </w:tcPr>
          <w:p w14:paraId="1C7371CA" w14:textId="178A4091" w:rsidR="00620D90" w:rsidRPr="008429F2" w:rsidRDefault="00620D90" w:rsidP="008D1CF1">
            <w:pPr>
              <w:contextualSpacing/>
              <w:jc w:val="center"/>
              <w:rPr>
                <w:rFonts w:ascii="Gadugi" w:hAnsi="Gadugi" w:cstheme="minorHAnsi"/>
                <w:b/>
                <w:color w:val="000000"/>
                <w:sz w:val="18"/>
                <w:szCs w:val="18"/>
              </w:rPr>
            </w:pPr>
            <w:r>
              <w:rPr>
                <w:rFonts w:ascii="Gadugi" w:hAnsi="Gadugi" w:cstheme="minorHAnsi"/>
                <w:b/>
                <w:color w:val="000000"/>
                <w:sz w:val="18"/>
                <w:szCs w:val="18"/>
              </w:rPr>
              <w:t>35</w:t>
            </w:r>
          </w:p>
        </w:tc>
        <w:tc>
          <w:tcPr>
            <w:tcW w:w="2977" w:type="dxa"/>
            <w:tcBorders>
              <w:top w:val="single" w:sz="8" w:space="0" w:color="auto"/>
              <w:left w:val="nil"/>
              <w:bottom w:val="single" w:sz="8" w:space="0" w:color="auto"/>
              <w:right w:val="single" w:sz="8" w:space="0" w:color="auto"/>
            </w:tcBorders>
            <w:shd w:val="clear" w:color="auto" w:fill="C2D69B" w:themeFill="accent3" w:themeFillTint="99"/>
          </w:tcPr>
          <w:p w14:paraId="13E10B8E" w14:textId="77777777" w:rsidR="00620D90" w:rsidRPr="008429F2" w:rsidRDefault="00620D90" w:rsidP="008D1CF1">
            <w:pPr>
              <w:contextualSpacing/>
              <w:rPr>
                <w:rFonts w:ascii="Gadugi" w:hAnsi="Gadugi" w:cstheme="minorHAnsi"/>
                <w:sz w:val="18"/>
                <w:szCs w:val="18"/>
              </w:rPr>
            </w:pPr>
          </w:p>
        </w:tc>
        <w:tc>
          <w:tcPr>
            <w:tcW w:w="425" w:type="dxa"/>
            <w:tcBorders>
              <w:top w:val="single" w:sz="8" w:space="0" w:color="auto"/>
              <w:left w:val="nil"/>
              <w:bottom w:val="single" w:sz="8" w:space="0" w:color="auto"/>
              <w:right w:val="single" w:sz="8" w:space="0" w:color="auto"/>
            </w:tcBorders>
            <w:shd w:val="clear" w:color="auto" w:fill="C2D69B" w:themeFill="accent3" w:themeFillTint="99"/>
          </w:tcPr>
          <w:p w14:paraId="3B8510C4" w14:textId="77777777" w:rsidR="00620D90" w:rsidRPr="008429F2" w:rsidRDefault="00620D90" w:rsidP="008D1CF1">
            <w:pPr>
              <w:contextualSpacing/>
              <w:jc w:val="center"/>
              <w:rPr>
                <w:rFonts w:ascii="Gadugi" w:hAnsi="Gadugi" w:cstheme="minorHAnsi"/>
                <w:b/>
                <w:color w:val="000000"/>
                <w:sz w:val="18"/>
                <w:szCs w:val="18"/>
              </w:rPr>
            </w:pPr>
          </w:p>
        </w:tc>
      </w:tr>
      <w:tr w:rsidR="00620D90" w:rsidRPr="008429F2" w14:paraId="141C6085" w14:textId="77777777" w:rsidTr="008D1CF1">
        <w:trPr>
          <w:trHeight w:val="315"/>
          <w:jc w:val="center"/>
        </w:trPr>
        <w:tc>
          <w:tcPr>
            <w:tcW w:w="1550" w:type="dxa"/>
            <w:tcBorders>
              <w:top w:val="single" w:sz="8" w:space="0" w:color="auto"/>
              <w:left w:val="single" w:sz="8" w:space="0" w:color="auto"/>
              <w:bottom w:val="single" w:sz="8" w:space="0" w:color="auto"/>
              <w:right w:val="single" w:sz="8" w:space="0" w:color="auto"/>
            </w:tcBorders>
            <w:shd w:val="clear" w:color="000000" w:fill="auto"/>
            <w:vAlign w:val="center"/>
          </w:tcPr>
          <w:p w14:paraId="7E5CF289" w14:textId="77777777" w:rsidR="00620D90" w:rsidRPr="008429F2" w:rsidRDefault="00620D90" w:rsidP="008D1CF1">
            <w:pPr>
              <w:contextualSpacing/>
              <w:rPr>
                <w:rFonts w:ascii="Gadugi" w:hAnsi="Gadugi" w:cstheme="minorHAnsi"/>
                <w:b/>
                <w:bCs/>
                <w:color w:val="000000"/>
                <w:sz w:val="18"/>
                <w:szCs w:val="18"/>
                <w:u w:val="single"/>
              </w:rPr>
            </w:pPr>
            <w:r w:rsidRPr="008429F2">
              <w:rPr>
                <w:rFonts w:ascii="Gadugi" w:hAnsi="Gadugi" w:cstheme="minorHAnsi"/>
                <w:b/>
                <w:bCs/>
                <w:color w:val="000000"/>
                <w:sz w:val="18"/>
                <w:szCs w:val="18"/>
                <w:u w:val="single"/>
              </w:rPr>
              <w:t>TOTALE</w:t>
            </w:r>
          </w:p>
        </w:tc>
        <w:tc>
          <w:tcPr>
            <w:tcW w:w="1842" w:type="dxa"/>
            <w:tcBorders>
              <w:top w:val="single" w:sz="8" w:space="0" w:color="auto"/>
              <w:left w:val="nil"/>
              <w:bottom w:val="single" w:sz="8" w:space="0" w:color="auto"/>
              <w:right w:val="single" w:sz="8" w:space="0" w:color="auto"/>
            </w:tcBorders>
            <w:shd w:val="clear" w:color="000000" w:fill="auto"/>
            <w:vAlign w:val="center"/>
          </w:tcPr>
          <w:p w14:paraId="4ED16442" w14:textId="77777777" w:rsidR="00620D90" w:rsidRPr="008429F2" w:rsidRDefault="00620D90" w:rsidP="008D1CF1">
            <w:pPr>
              <w:contextualSpacing/>
              <w:rPr>
                <w:rFonts w:ascii="Gadugi" w:hAnsi="Gadugi" w:cstheme="minorHAnsi"/>
                <w:color w:val="000000"/>
                <w:sz w:val="18"/>
                <w:szCs w:val="18"/>
              </w:rPr>
            </w:pPr>
          </w:p>
        </w:tc>
        <w:tc>
          <w:tcPr>
            <w:tcW w:w="2410" w:type="dxa"/>
            <w:tcBorders>
              <w:top w:val="single" w:sz="8" w:space="0" w:color="auto"/>
              <w:left w:val="nil"/>
              <w:bottom w:val="single" w:sz="8" w:space="0" w:color="auto"/>
              <w:right w:val="single" w:sz="8" w:space="0" w:color="auto"/>
            </w:tcBorders>
            <w:shd w:val="clear" w:color="000000" w:fill="auto"/>
            <w:vAlign w:val="center"/>
          </w:tcPr>
          <w:p w14:paraId="520026CB" w14:textId="77777777" w:rsidR="00620D90" w:rsidRPr="008429F2" w:rsidRDefault="00620D90" w:rsidP="008D1CF1">
            <w:pPr>
              <w:contextualSpacing/>
              <w:rPr>
                <w:rFonts w:ascii="Gadugi" w:hAnsi="Gadugi" w:cstheme="minorHAnsi"/>
                <w:b/>
                <w:bCs/>
                <w:color w:val="000000"/>
                <w:sz w:val="18"/>
                <w:szCs w:val="18"/>
              </w:rPr>
            </w:pPr>
          </w:p>
        </w:tc>
        <w:tc>
          <w:tcPr>
            <w:tcW w:w="425" w:type="dxa"/>
            <w:tcBorders>
              <w:top w:val="single" w:sz="8" w:space="0" w:color="auto"/>
              <w:left w:val="nil"/>
              <w:bottom w:val="single" w:sz="8" w:space="0" w:color="auto"/>
              <w:right w:val="single" w:sz="8" w:space="0" w:color="auto"/>
            </w:tcBorders>
            <w:shd w:val="clear" w:color="000000" w:fill="auto"/>
            <w:vAlign w:val="center"/>
          </w:tcPr>
          <w:p w14:paraId="6ADD2C62" w14:textId="77777777" w:rsidR="00620D90" w:rsidRPr="008429F2" w:rsidRDefault="00620D90" w:rsidP="008D1CF1">
            <w:pPr>
              <w:contextualSpacing/>
              <w:jc w:val="center"/>
              <w:rPr>
                <w:rFonts w:ascii="Gadugi" w:hAnsi="Gadugi" w:cstheme="minorHAnsi"/>
                <w:b/>
                <w:color w:val="000000"/>
                <w:sz w:val="18"/>
                <w:szCs w:val="18"/>
              </w:rPr>
            </w:pPr>
            <w:r w:rsidRPr="008429F2">
              <w:rPr>
                <w:rFonts w:ascii="Gadugi" w:hAnsi="Gadugi" w:cstheme="minorHAnsi"/>
                <w:b/>
                <w:color w:val="000000"/>
                <w:sz w:val="18"/>
                <w:szCs w:val="18"/>
              </w:rPr>
              <w:t>70</w:t>
            </w:r>
          </w:p>
        </w:tc>
        <w:tc>
          <w:tcPr>
            <w:tcW w:w="2977" w:type="dxa"/>
            <w:tcBorders>
              <w:top w:val="single" w:sz="8" w:space="0" w:color="auto"/>
              <w:left w:val="nil"/>
              <w:bottom w:val="single" w:sz="8" w:space="0" w:color="auto"/>
              <w:right w:val="single" w:sz="8" w:space="0" w:color="auto"/>
            </w:tcBorders>
            <w:shd w:val="clear" w:color="000000" w:fill="auto"/>
          </w:tcPr>
          <w:p w14:paraId="41FCA85B" w14:textId="77777777" w:rsidR="00620D90" w:rsidRPr="008429F2" w:rsidRDefault="00620D90" w:rsidP="008D1CF1">
            <w:pPr>
              <w:contextualSpacing/>
              <w:rPr>
                <w:rFonts w:ascii="Gadugi" w:hAnsi="Gadugi" w:cstheme="minorHAnsi"/>
                <w:b/>
                <w:color w:val="000000"/>
                <w:sz w:val="18"/>
                <w:szCs w:val="18"/>
              </w:rPr>
            </w:pPr>
            <w:r w:rsidRPr="008429F2">
              <w:rPr>
                <w:rFonts w:ascii="Gadugi" w:hAnsi="Gadugi" w:cstheme="minorHAnsi"/>
                <w:b/>
                <w:color w:val="000000"/>
                <w:sz w:val="18"/>
                <w:szCs w:val="18"/>
              </w:rPr>
              <w:t>SOGLIA DI SBARRAMENTO:</w:t>
            </w:r>
          </w:p>
        </w:tc>
        <w:tc>
          <w:tcPr>
            <w:tcW w:w="425" w:type="dxa"/>
            <w:tcBorders>
              <w:top w:val="single" w:sz="8" w:space="0" w:color="auto"/>
              <w:left w:val="nil"/>
              <w:bottom w:val="single" w:sz="8" w:space="0" w:color="auto"/>
              <w:right w:val="single" w:sz="8" w:space="0" w:color="auto"/>
            </w:tcBorders>
            <w:shd w:val="clear" w:color="000000" w:fill="auto"/>
          </w:tcPr>
          <w:p w14:paraId="14D39589" w14:textId="77777777" w:rsidR="00620D90" w:rsidRPr="008429F2" w:rsidRDefault="00620D90" w:rsidP="008D1CF1">
            <w:pPr>
              <w:contextualSpacing/>
              <w:jc w:val="center"/>
              <w:rPr>
                <w:rFonts w:ascii="Gadugi" w:hAnsi="Gadugi" w:cstheme="minorHAnsi"/>
                <w:b/>
                <w:strike/>
                <w:color w:val="000000"/>
                <w:sz w:val="18"/>
                <w:szCs w:val="18"/>
              </w:rPr>
            </w:pPr>
            <w:r w:rsidRPr="008429F2">
              <w:rPr>
                <w:rFonts w:ascii="Gadugi" w:hAnsi="Gadugi" w:cstheme="minorHAnsi"/>
                <w:b/>
                <w:color w:val="000000"/>
                <w:sz w:val="18"/>
                <w:szCs w:val="18"/>
              </w:rPr>
              <w:t>42</w:t>
            </w:r>
          </w:p>
        </w:tc>
      </w:tr>
    </w:tbl>
    <w:p w14:paraId="1FAF8730" w14:textId="77777777" w:rsidR="00620D90" w:rsidRPr="008429F2" w:rsidRDefault="00620D90" w:rsidP="00620D90">
      <w:pPr>
        <w:autoSpaceDE w:val="0"/>
        <w:autoSpaceDN w:val="0"/>
        <w:contextualSpacing/>
        <w:rPr>
          <w:rFonts w:ascii="Gadugi" w:eastAsia="Calibri" w:hAnsi="Gadugi" w:cstheme="minorHAnsi"/>
          <w:sz w:val="18"/>
          <w:szCs w:val="18"/>
        </w:rPr>
      </w:pPr>
    </w:p>
    <w:p w14:paraId="42215AC2" w14:textId="77777777" w:rsidR="003D26BC" w:rsidRDefault="003D26BC" w:rsidP="0012594E">
      <w:pPr>
        <w:rPr>
          <w:rFonts w:ascii="Gadugi" w:hAnsi="Gadugi" w:cstheme="minorHAnsi"/>
          <w:b/>
          <w:sz w:val="22"/>
        </w:rPr>
      </w:pPr>
    </w:p>
    <w:p w14:paraId="61039D5E" w14:textId="77777777" w:rsidR="003D26BC" w:rsidRPr="00A10F97" w:rsidRDefault="003D26BC" w:rsidP="0012594E">
      <w:pPr>
        <w:rPr>
          <w:rFonts w:ascii="Gadugi" w:hAnsi="Gadugi" w:cstheme="minorHAnsi"/>
          <w:b/>
          <w:sz w:val="22"/>
        </w:rPr>
      </w:pPr>
    </w:p>
    <w:p w14:paraId="08457C0D" w14:textId="77777777" w:rsidR="0012594E" w:rsidRPr="00A10F97"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Calibri"/>
          <w:b/>
          <w:bCs/>
          <w:color w:val="000000"/>
          <w:sz w:val="22"/>
        </w:rPr>
      </w:pPr>
      <w:bookmarkStart w:id="5" w:name="_Toc179481304"/>
      <w:r w:rsidRPr="00A10F97">
        <w:rPr>
          <w:rFonts w:ascii="Gadugi" w:hAnsi="Gadugi" w:cs="Calibri"/>
          <w:b/>
          <w:bCs/>
          <w:color w:val="000000"/>
          <w:sz w:val="22"/>
        </w:rPr>
        <w:t>Normativa di riferimento</w:t>
      </w:r>
      <w:bookmarkEnd w:id="5"/>
      <w:r w:rsidRPr="00A10F97">
        <w:rPr>
          <w:rFonts w:ascii="Gadugi" w:hAnsi="Gadugi" w:cs="Calibri"/>
          <w:b/>
          <w:bCs/>
          <w:color w:val="000000"/>
          <w:sz w:val="22"/>
        </w:rPr>
        <w:fldChar w:fldCharType="begin"/>
      </w:r>
      <w:r w:rsidRPr="00A10F97">
        <w:rPr>
          <w:rFonts w:ascii="Gadugi" w:hAnsi="Gadugi"/>
          <w:sz w:val="22"/>
        </w:rPr>
        <w:instrText xml:space="preserve"> XE "</w:instrText>
      </w:r>
      <w:r w:rsidRPr="00A10F97">
        <w:rPr>
          <w:rFonts w:ascii="Gadugi" w:hAnsi="Gadugi" w:cs="Calibri"/>
          <w:b/>
          <w:bCs/>
          <w:color w:val="000000"/>
          <w:sz w:val="22"/>
        </w:rPr>
        <w:instrText>Normativa di riferimento</w:instrText>
      </w:r>
      <w:r w:rsidRPr="00A10F97">
        <w:rPr>
          <w:rFonts w:ascii="Gadugi" w:hAnsi="Gadugi"/>
          <w:sz w:val="22"/>
        </w:rPr>
        <w:instrText xml:space="preserve">" </w:instrText>
      </w:r>
      <w:r w:rsidRPr="00A10F97">
        <w:rPr>
          <w:rFonts w:ascii="Gadugi" w:hAnsi="Gadugi" w:cs="Calibri"/>
          <w:b/>
          <w:bCs/>
          <w:color w:val="000000"/>
          <w:sz w:val="22"/>
        </w:rPr>
        <w:fldChar w:fldCharType="end"/>
      </w:r>
    </w:p>
    <w:p w14:paraId="6CB4C215" w14:textId="77777777" w:rsidR="0012594E" w:rsidRPr="00A10F97" w:rsidRDefault="0012594E" w:rsidP="0012594E">
      <w:pPr>
        <w:spacing w:before="120"/>
        <w:rPr>
          <w:rFonts w:ascii="Gadugi" w:hAnsi="Gadugi" w:cstheme="minorHAnsi"/>
          <w:bCs/>
          <w:color w:val="000000"/>
          <w:sz w:val="22"/>
        </w:rPr>
      </w:pPr>
    </w:p>
    <w:p w14:paraId="6D8684C8" w14:textId="4E5FA2FE" w:rsidR="0012594E" w:rsidRPr="00A06A10" w:rsidRDefault="0012594E" w:rsidP="0012594E">
      <w:pPr>
        <w:widowControl w:val="0"/>
        <w:adjustRightInd w:val="0"/>
        <w:spacing w:after="120"/>
        <w:contextualSpacing/>
        <w:textAlignment w:val="baseline"/>
        <w:rPr>
          <w:rFonts w:ascii="Gadugi" w:hAnsi="Gadugi" w:cs="Calibri"/>
          <w:bCs/>
          <w:sz w:val="22"/>
        </w:rPr>
      </w:pPr>
      <w:r w:rsidRPr="00A06A10">
        <w:rPr>
          <w:rFonts w:ascii="Gadugi" w:hAnsi="Gadugi" w:cs="Calibri"/>
          <w:bCs/>
          <w:sz w:val="22"/>
        </w:rPr>
        <w:t xml:space="preserve">Le apparecchiature e i dispositivi offerti, inclusi i software, dovranno essere conformi al Normativa vigente sui Dispositivi Medici, in particolare nel rispetto di </w:t>
      </w:r>
      <w:r w:rsidR="009D3334" w:rsidRPr="00A06A10">
        <w:rPr>
          <w:rFonts w:ascii="Gadugi" w:hAnsi="Gadugi" w:cs="Calibri"/>
          <w:bCs/>
          <w:sz w:val="22"/>
        </w:rPr>
        <w:t>quanto previsto all’art.120 “Disposizioni transitorie” del Nuovo Regolamento (UE) 2017/745 e alle successive modifiche introdotte dal Regolamento UE 2020/561 e dal Regolamento UE 2023/607</w:t>
      </w:r>
      <w:r w:rsidR="00070264" w:rsidRPr="00A06A10">
        <w:rPr>
          <w:rFonts w:ascii="Gadugi" w:hAnsi="Gadugi" w:cs="Calibri"/>
          <w:bCs/>
          <w:sz w:val="22"/>
        </w:rPr>
        <w:t>.</w:t>
      </w:r>
    </w:p>
    <w:p w14:paraId="5CA0CEE3" w14:textId="77777777" w:rsidR="0012594E" w:rsidRPr="00A06A10" w:rsidRDefault="0012594E" w:rsidP="0012594E">
      <w:pPr>
        <w:contextualSpacing/>
        <w:rPr>
          <w:rFonts w:ascii="Gadugi" w:eastAsia="Arial Unicode MS" w:hAnsi="Gadugi" w:cs="Calibri"/>
          <w:bCs/>
          <w:sz w:val="22"/>
        </w:rPr>
      </w:pPr>
      <w:r w:rsidRPr="00A06A10">
        <w:rPr>
          <w:rFonts w:ascii="Gadugi" w:hAnsi="Gadugi" w:cs="Calibri"/>
          <w:bCs/>
          <w:sz w:val="22"/>
        </w:rPr>
        <w:t xml:space="preserve">Inoltre, </w:t>
      </w:r>
      <w:r w:rsidRPr="00A06A10">
        <w:rPr>
          <w:rFonts w:ascii="Gadugi" w:hAnsi="Gadugi" w:cs="Calibri"/>
          <w:bCs/>
          <w:sz w:val="22"/>
          <w:u w:val="single"/>
        </w:rPr>
        <w:t>al momento dell’Ordinativi di Fornitura nonché al momento della consegna</w:t>
      </w:r>
      <w:r w:rsidRPr="00A06A10">
        <w:rPr>
          <w:rFonts w:ascii="Gadugi" w:hAnsi="Gadugi" w:cs="Calibri"/>
          <w:bCs/>
          <w:sz w:val="22"/>
        </w:rPr>
        <w:t>, tutti i dispositivi medici offerti dovranno essere in regola con gli obblighi di registrazione presso la Banca dati dei Dispositivi Medici costituita presso il Ministero della Salute e quanto previsto dal Regolamento (UE) 2017/745.</w:t>
      </w:r>
    </w:p>
    <w:p w14:paraId="202DB967" w14:textId="77777777" w:rsidR="0012594E" w:rsidRPr="00A10F97" w:rsidRDefault="0012594E" w:rsidP="0012594E">
      <w:pPr>
        <w:contextualSpacing/>
        <w:rPr>
          <w:rFonts w:ascii="Gadugi" w:hAnsi="Gadugi" w:cs="Calibri"/>
          <w:bCs/>
          <w:sz w:val="22"/>
        </w:rPr>
      </w:pPr>
    </w:p>
    <w:p w14:paraId="35244C4A" w14:textId="77777777" w:rsidR="00507970" w:rsidRPr="00366C7F" w:rsidRDefault="00507970" w:rsidP="00507970">
      <w:pPr>
        <w:contextualSpacing/>
        <w:rPr>
          <w:rFonts w:ascii="Gadugi" w:hAnsi="Gadugi" w:cs="Calibri"/>
          <w:b/>
          <w:bCs/>
          <w:sz w:val="22"/>
          <w:u w:val="single"/>
        </w:rPr>
      </w:pPr>
      <w:r w:rsidRPr="00366C7F">
        <w:rPr>
          <w:rFonts w:ascii="Gadugi" w:hAnsi="Gadugi" w:cs="Calibri"/>
          <w:b/>
          <w:bCs/>
          <w:sz w:val="22"/>
          <w:u w:val="single"/>
        </w:rPr>
        <w:t>Protezione dei dati</w:t>
      </w:r>
    </w:p>
    <w:p w14:paraId="4C8F7E1C" w14:textId="473E3182" w:rsidR="00507970" w:rsidRPr="00366C7F" w:rsidRDefault="00507970" w:rsidP="00507970">
      <w:pPr>
        <w:contextualSpacing/>
        <w:rPr>
          <w:rFonts w:ascii="Gadugi" w:hAnsi="Gadugi" w:cs="Calibri"/>
          <w:bCs/>
          <w:sz w:val="22"/>
        </w:rPr>
      </w:pPr>
      <w:r w:rsidRPr="00EE44D9">
        <w:rPr>
          <w:rFonts w:ascii="Gadugi" w:hAnsi="Gadugi" w:cs="Calibri"/>
          <w:bCs/>
          <w:sz w:val="22"/>
        </w:rPr>
        <w:t>Relativamente all’oggetto della fornitura l’aggiudicatario si intende impegnato a rispettare la regolamentazione in vigore applicabile al t</w:t>
      </w:r>
      <w:r w:rsidRPr="00366C7F">
        <w:rPr>
          <w:rFonts w:ascii="Gadugi" w:hAnsi="Gadugi" w:cs="Calibri"/>
          <w:bCs/>
          <w:sz w:val="22"/>
        </w:rPr>
        <w:t xml:space="preserve">rattamento dei dati a carattere personale e, in particolare, il regolamento (UE) 2016/679 del Parlamento europeo e del Consiglio del 27 aprile 2016. </w:t>
      </w:r>
    </w:p>
    <w:p w14:paraId="37E5E019" w14:textId="37FE1674" w:rsidR="00507970" w:rsidRPr="00366C7F" w:rsidRDefault="00507970" w:rsidP="00507970">
      <w:pPr>
        <w:contextualSpacing/>
        <w:rPr>
          <w:rFonts w:ascii="Gadugi" w:hAnsi="Gadugi" w:cs="Calibri"/>
          <w:bCs/>
          <w:sz w:val="22"/>
        </w:rPr>
      </w:pPr>
      <w:r w:rsidRPr="00366C7F">
        <w:rPr>
          <w:rFonts w:ascii="Gadugi" w:hAnsi="Gadugi" w:cs="Calibri"/>
          <w:bCs/>
          <w:sz w:val="22"/>
        </w:rPr>
        <w:t>A tal proposito in sede di offerta dovrà essere compilato l’allegato “</w:t>
      </w:r>
      <w:r w:rsidRPr="00366C7F">
        <w:rPr>
          <w:rFonts w:ascii="Gadugi" w:hAnsi="Gadugi" w:cs="Calibri"/>
          <w:b/>
          <w:bCs/>
          <w:sz w:val="22"/>
        </w:rPr>
        <w:t>Software e sicurezza informatica</w:t>
      </w:r>
      <w:r w:rsidRPr="00366C7F">
        <w:rPr>
          <w:rFonts w:ascii="Gadugi" w:hAnsi="Gadugi" w:cs="Calibri"/>
          <w:bCs/>
          <w:sz w:val="22"/>
        </w:rPr>
        <w:t xml:space="preserve">” corredato da una relazione  dettagliata che descriva le misure implementate in termini di “Data Protection by design e by default relativamente al nuovo Regolamento Generale sulla Protezione dei dati personali (UE) 2016/679” supportata da eventuale materiale informativo e tecnico che l’Appaltatore ritiene opportuno presentare in cui, relativamente alla protezione dei dati (Privacy) si descrive come la fornitura e il servizio offerto rispondono a quanto previsto dalla normativa vigente sulla privacy – ove del caso – con dettaglio sugli aspetti peculiari del Regolamento quali privacy by design, privacy by default, e in generale quanto messo in atto per ridurre e minimizzare i rischi in termini di impatto sui dati degli interessati ed ogni misura tecnica, giuridica ed organizzativa adottata, tenuto conto dello stato dell’arte. Nel </w:t>
      </w:r>
      <w:r w:rsidRPr="00EE44D9">
        <w:rPr>
          <w:rFonts w:ascii="Gadugi" w:hAnsi="Gadugi" w:cs="Calibri"/>
          <w:bCs/>
          <w:sz w:val="22"/>
        </w:rPr>
        <w:t>dettaglio dovrà essere descritto, nell’ottica del GDPR e della sicurezza dei dati, come vengono effettuati i trattamenti di dati all’interno dell’apparecchiatura fornita, compresi eventuali collegamenti da remoto. Inoltre, dovrà essere dettagliatamente indicato se l’offerente prevede di effettuare trattame</w:t>
      </w:r>
      <w:r w:rsidRPr="00366C7F">
        <w:rPr>
          <w:rFonts w:ascii="Gadugi" w:hAnsi="Gadugi" w:cs="Calibri"/>
          <w:bCs/>
          <w:sz w:val="22"/>
        </w:rPr>
        <w:t xml:space="preserve">nti di dati in sedi diverse da quelle dell’istituto </w:t>
      </w:r>
      <w:r w:rsidR="00A06A10" w:rsidRPr="00366C7F">
        <w:rPr>
          <w:rFonts w:ascii="Gadugi" w:hAnsi="Gadugi" w:cs="Calibri"/>
          <w:bCs/>
          <w:sz w:val="22"/>
        </w:rPr>
        <w:t>e</w:t>
      </w:r>
      <w:r w:rsidRPr="00366C7F">
        <w:rPr>
          <w:rFonts w:ascii="Gadugi" w:hAnsi="Gadugi" w:cs="Calibri"/>
          <w:bCs/>
          <w:sz w:val="22"/>
        </w:rPr>
        <w:t>, eventualmente, con quali modalità e sicurezze.</w:t>
      </w:r>
    </w:p>
    <w:p w14:paraId="2EBAD4AF" w14:textId="46DA7B75" w:rsidR="0012594E" w:rsidRPr="00A10F97" w:rsidRDefault="000A51B5" w:rsidP="00507970">
      <w:pPr>
        <w:spacing w:before="120" w:after="120"/>
        <w:rPr>
          <w:rFonts w:ascii="Gadugi" w:hAnsi="Gadugi" w:cstheme="minorHAnsi"/>
          <w:sz w:val="22"/>
        </w:rPr>
      </w:pPr>
      <w:r w:rsidRPr="00C37BE0">
        <w:rPr>
          <w:rFonts w:ascii="Gadugi" w:hAnsi="Gadugi" w:cstheme="minorHAnsi"/>
          <w:sz w:val="22"/>
        </w:rPr>
        <w:lastRenderedPageBreak/>
        <w:t>È richiesto inoltre il rispetto di quanto previsto dalle normative e linee guida emanate da AgID e ACN nonché dalla direttiva NIS.</w:t>
      </w:r>
    </w:p>
    <w:p w14:paraId="41288294" w14:textId="4C632333" w:rsidR="00020DF1" w:rsidRPr="00020DF1"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Gadugi" w:hAnsi="Gadugi" w:cs="Calibri"/>
          <w:b/>
          <w:bCs/>
          <w:color w:val="000000"/>
          <w:sz w:val="22"/>
        </w:rPr>
      </w:pPr>
      <w:bookmarkStart w:id="6" w:name="_Toc179481305"/>
      <w:r w:rsidRPr="00A10F97">
        <w:rPr>
          <w:rFonts w:ascii="Gadugi" w:hAnsi="Gadugi" w:cs="Calibri"/>
          <w:b/>
          <w:bCs/>
          <w:color w:val="000000"/>
          <w:sz w:val="22"/>
        </w:rPr>
        <w:t>Condizioni di fornitura</w:t>
      </w:r>
      <w:bookmarkEnd w:id="6"/>
      <w:r w:rsidRPr="00A10F97">
        <w:rPr>
          <w:rFonts w:ascii="Gadugi" w:hAnsi="Gadugi" w:cs="Calibri"/>
          <w:b/>
          <w:bCs/>
          <w:color w:val="000000"/>
          <w:sz w:val="22"/>
        </w:rPr>
        <w:fldChar w:fldCharType="begin"/>
      </w:r>
      <w:r w:rsidRPr="00A10F97">
        <w:rPr>
          <w:rFonts w:ascii="Gadugi" w:hAnsi="Gadugi"/>
          <w:sz w:val="22"/>
        </w:rPr>
        <w:instrText xml:space="preserve"> XE "</w:instrText>
      </w:r>
      <w:r w:rsidRPr="00A10F97">
        <w:rPr>
          <w:rFonts w:ascii="Gadugi" w:hAnsi="Gadugi" w:cs="Calibri"/>
          <w:b/>
          <w:bCs/>
          <w:color w:val="000000"/>
          <w:sz w:val="22"/>
        </w:rPr>
        <w:instrText>Condizioni di fornitura</w:instrText>
      </w:r>
      <w:r w:rsidRPr="00A10F97">
        <w:rPr>
          <w:rFonts w:ascii="Gadugi" w:hAnsi="Gadugi"/>
          <w:sz w:val="22"/>
        </w:rPr>
        <w:instrText xml:space="preserve">" </w:instrText>
      </w:r>
      <w:r w:rsidRPr="00A10F97">
        <w:rPr>
          <w:rFonts w:ascii="Gadugi" w:hAnsi="Gadugi" w:cs="Calibri"/>
          <w:b/>
          <w:bCs/>
          <w:color w:val="000000"/>
          <w:sz w:val="22"/>
        </w:rPr>
        <w:fldChar w:fldCharType="end"/>
      </w:r>
    </w:p>
    <w:p w14:paraId="06181DB0" w14:textId="75C08F61" w:rsidR="00405290" w:rsidRPr="00A10F97" w:rsidRDefault="00405290" w:rsidP="00405290">
      <w:pPr>
        <w:pStyle w:val="Paragrafoelenco"/>
        <w:widowControl w:val="0"/>
        <w:numPr>
          <w:ilvl w:val="0"/>
          <w:numId w:val="11"/>
        </w:numPr>
        <w:tabs>
          <w:tab w:val="num" w:pos="0"/>
          <w:tab w:val="left" w:pos="567"/>
        </w:tabs>
        <w:overflowPunct w:val="0"/>
        <w:autoSpaceDE w:val="0"/>
        <w:autoSpaceDN w:val="0"/>
        <w:adjustRightInd w:val="0"/>
        <w:spacing w:before="240"/>
        <w:ind w:left="284" w:hanging="284"/>
        <w:contextualSpacing/>
        <w:textAlignment w:val="baseline"/>
        <w:rPr>
          <w:rFonts w:ascii="Gadugi" w:hAnsi="Gadugi" w:cs="Calibri"/>
          <w:b/>
          <w:bCs/>
          <w:color w:val="000000"/>
          <w:sz w:val="22"/>
        </w:rPr>
      </w:pPr>
      <w:r w:rsidRPr="00A10F97">
        <w:rPr>
          <w:rFonts w:ascii="Gadugi" w:hAnsi="Gadugi" w:cs="Calibri"/>
          <w:b/>
          <w:bCs/>
          <w:color w:val="000000"/>
          <w:sz w:val="22"/>
        </w:rPr>
        <w:t>Consegna</w:t>
      </w:r>
    </w:p>
    <w:p w14:paraId="66379F09" w14:textId="1377FA36" w:rsidR="00405290" w:rsidRPr="009471DC" w:rsidRDefault="00405290" w:rsidP="00405290">
      <w:pPr>
        <w:rPr>
          <w:rFonts w:ascii="Gadugi" w:hAnsi="Gadugi" w:cs="Calibri"/>
          <w:sz w:val="22"/>
        </w:rPr>
      </w:pPr>
      <w:r w:rsidRPr="00A10F97">
        <w:rPr>
          <w:rFonts w:ascii="Gadugi" w:hAnsi="Gadugi" w:cs="Calibri"/>
          <w:sz w:val="22"/>
        </w:rPr>
        <w:t xml:space="preserve">I sistemi di che trattasi dovranno essere consegnati nella versione corrispondente all’offerta, corredati di tutti gli accessori, cavi, </w:t>
      </w:r>
      <w:r w:rsidR="001B6F64">
        <w:rPr>
          <w:rFonts w:ascii="Gadugi" w:hAnsi="Gadugi" w:cs="Calibri"/>
          <w:sz w:val="22"/>
        </w:rPr>
        <w:t>adattatori</w:t>
      </w:r>
      <w:r w:rsidRPr="00A10F97">
        <w:rPr>
          <w:rFonts w:ascii="Gadugi" w:hAnsi="Gadugi" w:cs="Calibri"/>
          <w:sz w:val="22"/>
        </w:rPr>
        <w:t xml:space="preserve">, software e quant’altro necessario per il corretto e sicuro funzionamento in relazione alla </w:t>
      </w:r>
      <w:r w:rsidRPr="009471DC">
        <w:rPr>
          <w:rFonts w:ascii="Gadugi" w:hAnsi="Gadugi" w:cs="Calibri"/>
          <w:sz w:val="22"/>
        </w:rPr>
        <w:t>destinazione d’uso</w:t>
      </w:r>
      <w:r w:rsidR="001B6F64">
        <w:rPr>
          <w:rFonts w:ascii="Gadugi" w:hAnsi="Gadugi" w:cs="Calibri"/>
          <w:sz w:val="22"/>
        </w:rPr>
        <w:t>.</w:t>
      </w:r>
    </w:p>
    <w:p w14:paraId="7EDCFBA6" w14:textId="77777777" w:rsidR="00405290" w:rsidRPr="00A10F97" w:rsidRDefault="00405290" w:rsidP="00405290">
      <w:pPr>
        <w:rPr>
          <w:rFonts w:ascii="Gadugi" w:hAnsi="Gadugi" w:cs="Calibri"/>
          <w:b/>
          <w:sz w:val="22"/>
        </w:rPr>
      </w:pPr>
      <w:r w:rsidRPr="00A10F97">
        <w:rPr>
          <w:rFonts w:ascii="Gadugi" w:hAnsi="Gadugi" w:cs="Calibri"/>
          <w:b/>
          <w:sz w:val="22"/>
        </w:rPr>
        <w:t>Tutte le attrezzature consegnate devono essere nuove di fabbrica, costruite utilizzando parti nuove e devono</w:t>
      </w:r>
      <w:r>
        <w:rPr>
          <w:rFonts w:ascii="Gadugi" w:hAnsi="Gadugi" w:cs="Calibri"/>
          <w:b/>
          <w:sz w:val="22"/>
        </w:rPr>
        <w:t xml:space="preserve"> includere tutti i prerequisiti </w:t>
      </w:r>
      <w:r w:rsidRPr="00A10F97">
        <w:rPr>
          <w:rFonts w:ascii="Gadugi" w:hAnsi="Gadugi" w:cs="Calibri"/>
          <w:b/>
          <w:sz w:val="22"/>
        </w:rPr>
        <w:t xml:space="preserve">previsti per il loro </w:t>
      </w:r>
      <w:r>
        <w:rPr>
          <w:rFonts w:ascii="Gadugi" w:hAnsi="Gadugi" w:cs="Calibri"/>
          <w:b/>
          <w:sz w:val="22"/>
        </w:rPr>
        <w:t xml:space="preserve">sicuro e </w:t>
      </w:r>
      <w:r w:rsidRPr="00A10F97">
        <w:rPr>
          <w:rFonts w:ascii="Gadugi" w:hAnsi="Gadugi" w:cs="Calibri"/>
          <w:b/>
          <w:sz w:val="22"/>
        </w:rPr>
        <w:t>corretto funzionamento.</w:t>
      </w:r>
    </w:p>
    <w:p w14:paraId="7EAF1845" w14:textId="77777777" w:rsidR="00405290" w:rsidRPr="00EB7050" w:rsidRDefault="00405290" w:rsidP="00405290">
      <w:pPr>
        <w:rPr>
          <w:rFonts w:ascii="Gadugi" w:hAnsi="Gadugi" w:cs="Calibri"/>
          <w:sz w:val="22"/>
        </w:rPr>
      </w:pPr>
      <w:r w:rsidRPr="00A10F97">
        <w:rPr>
          <w:rFonts w:ascii="Gadugi" w:hAnsi="Gadugi" w:cs="Calibri"/>
          <w:sz w:val="22"/>
        </w:rPr>
        <w:t xml:space="preserve">La consegna dovrà essere eseguita in porto franco presso l’azienda </w:t>
      </w:r>
      <w:r w:rsidRPr="00EB7050">
        <w:rPr>
          <w:rFonts w:ascii="Gadugi" w:hAnsi="Gadugi" w:cs="Calibri"/>
          <w:sz w:val="22"/>
        </w:rPr>
        <w:t xml:space="preserve">destinataria, entro </w:t>
      </w:r>
      <w:r w:rsidRPr="00EB7050">
        <w:rPr>
          <w:rFonts w:ascii="Gadugi" w:hAnsi="Gadugi" w:cs="Calibri"/>
          <w:b/>
          <w:sz w:val="22"/>
        </w:rPr>
        <w:t>60 giorni solari</w:t>
      </w:r>
      <w:r w:rsidRPr="00EB7050">
        <w:rPr>
          <w:rFonts w:ascii="Gadugi" w:hAnsi="Gadugi" w:cs="Calibri"/>
          <w:sz w:val="22"/>
        </w:rPr>
        <w:t xml:space="preserve"> dalla data di emissione degli Ordinativi di Fornitura che saranno emessi dall’Azienda medesima. </w:t>
      </w:r>
    </w:p>
    <w:p w14:paraId="0DE7193B" w14:textId="77777777" w:rsidR="00405290" w:rsidRPr="00A10F97" w:rsidRDefault="00405290" w:rsidP="00405290">
      <w:pPr>
        <w:autoSpaceDE w:val="0"/>
        <w:autoSpaceDN w:val="0"/>
        <w:adjustRightInd w:val="0"/>
        <w:rPr>
          <w:rFonts w:ascii="Gadugi" w:hAnsi="Gadugi" w:cs="Calibri"/>
          <w:sz w:val="22"/>
        </w:rPr>
      </w:pPr>
      <w:r w:rsidRPr="00EB7050">
        <w:rPr>
          <w:rFonts w:ascii="Gadugi" w:hAnsi="Gadugi" w:cs="Calibri"/>
          <w:sz w:val="22"/>
        </w:rPr>
        <w:t>Tutto ciò fatto salvo diverse disposizioni contenute nel Capitolato Speciale allegato a</w:t>
      </w:r>
      <w:r w:rsidRPr="00A10F97">
        <w:rPr>
          <w:rFonts w:ascii="Gadugi" w:hAnsi="Gadugi" w:cs="Calibri"/>
          <w:sz w:val="22"/>
        </w:rPr>
        <w:t>l presente documento o migliorie proposte.</w:t>
      </w:r>
    </w:p>
    <w:p w14:paraId="75BFA0BB" w14:textId="77777777" w:rsidR="00405290" w:rsidRPr="00A10F97" w:rsidRDefault="00405290" w:rsidP="00405290">
      <w:pPr>
        <w:autoSpaceDE w:val="0"/>
        <w:autoSpaceDN w:val="0"/>
        <w:adjustRightInd w:val="0"/>
        <w:rPr>
          <w:rFonts w:ascii="Gadugi" w:hAnsi="Gadugi" w:cs="Calibri"/>
          <w:sz w:val="22"/>
        </w:rPr>
      </w:pPr>
    </w:p>
    <w:p w14:paraId="53861DE5" w14:textId="77777777" w:rsidR="00405290" w:rsidRPr="00A10F97" w:rsidRDefault="00405290" w:rsidP="00405290">
      <w:pPr>
        <w:spacing w:after="120"/>
        <w:rPr>
          <w:rFonts w:ascii="Gadugi" w:hAnsi="Gadugi" w:cs="Calibri"/>
          <w:sz w:val="22"/>
        </w:rPr>
      </w:pPr>
      <w:r w:rsidRPr="00A10F97">
        <w:rPr>
          <w:rFonts w:ascii="Gadugi" w:hAnsi="Gadugi" w:cs="Calibri"/>
          <w:b/>
          <w:sz w:val="22"/>
        </w:rPr>
        <w:t>Al momento della consegna</w:t>
      </w:r>
      <w:r w:rsidRPr="00A10F97">
        <w:rPr>
          <w:rFonts w:ascii="Gadugi" w:hAnsi="Gadugi" w:cs="Calibri"/>
          <w:sz w:val="22"/>
        </w:rPr>
        <w:t xml:space="preserve"> delle apparecchiature, la ditta aggiudicataria sarà tenuta comunque a fornire tutta la documentazione tecnica comprendente:</w:t>
      </w:r>
    </w:p>
    <w:p w14:paraId="5B35ACB0" w14:textId="77777777" w:rsidR="00405290" w:rsidRPr="00A10F97" w:rsidRDefault="00405290" w:rsidP="00405290">
      <w:pPr>
        <w:widowControl w:val="0"/>
        <w:numPr>
          <w:ilvl w:val="0"/>
          <w:numId w:val="9"/>
        </w:numPr>
        <w:adjustRightInd w:val="0"/>
        <w:spacing w:after="60"/>
        <w:textAlignment w:val="baseline"/>
        <w:rPr>
          <w:rFonts w:ascii="Gadugi" w:hAnsi="Gadugi" w:cs="Calibri"/>
          <w:sz w:val="22"/>
        </w:rPr>
      </w:pPr>
      <w:r w:rsidRPr="00A10F97">
        <w:rPr>
          <w:rFonts w:ascii="Gadugi" w:hAnsi="Gadugi" w:cs="Calibri"/>
          <w:sz w:val="22"/>
        </w:rPr>
        <w:t>manuali d’uso delle apparecchiature (in lingua italiana) sia su supporto cartaceo che su supporto elettronico;</w:t>
      </w:r>
    </w:p>
    <w:p w14:paraId="352EB541" w14:textId="3F45EE2D" w:rsidR="00405290" w:rsidRPr="00A10F97" w:rsidRDefault="00D165AF" w:rsidP="00405290">
      <w:pPr>
        <w:widowControl w:val="0"/>
        <w:numPr>
          <w:ilvl w:val="0"/>
          <w:numId w:val="9"/>
        </w:numPr>
        <w:adjustRightInd w:val="0"/>
        <w:textAlignment w:val="baseline"/>
        <w:rPr>
          <w:rFonts w:ascii="Gadugi" w:hAnsi="Gadugi" w:cs="Calibri"/>
          <w:sz w:val="22"/>
        </w:rPr>
      </w:pPr>
      <w:r w:rsidRPr="001517D7">
        <w:rPr>
          <w:rFonts w:ascii="Gadugi" w:hAnsi="Gadugi" w:cs="Calibri"/>
          <w:sz w:val="22"/>
          <w:u w:val="single"/>
        </w:rPr>
        <w:t>se previsti</w:t>
      </w:r>
      <w:r w:rsidRPr="001517D7">
        <w:rPr>
          <w:rFonts w:ascii="Gadugi" w:hAnsi="Gadugi" w:cs="Calibri"/>
          <w:sz w:val="22"/>
        </w:rPr>
        <w:t xml:space="preserve">, </w:t>
      </w:r>
      <w:r w:rsidR="00405290" w:rsidRPr="001517D7">
        <w:rPr>
          <w:rFonts w:ascii="Gadugi" w:hAnsi="Gadugi" w:cs="Calibri"/>
          <w:sz w:val="22"/>
        </w:rPr>
        <w:t>manuali</w:t>
      </w:r>
      <w:r w:rsidR="00405290" w:rsidRPr="00A10F97">
        <w:rPr>
          <w:rFonts w:ascii="Gadugi" w:hAnsi="Gadugi" w:cs="Calibri"/>
          <w:sz w:val="22"/>
        </w:rPr>
        <w:t xml:space="preserve"> di servizio e quant’altro necessario per consentire gli interventi manutentivi, preferibilmente su supporto elettronico;</w:t>
      </w:r>
    </w:p>
    <w:p w14:paraId="5BEC45DE" w14:textId="380D13E1" w:rsidR="00405290" w:rsidRPr="00A10F97" w:rsidRDefault="00D165AF" w:rsidP="00405290">
      <w:pPr>
        <w:widowControl w:val="0"/>
        <w:numPr>
          <w:ilvl w:val="0"/>
          <w:numId w:val="9"/>
        </w:numPr>
        <w:adjustRightInd w:val="0"/>
        <w:textAlignment w:val="baseline"/>
        <w:rPr>
          <w:rFonts w:ascii="Gadugi" w:hAnsi="Gadugi" w:cs="Calibri"/>
          <w:sz w:val="22"/>
        </w:rPr>
      </w:pPr>
      <w:r>
        <w:rPr>
          <w:rFonts w:ascii="Gadugi" w:hAnsi="Gadugi" w:cs="Calibri"/>
          <w:sz w:val="22"/>
          <w:u w:val="single"/>
        </w:rPr>
        <w:t>s</w:t>
      </w:r>
      <w:r w:rsidR="00405290" w:rsidRPr="00A10F97">
        <w:rPr>
          <w:rFonts w:ascii="Gadugi" w:hAnsi="Gadugi" w:cs="Calibri"/>
          <w:sz w:val="22"/>
          <w:u w:val="single"/>
        </w:rPr>
        <w:t>e previsti</w:t>
      </w:r>
      <w:r w:rsidR="00405290" w:rsidRPr="00A10F97">
        <w:rPr>
          <w:rFonts w:ascii="Gadugi" w:hAnsi="Gadugi" w:cs="Calibri"/>
          <w:sz w:val="22"/>
        </w:rPr>
        <w:t xml:space="preserve">, schemi tecnici, tool diagnostici e tool informatici di ripristino di applicativi software e/o sistemi operativi, preferibilmente su file, </w:t>
      </w:r>
      <w:r w:rsidR="00405290" w:rsidRPr="00A10F97">
        <w:rPr>
          <w:rFonts w:ascii="Gadugi" w:hAnsi="Gadugi" w:cs="Calibri"/>
          <w:bCs/>
          <w:sz w:val="22"/>
        </w:rPr>
        <w:t xml:space="preserve">password, service card o quanto necessario per accedere ai menù di servizio a pari livello dell’assistenza tecnica autorizzata. Se </w:t>
      </w:r>
      <w:r w:rsidR="00405290" w:rsidRPr="00A10F97">
        <w:rPr>
          <w:rFonts w:ascii="Gadugi" w:hAnsi="Gadugi" w:cs="Calibri"/>
          <w:sz w:val="22"/>
        </w:rPr>
        <w:t>quanto fornito ha un periodo di scadenza, l’impegno a fornire l’aggiornamento fino a 10 anni dalla data di collaudo;</w:t>
      </w:r>
    </w:p>
    <w:p w14:paraId="12414BE3" w14:textId="77777777" w:rsidR="00405290" w:rsidRPr="00A10F97" w:rsidRDefault="00405290" w:rsidP="00405290">
      <w:pPr>
        <w:widowControl w:val="0"/>
        <w:numPr>
          <w:ilvl w:val="0"/>
          <w:numId w:val="9"/>
        </w:numPr>
        <w:adjustRightInd w:val="0"/>
        <w:spacing w:after="60"/>
        <w:textAlignment w:val="baseline"/>
        <w:rPr>
          <w:rFonts w:ascii="Gadugi" w:hAnsi="Gadugi" w:cs="Calibri"/>
          <w:bCs/>
          <w:sz w:val="22"/>
        </w:rPr>
      </w:pPr>
      <w:r w:rsidRPr="00A10F97">
        <w:rPr>
          <w:rFonts w:ascii="Gadugi" w:hAnsi="Gadugi" w:cs="Calibri"/>
          <w:bCs/>
          <w:sz w:val="22"/>
        </w:rPr>
        <w:t>Una copia dei seguenti tools, se previsti, di ripristino:</w:t>
      </w:r>
    </w:p>
    <w:p w14:paraId="6E090F11" w14:textId="77777777" w:rsidR="00405290" w:rsidRPr="00A10F97" w:rsidRDefault="00405290" w:rsidP="00405290">
      <w:pPr>
        <w:widowControl w:val="0"/>
        <w:numPr>
          <w:ilvl w:val="1"/>
          <w:numId w:val="9"/>
        </w:numPr>
        <w:adjustRightInd w:val="0"/>
        <w:spacing w:after="60"/>
        <w:ind w:left="1418"/>
        <w:textAlignment w:val="baseline"/>
        <w:rPr>
          <w:rFonts w:ascii="Gadugi" w:hAnsi="Gadugi" w:cs="Calibri"/>
          <w:bCs/>
          <w:sz w:val="22"/>
        </w:rPr>
      </w:pPr>
      <w:r w:rsidRPr="00A10F97">
        <w:rPr>
          <w:rFonts w:ascii="Gadugi" w:hAnsi="Gadugi" w:cs="Calibri"/>
          <w:bCs/>
          <w:sz w:val="22"/>
        </w:rPr>
        <w:t>dischi di installazione, ed eventuale ripristino, del Sistema Operativo;</w:t>
      </w:r>
    </w:p>
    <w:p w14:paraId="6C93E394" w14:textId="77777777" w:rsidR="00405290" w:rsidRPr="00A10F97" w:rsidRDefault="00405290" w:rsidP="00405290">
      <w:pPr>
        <w:widowControl w:val="0"/>
        <w:numPr>
          <w:ilvl w:val="1"/>
          <w:numId w:val="9"/>
        </w:numPr>
        <w:adjustRightInd w:val="0"/>
        <w:spacing w:after="60"/>
        <w:ind w:left="1418"/>
        <w:textAlignment w:val="baseline"/>
        <w:rPr>
          <w:rFonts w:ascii="Gadugi" w:hAnsi="Gadugi" w:cs="Calibri"/>
          <w:bCs/>
          <w:sz w:val="22"/>
        </w:rPr>
      </w:pPr>
      <w:r w:rsidRPr="00A10F97">
        <w:rPr>
          <w:rFonts w:ascii="Gadugi" w:hAnsi="Gadugi" w:cs="Calibri"/>
          <w:bCs/>
          <w:sz w:val="22"/>
        </w:rPr>
        <w:t>dischi di installazione, ed eventuale ripristino, dei Software Applicativo;</w:t>
      </w:r>
    </w:p>
    <w:p w14:paraId="008E8DE5" w14:textId="77777777" w:rsidR="00405290" w:rsidRPr="00A10F97" w:rsidRDefault="00405290" w:rsidP="00405290">
      <w:pPr>
        <w:widowControl w:val="0"/>
        <w:numPr>
          <w:ilvl w:val="1"/>
          <w:numId w:val="9"/>
        </w:numPr>
        <w:adjustRightInd w:val="0"/>
        <w:spacing w:after="60"/>
        <w:ind w:left="1418"/>
        <w:textAlignment w:val="baseline"/>
        <w:rPr>
          <w:rFonts w:ascii="Gadugi" w:hAnsi="Gadugi" w:cs="Calibri"/>
          <w:bCs/>
          <w:sz w:val="22"/>
        </w:rPr>
      </w:pPr>
      <w:r w:rsidRPr="00A10F97">
        <w:rPr>
          <w:rFonts w:ascii="Gadugi" w:hAnsi="Gadugi" w:cs="Calibri"/>
          <w:bCs/>
          <w:sz w:val="22"/>
        </w:rPr>
        <w:t>licenze software rilasciate dalle case produttrici;</w:t>
      </w:r>
    </w:p>
    <w:p w14:paraId="77E637AB" w14:textId="77777777" w:rsidR="00405290" w:rsidRPr="00EE44D9" w:rsidRDefault="00405290" w:rsidP="00405290">
      <w:pPr>
        <w:widowControl w:val="0"/>
        <w:numPr>
          <w:ilvl w:val="0"/>
          <w:numId w:val="10"/>
        </w:numPr>
        <w:adjustRightInd w:val="0"/>
        <w:textAlignment w:val="baseline"/>
        <w:rPr>
          <w:rFonts w:ascii="Gadugi" w:hAnsi="Gadugi" w:cs="Calibri"/>
          <w:sz w:val="22"/>
        </w:rPr>
      </w:pPr>
      <w:r w:rsidRPr="00EE44D9">
        <w:rPr>
          <w:rFonts w:ascii="Gadugi" w:hAnsi="Gadugi" w:cs="Calibri"/>
          <w:sz w:val="22"/>
        </w:rPr>
        <w:t>programmazione degli interventi di manutenzione preventiva relativamente agli anni di garanzia offerti;</w:t>
      </w:r>
    </w:p>
    <w:p w14:paraId="58B62B6C" w14:textId="77777777" w:rsidR="00405290" w:rsidRPr="00A10F97" w:rsidRDefault="00405290" w:rsidP="00405290">
      <w:pPr>
        <w:widowControl w:val="0"/>
        <w:numPr>
          <w:ilvl w:val="0"/>
          <w:numId w:val="10"/>
        </w:numPr>
        <w:adjustRightInd w:val="0"/>
        <w:ind w:left="1071" w:hanging="357"/>
        <w:textAlignment w:val="baseline"/>
        <w:rPr>
          <w:rFonts w:ascii="Gadugi" w:hAnsi="Gadugi" w:cs="Calibri"/>
          <w:sz w:val="22"/>
        </w:rPr>
      </w:pPr>
      <w:r w:rsidRPr="00A10F97">
        <w:rPr>
          <w:rFonts w:ascii="Gadugi" w:hAnsi="Gadugi" w:cs="Calibri"/>
          <w:sz w:val="22"/>
        </w:rPr>
        <w:t>indicazione delle modalità di rottamazione e smaltimento dell’apparecchiatura e dei relativi riferimenti di legge attualmente in vigore,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14:paraId="5FACA3CD" w14:textId="77777777" w:rsidR="00405290" w:rsidRPr="00A10F97" w:rsidRDefault="00405290" w:rsidP="00405290">
      <w:pPr>
        <w:spacing w:after="120"/>
        <w:rPr>
          <w:rFonts w:ascii="Gadugi" w:hAnsi="Gadugi" w:cs="Calibri"/>
          <w:sz w:val="22"/>
        </w:rPr>
      </w:pPr>
      <w:r w:rsidRPr="00A10F97">
        <w:rPr>
          <w:rFonts w:ascii="Gadugi" w:hAnsi="Gadugi" w:cs="Calibri"/>
          <w:sz w:val="22"/>
        </w:rPr>
        <w:lastRenderedPageBreak/>
        <w:t>Inoltre, laddove applicabili, le schede di segnalazione dei “rischi residui” (schede di sicurezza secondo quanto stabilito dal D.Lgs. 81/08), in lingua italiana, contenenti la descrizione di:</w:t>
      </w:r>
    </w:p>
    <w:p w14:paraId="7D14D9F1" w14:textId="77777777" w:rsidR="00405290" w:rsidRPr="00A10F97" w:rsidRDefault="00405290" w:rsidP="00405290">
      <w:pPr>
        <w:widowControl w:val="0"/>
        <w:numPr>
          <w:ilvl w:val="0"/>
          <w:numId w:val="9"/>
        </w:numPr>
        <w:adjustRightInd w:val="0"/>
        <w:textAlignment w:val="baseline"/>
        <w:rPr>
          <w:rFonts w:ascii="Gadugi" w:hAnsi="Gadugi" w:cs="Calibri"/>
          <w:sz w:val="22"/>
        </w:rPr>
      </w:pPr>
      <w:r w:rsidRPr="00A10F97">
        <w:rPr>
          <w:rFonts w:ascii="Gadugi" w:hAnsi="Gadugi" w:cs="Calibri"/>
          <w:sz w:val="22"/>
        </w:rPr>
        <w:t>dispositivo di protezione;</w:t>
      </w:r>
    </w:p>
    <w:p w14:paraId="23F9F707" w14:textId="77777777" w:rsidR="00405290" w:rsidRPr="00A10F97" w:rsidRDefault="00405290" w:rsidP="00405290">
      <w:pPr>
        <w:widowControl w:val="0"/>
        <w:numPr>
          <w:ilvl w:val="0"/>
          <w:numId w:val="9"/>
        </w:numPr>
        <w:adjustRightInd w:val="0"/>
        <w:textAlignment w:val="baseline"/>
        <w:rPr>
          <w:rFonts w:ascii="Gadugi" w:hAnsi="Gadugi" w:cs="Calibri"/>
          <w:sz w:val="22"/>
        </w:rPr>
      </w:pPr>
      <w:r w:rsidRPr="00A10F97">
        <w:rPr>
          <w:rFonts w:ascii="Gadugi" w:hAnsi="Gadugi" w:cs="Calibri"/>
          <w:sz w:val="22"/>
        </w:rPr>
        <w:t>procedure da seguire;</w:t>
      </w:r>
    </w:p>
    <w:p w14:paraId="4786806A" w14:textId="77777777" w:rsidR="00405290" w:rsidRPr="00A10F97" w:rsidRDefault="00405290" w:rsidP="00405290">
      <w:pPr>
        <w:widowControl w:val="0"/>
        <w:numPr>
          <w:ilvl w:val="0"/>
          <w:numId w:val="9"/>
        </w:numPr>
        <w:adjustRightInd w:val="0"/>
        <w:textAlignment w:val="baseline"/>
        <w:rPr>
          <w:rFonts w:ascii="Gadugi" w:hAnsi="Gadugi" w:cs="Calibri"/>
          <w:sz w:val="22"/>
        </w:rPr>
      </w:pPr>
      <w:r w:rsidRPr="00A10F97">
        <w:rPr>
          <w:rFonts w:ascii="Gadugi" w:hAnsi="Gadugi" w:cs="Calibri"/>
          <w:sz w:val="22"/>
        </w:rPr>
        <w:t>condizioni ambientali e impiantistiche da rispettare;</w:t>
      </w:r>
    </w:p>
    <w:p w14:paraId="0DF9372E" w14:textId="77777777" w:rsidR="00405290" w:rsidRPr="00BF12C9" w:rsidRDefault="00405290" w:rsidP="00405290">
      <w:pPr>
        <w:widowControl w:val="0"/>
        <w:numPr>
          <w:ilvl w:val="0"/>
          <w:numId w:val="9"/>
        </w:numPr>
        <w:adjustRightInd w:val="0"/>
        <w:textAlignment w:val="baseline"/>
        <w:rPr>
          <w:rFonts w:ascii="Gadugi" w:hAnsi="Gadugi" w:cs="Calibri"/>
          <w:sz w:val="22"/>
        </w:rPr>
      </w:pPr>
      <w:r w:rsidRPr="00A10F97">
        <w:rPr>
          <w:rFonts w:ascii="Gadugi" w:hAnsi="Gadugi" w:cs="Calibri"/>
          <w:sz w:val="22"/>
        </w:rPr>
        <w:t>eventuali specifiche certificazioni (da parte di Istituti o Enti quali INAIL o altro).</w:t>
      </w:r>
    </w:p>
    <w:p w14:paraId="2CC69CEE" w14:textId="77777777" w:rsidR="00405290" w:rsidRPr="00A10F97" w:rsidRDefault="00405290" w:rsidP="00405290">
      <w:pPr>
        <w:pStyle w:val="Paragrafoelenco"/>
        <w:widowControl w:val="0"/>
        <w:numPr>
          <w:ilvl w:val="0"/>
          <w:numId w:val="11"/>
        </w:numPr>
        <w:tabs>
          <w:tab w:val="num" w:pos="0"/>
          <w:tab w:val="left" w:pos="567"/>
        </w:tabs>
        <w:overflowPunct w:val="0"/>
        <w:autoSpaceDE w:val="0"/>
        <w:autoSpaceDN w:val="0"/>
        <w:adjustRightInd w:val="0"/>
        <w:spacing w:before="240"/>
        <w:ind w:left="284" w:hanging="284"/>
        <w:contextualSpacing/>
        <w:textAlignment w:val="baseline"/>
        <w:rPr>
          <w:rFonts w:ascii="Gadugi" w:hAnsi="Gadugi" w:cs="Calibri"/>
          <w:b/>
          <w:bCs/>
          <w:color w:val="000000"/>
          <w:sz w:val="22"/>
        </w:rPr>
      </w:pPr>
      <w:r w:rsidRPr="00A10F97">
        <w:rPr>
          <w:rFonts w:ascii="Gadugi" w:hAnsi="Gadugi" w:cs="Calibri"/>
          <w:b/>
          <w:bCs/>
          <w:color w:val="000000"/>
          <w:sz w:val="22"/>
        </w:rPr>
        <w:t>Procedure di collaudo e accettazione</w:t>
      </w:r>
    </w:p>
    <w:p w14:paraId="5A7F194C" w14:textId="77777777" w:rsidR="00405290" w:rsidRPr="00A10F97" w:rsidRDefault="00405290" w:rsidP="00405290">
      <w:pPr>
        <w:spacing w:before="120"/>
        <w:rPr>
          <w:rFonts w:ascii="Gadugi" w:hAnsi="Gadugi" w:cs="Calibri"/>
          <w:sz w:val="22"/>
        </w:rPr>
      </w:pPr>
      <w:r w:rsidRPr="00A10F97">
        <w:rPr>
          <w:rFonts w:ascii="Gadugi" w:hAnsi="Gadugi" w:cs="Calibri"/>
          <w:sz w:val="22"/>
        </w:rPr>
        <w:t xml:space="preserve">Il </w:t>
      </w:r>
      <w:r w:rsidRPr="00A10F97">
        <w:rPr>
          <w:rFonts w:ascii="Gadugi" w:hAnsi="Gadugi" w:cs="Calibri"/>
          <w:b/>
          <w:sz w:val="22"/>
        </w:rPr>
        <w:t xml:space="preserve">collaudo </w:t>
      </w:r>
      <w:r w:rsidRPr="00A10F97">
        <w:rPr>
          <w:rFonts w:ascii="Gadugi" w:hAnsi="Gadugi" w:cs="Calibri"/>
          <w:sz w:val="22"/>
        </w:rPr>
        <w:t>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w:t>
      </w:r>
    </w:p>
    <w:p w14:paraId="58FA5359" w14:textId="77777777" w:rsidR="00405290" w:rsidRPr="00A10F97" w:rsidRDefault="00405290" w:rsidP="00405290">
      <w:pPr>
        <w:jc w:val="right"/>
        <w:rPr>
          <w:rFonts w:ascii="Gadugi" w:hAnsi="Gadugi" w:cs="Calibri"/>
          <w:sz w:val="22"/>
        </w:rPr>
      </w:pPr>
    </w:p>
    <w:p w14:paraId="165C55E6" w14:textId="77777777" w:rsidR="00405290" w:rsidRPr="00A10F97" w:rsidRDefault="00405290" w:rsidP="00405290">
      <w:pPr>
        <w:spacing w:before="120"/>
        <w:rPr>
          <w:rFonts w:ascii="Gadugi" w:hAnsi="Gadugi" w:cs="Calibri"/>
          <w:sz w:val="22"/>
        </w:rPr>
      </w:pPr>
      <w:r w:rsidRPr="00A10F97">
        <w:rPr>
          <w:rFonts w:ascii="Gadugi" w:hAnsi="Gadugi" w:cs="Calibri"/>
          <w:sz w:val="22"/>
        </w:rPr>
        <w:t xml:space="preserve">Si precisa che il regolare collaudo non esonera il Fornitore da responsabilità per difetti e/o imperfezioni occulte o che, comunque, non siano emersi al momento del collaudo, per tutta la durata della garanzia che decorrerà dal giorno successivo alla data del collaudo. </w:t>
      </w:r>
    </w:p>
    <w:p w14:paraId="6F5826DA" w14:textId="77777777" w:rsidR="00405290" w:rsidRPr="00A10F97" w:rsidRDefault="00405290" w:rsidP="00405290">
      <w:pPr>
        <w:spacing w:before="120"/>
        <w:rPr>
          <w:rFonts w:ascii="Gadugi" w:hAnsi="Gadugi" w:cs="Calibri"/>
          <w:sz w:val="22"/>
        </w:rPr>
      </w:pPr>
      <w:r w:rsidRPr="00A10F97">
        <w:rPr>
          <w:rFonts w:ascii="Gadugi" w:hAnsi="Gadugi" w:cs="Calibri"/>
          <w:sz w:val="22"/>
        </w:rPr>
        <w:t xml:space="preserve">La fase di </w:t>
      </w:r>
      <w:r w:rsidRPr="00A10F97">
        <w:rPr>
          <w:rFonts w:ascii="Gadugi" w:hAnsi="Gadugi" w:cs="Calibri"/>
          <w:b/>
          <w:sz w:val="22"/>
        </w:rPr>
        <w:t>accettazione</w:t>
      </w:r>
      <w:r w:rsidRPr="00A10F97">
        <w:rPr>
          <w:rFonts w:ascii="Gadugi" w:hAnsi="Gadugi" w:cs="Calibri"/>
          <w:sz w:val="22"/>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ulteriormente previsto da norme e guide tecniche specifiche.</w:t>
      </w:r>
    </w:p>
    <w:p w14:paraId="4C4D5EB8" w14:textId="06645D26" w:rsidR="00E5733E" w:rsidRPr="00E5733E" w:rsidRDefault="00E5733E" w:rsidP="00E5733E">
      <w:pPr>
        <w:spacing w:before="120"/>
        <w:rPr>
          <w:rFonts w:ascii="Gadugi" w:hAnsi="Gadugi" w:cs="Calibri"/>
          <w:sz w:val="22"/>
        </w:rPr>
      </w:pPr>
      <w:r w:rsidRPr="00E5733E">
        <w:rPr>
          <w:rFonts w:ascii="Gadugi" w:hAnsi="Gadugi" w:cs="Calibri"/>
          <w:sz w:val="22"/>
        </w:rPr>
        <w:t>Al fine di valutare le caratteristiche dei vari monitor proposti si definiscono le prove pratiche</w:t>
      </w:r>
      <w:r>
        <w:rPr>
          <w:rFonts w:ascii="Gadugi" w:hAnsi="Gadugi" w:cs="Calibri"/>
          <w:sz w:val="22"/>
        </w:rPr>
        <w:t>, a cura del fornitore,</w:t>
      </w:r>
      <w:r w:rsidRPr="00E5733E">
        <w:rPr>
          <w:rFonts w:ascii="Gadugi" w:hAnsi="Gadugi" w:cs="Calibri"/>
          <w:sz w:val="22"/>
        </w:rPr>
        <w:t xml:space="preserve"> i cui risultati mirano alla conferma di uno standard di qualità dell'immagine.</w:t>
      </w:r>
    </w:p>
    <w:p w14:paraId="4F378711" w14:textId="77777777" w:rsidR="00E5733E" w:rsidRPr="00E5733E" w:rsidRDefault="00E5733E" w:rsidP="00E5733E">
      <w:pPr>
        <w:spacing w:before="120"/>
        <w:rPr>
          <w:rFonts w:ascii="Gadugi" w:hAnsi="Gadugi" w:cs="Calibri"/>
          <w:sz w:val="22"/>
        </w:rPr>
      </w:pPr>
      <w:r w:rsidRPr="00E5733E">
        <w:rPr>
          <w:rFonts w:ascii="Gadugi" w:hAnsi="Gadugi" w:cs="Calibri"/>
          <w:sz w:val="22"/>
        </w:rPr>
        <w:t>Per la definizione delle prove si prendono come riferimento le norme IEC EN 62563-1 (1) e IEC EN 62563-2 (2), relative agli apparecchi elettromedicali e ai sistemi di visualizzazione delle immagini mediche, che stabiliscono i criteri di prestazione per le prove di controllo qualità che si applicano ai dispositivi medicali atti a visualizzare immagini in scala di grigi, sia sui display monocromatici che quelli a colori.</w:t>
      </w:r>
    </w:p>
    <w:p w14:paraId="2045894B" w14:textId="77777777" w:rsidR="00E5733E" w:rsidRPr="00E5733E" w:rsidRDefault="00E5733E" w:rsidP="00E5733E">
      <w:pPr>
        <w:spacing w:before="120"/>
        <w:rPr>
          <w:rFonts w:ascii="Gadugi" w:hAnsi="Gadugi" w:cs="Calibri"/>
          <w:sz w:val="22"/>
        </w:rPr>
      </w:pPr>
      <w:r w:rsidRPr="00E5733E">
        <w:rPr>
          <w:rFonts w:ascii="Gadugi" w:hAnsi="Gadugi" w:cs="Calibri"/>
          <w:sz w:val="22"/>
        </w:rPr>
        <w:t>Per le prove sono necessari e si chiede di documentare puntualmente:</w:t>
      </w:r>
    </w:p>
    <w:p w14:paraId="26B0CE3A" w14:textId="299F6FD5" w:rsidR="00E5733E" w:rsidRPr="00E5733E" w:rsidRDefault="00E5733E" w:rsidP="00E5733E">
      <w:pPr>
        <w:numPr>
          <w:ilvl w:val="0"/>
          <w:numId w:val="43"/>
        </w:numPr>
        <w:spacing w:before="120"/>
        <w:rPr>
          <w:rFonts w:ascii="Gadugi" w:hAnsi="Gadugi" w:cs="Calibri"/>
          <w:sz w:val="22"/>
        </w:rPr>
      </w:pPr>
      <w:r w:rsidRPr="00E5733E">
        <w:rPr>
          <w:rFonts w:ascii="Gadugi" w:hAnsi="Gadugi" w:cs="Calibri"/>
          <w:b/>
          <w:bCs/>
          <w:sz w:val="22"/>
          <w:u w:val="single"/>
        </w:rPr>
        <w:t>Misuratore di luminanza</w:t>
      </w:r>
      <w:r w:rsidRPr="00E5733E">
        <w:rPr>
          <w:rFonts w:ascii="Gadugi" w:hAnsi="Gadugi" w:cs="Calibri"/>
          <w:sz w:val="22"/>
        </w:rPr>
        <w:t xml:space="preserve"> che deve coprire l’intervallo di luminanza del sistema di visualizzazione ed è consigliabile</w:t>
      </w:r>
      <w:r>
        <w:rPr>
          <w:rFonts w:ascii="Gadugi" w:hAnsi="Gadugi" w:cs="Calibri"/>
          <w:sz w:val="22"/>
        </w:rPr>
        <w:t>,</w:t>
      </w:r>
      <w:r w:rsidRPr="00E5733E">
        <w:rPr>
          <w:rFonts w:ascii="Gadugi" w:hAnsi="Gadugi" w:cs="Calibri"/>
          <w:sz w:val="22"/>
        </w:rPr>
        <w:t xml:space="preserve"> comunque</w:t>
      </w:r>
      <w:r>
        <w:rPr>
          <w:rFonts w:ascii="Gadugi" w:hAnsi="Gadugi" w:cs="Calibri"/>
          <w:sz w:val="22"/>
        </w:rPr>
        <w:t>,</w:t>
      </w:r>
      <w:r w:rsidRPr="00E5733E">
        <w:rPr>
          <w:rFonts w:ascii="Gadugi" w:hAnsi="Gadugi" w:cs="Calibri"/>
          <w:sz w:val="22"/>
        </w:rPr>
        <w:t xml:space="preserve"> almeno fra 0.05 e 1000 cd/m</w:t>
      </w:r>
      <w:r w:rsidRPr="00E5733E">
        <w:rPr>
          <w:rFonts w:ascii="Gadugi" w:hAnsi="Gadugi" w:cs="Calibri"/>
          <w:sz w:val="22"/>
          <w:vertAlign w:val="superscript"/>
        </w:rPr>
        <w:t>2</w:t>
      </w:r>
      <w:r w:rsidRPr="00E5733E">
        <w:rPr>
          <w:rFonts w:ascii="Gadugi" w:hAnsi="Gadugi" w:cs="Calibri"/>
          <w:sz w:val="22"/>
        </w:rPr>
        <w:t>, con una precisione almeno pari al 5% e deve essere sottoposto a taratura periodica (standard NIST).</w:t>
      </w:r>
    </w:p>
    <w:p w14:paraId="67E44196" w14:textId="77777777" w:rsidR="00E5733E" w:rsidRPr="00E5733E" w:rsidRDefault="00E5733E" w:rsidP="00E5733E">
      <w:pPr>
        <w:numPr>
          <w:ilvl w:val="0"/>
          <w:numId w:val="43"/>
        </w:numPr>
        <w:spacing w:before="120"/>
        <w:rPr>
          <w:rFonts w:ascii="Gadugi" w:hAnsi="Gadugi" w:cs="Calibri"/>
          <w:sz w:val="22"/>
        </w:rPr>
      </w:pPr>
      <w:r w:rsidRPr="00E5733E">
        <w:rPr>
          <w:rFonts w:ascii="Gadugi" w:hAnsi="Gadugi" w:cs="Calibri"/>
          <w:b/>
          <w:bCs/>
          <w:sz w:val="22"/>
          <w:u w:val="single"/>
        </w:rPr>
        <w:t>Misuratore di illuminamento</w:t>
      </w:r>
    </w:p>
    <w:p w14:paraId="3AB51260" w14:textId="77777777" w:rsidR="00E5733E" w:rsidRPr="00E5733E" w:rsidRDefault="00E5733E" w:rsidP="00E5733E">
      <w:pPr>
        <w:numPr>
          <w:ilvl w:val="0"/>
          <w:numId w:val="43"/>
        </w:numPr>
        <w:spacing w:before="120"/>
        <w:rPr>
          <w:rFonts w:ascii="Gadugi" w:hAnsi="Gadugi" w:cs="Calibri"/>
          <w:sz w:val="22"/>
        </w:rPr>
      </w:pPr>
      <w:r w:rsidRPr="00E5733E">
        <w:rPr>
          <w:rFonts w:ascii="Gadugi" w:hAnsi="Gadugi" w:cs="Calibri"/>
          <w:b/>
          <w:bCs/>
          <w:sz w:val="22"/>
          <w:u w:val="single"/>
        </w:rPr>
        <w:t xml:space="preserve">Colorimetro </w:t>
      </w:r>
      <w:r w:rsidRPr="00E5733E">
        <w:rPr>
          <w:rFonts w:ascii="Gadugi" w:hAnsi="Gadugi" w:cs="Calibri"/>
          <w:sz w:val="22"/>
        </w:rPr>
        <w:t>deve essere in grado di valutare le coordinate di colore specificate dalla CIE (ISO 11664-1-2007) con una accuratezza superiore allo ±0,004 nello spazio u’, v’ (0,007 nello spazio x,y) per una sorgente di illuminazione normalizzata, nell’intervallo di luminanza previsto per il sistema di visualizzazione delle immagini.</w:t>
      </w:r>
    </w:p>
    <w:p w14:paraId="4F8EC284" w14:textId="77777777" w:rsidR="00E5733E" w:rsidRPr="00E5733E" w:rsidRDefault="00E5733E" w:rsidP="00E5733E">
      <w:pPr>
        <w:numPr>
          <w:ilvl w:val="0"/>
          <w:numId w:val="43"/>
        </w:numPr>
        <w:spacing w:before="120"/>
        <w:rPr>
          <w:rFonts w:ascii="Gadugi" w:hAnsi="Gadugi" w:cs="Calibri"/>
          <w:sz w:val="22"/>
        </w:rPr>
      </w:pPr>
      <w:r w:rsidRPr="00E5733E">
        <w:rPr>
          <w:rFonts w:ascii="Gadugi" w:hAnsi="Gadugi" w:cs="Calibri"/>
          <w:b/>
          <w:bCs/>
          <w:sz w:val="22"/>
          <w:u w:val="single"/>
        </w:rPr>
        <w:t>Test pattern di riferimento come indicati nelle norme IEC di riferimento</w:t>
      </w:r>
    </w:p>
    <w:p w14:paraId="32C93365" w14:textId="7BD19287" w:rsidR="00E5733E" w:rsidRPr="00E5733E" w:rsidRDefault="00E5733E" w:rsidP="00E5733E">
      <w:pPr>
        <w:spacing w:before="120"/>
        <w:rPr>
          <w:rFonts w:ascii="Gadugi" w:hAnsi="Gadugi" w:cs="Calibri"/>
          <w:sz w:val="22"/>
        </w:rPr>
      </w:pPr>
      <w:r w:rsidRPr="00E5733E">
        <w:rPr>
          <w:rFonts w:ascii="Gadugi" w:hAnsi="Gadugi" w:cs="Calibri"/>
          <w:sz w:val="22"/>
        </w:rPr>
        <w:lastRenderedPageBreak/>
        <w:t xml:space="preserve">Le misure </w:t>
      </w:r>
      <w:r>
        <w:rPr>
          <w:rFonts w:ascii="Gadugi" w:hAnsi="Gadugi" w:cs="Calibri"/>
          <w:sz w:val="22"/>
        </w:rPr>
        <w:t>fanno riferimento a</w:t>
      </w:r>
      <w:r w:rsidRPr="00E5733E">
        <w:rPr>
          <w:rFonts w:ascii="Gadugi" w:hAnsi="Gadugi" w:cs="Calibri"/>
          <w:sz w:val="22"/>
        </w:rPr>
        <w:t xml:space="preserve">i </w:t>
      </w:r>
      <w:r w:rsidRPr="00E5733E">
        <w:rPr>
          <w:rFonts w:ascii="Gadugi" w:hAnsi="Gadugi" w:cs="Calibri"/>
          <w:i/>
          <w:iCs/>
          <w:sz w:val="22"/>
        </w:rPr>
        <w:t>Metodi di valutazione quantitativa</w:t>
      </w:r>
      <w:r w:rsidRPr="00E5733E">
        <w:rPr>
          <w:rFonts w:ascii="Gadugi" w:hAnsi="Gadugi" w:cs="Calibri"/>
          <w:sz w:val="22"/>
        </w:rPr>
        <w:t xml:space="preserve"> (</w:t>
      </w:r>
      <w:r w:rsidRPr="00E5733E">
        <w:rPr>
          <w:rFonts w:ascii="Gadugi" w:hAnsi="Gadugi" w:cs="Calibri"/>
          <w:i/>
          <w:iCs/>
          <w:sz w:val="22"/>
        </w:rPr>
        <w:t>IEC 62563-2:2021 – Table 2 – Test and TEST ITEMs for quantitative evaluation</w:t>
      </w:r>
      <w:r w:rsidRPr="00E5733E">
        <w:rPr>
          <w:rFonts w:ascii="Gadugi" w:hAnsi="Gadugi" w:cs="Calibri"/>
          <w:sz w:val="22"/>
        </w:rPr>
        <w:t>). I valori di tolleranza proposti nella norma IEC EN 62563-2:2021 Tabella 4 devono essere raggiunti.</w:t>
      </w:r>
    </w:p>
    <w:p w14:paraId="6BC583AE" w14:textId="5814786E" w:rsidR="00E5733E" w:rsidRPr="00E5733E" w:rsidRDefault="00E5733E" w:rsidP="00E5733E">
      <w:pPr>
        <w:spacing w:before="120"/>
        <w:rPr>
          <w:rFonts w:ascii="Gadugi" w:hAnsi="Gadugi" w:cs="Calibri"/>
          <w:sz w:val="22"/>
        </w:rPr>
      </w:pPr>
      <w:r w:rsidRPr="00E5733E">
        <w:rPr>
          <w:rFonts w:ascii="Gadugi" w:hAnsi="Gadugi" w:cs="Calibri"/>
          <w:sz w:val="22"/>
        </w:rPr>
        <w:t>Le misure richieste s</w:t>
      </w:r>
      <w:r>
        <w:rPr>
          <w:rFonts w:ascii="Gadugi" w:hAnsi="Gadugi" w:cs="Calibri"/>
          <w:sz w:val="22"/>
        </w:rPr>
        <w:t>o</w:t>
      </w:r>
      <w:r w:rsidRPr="00E5733E">
        <w:rPr>
          <w:rFonts w:ascii="Gadugi" w:hAnsi="Gadugi" w:cs="Calibri"/>
          <w:sz w:val="22"/>
        </w:rPr>
        <w:t>no:</w:t>
      </w:r>
    </w:p>
    <w:p w14:paraId="135989D3"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Luminanza</w:t>
      </w:r>
    </w:p>
    <w:p w14:paraId="6D090E6F"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luminanza di base in assenza dell’illuminazione ambientale</w:t>
      </w:r>
    </w:p>
    <w:p w14:paraId="0F7BADAA"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risposta di luminanza</w:t>
      </w:r>
    </w:p>
    <w:p w14:paraId="16C2179F"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luminanza di display multipli</w:t>
      </w:r>
    </w:p>
    <w:p w14:paraId="2F10DF77"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cromaticità</w:t>
      </w:r>
    </w:p>
    <w:p w14:paraId="3559B49E"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cromaticità di display multipli</w:t>
      </w:r>
    </w:p>
    <w:p w14:paraId="4D72E9D0"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 uniformità della luminanza</w:t>
      </w:r>
    </w:p>
    <w:p w14:paraId="4C80B74A" w14:textId="77777777" w:rsidR="00E5733E" w:rsidRPr="00E5733E" w:rsidRDefault="00E5733E" w:rsidP="00E5733E">
      <w:pPr>
        <w:numPr>
          <w:ilvl w:val="0"/>
          <w:numId w:val="44"/>
        </w:numPr>
        <w:spacing w:before="120"/>
        <w:rPr>
          <w:rFonts w:ascii="Gadugi" w:hAnsi="Gadugi" w:cs="Calibri"/>
          <w:sz w:val="22"/>
        </w:rPr>
      </w:pPr>
      <w:r w:rsidRPr="00E5733E">
        <w:rPr>
          <w:rFonts w:ascii="Gadugi" w:hAnsi="Gadugi" w:cs="Calibri"/>
          <w:sz w:val="22"/>
        </w:rPr>
        <w:t>Valutazione dell’angolo di osservazione</w:t>
      </w:r>
    </w:p>
    <w:p w14:paraId="21D087F1" w14:textId="77777777" w:rsidR="00E5733E" w:rsidRPr="00E5733E" w:rsidRDefault="00E5733E" w:rsidP="00E5733E">
      <w:pPr>
        <w:spacing w:before="120"/>
        <w:rPr>
          <w:rFonts w:ascii="Gadugi" w:hAnsi="Gadugi" w:cs="Calibri"/>
          <w:sz w:val="22"/>
        </w:rPr>
      </w:pPr>
      <w:r w:rsidRPr="00E5733E">
        <w:rPr>
          <w:rFonts w:ascii="Gadugi" w:hAnsi="Gadugi" w:cs="Calibri"/>
          <w:sz w:val="22"/>
        </w:rPr>
        <w:t>I risultati saranno proposti seguendo il modello di report riportato in Annex A - IEC 62563-2:2021</w:t>
      </w:r>
    </w:p>
    <w:p w14:paraId="57FBEA7D" w14:textId="77777777" w:rsidR="00E5733E" w:rsidRPr="00E5733E" w:rsidRDefault="00E5733E" w:rsidP="00E5733E">
      <w:pPr>
        <w:numPr>
          <w:ilvl w:val="0"/>
          <w:numId w:val="45"/>
        </w:numPr>
        <w:spacing w:before="120"/>
        <w:rPr>
          <w:rFonts w:ascii="Gadugi" w:hAnsi="Gadugi" w:cs="Calibri"/>
          <w:sz w:val="22"/>
        </w:rPr>
      </w:pPr>
      <w:r w:rsidRPr="00E5733E">
        <w:rPr>
          <w:rFonts w:ascii="Gadugi" w:hAnsi="Gadugi" w:cs="Calibri"/>
          <w:sz w:val="22"/>
          <w:lang w:val="en-US"/>
        </w:rPr>
        <w:t xml:space="preserve">IEC 62563-1:2009+AMD1:2016+AMD2:2021 CSV – Consolidated version Medical electrical equipment – Medical image display systems – Part 1: Evaluation methods. </w:t>
      </w:r>
      <w:r w:rsidRPr="00E5733E">
        <w:rPr>
          <w:rFonts w:ascii="Gadugi" w:hAnsi="Gadugi" w:cs="Calibri"/>
          <w:sz w:val="22"/>
        </w:rPr>
        <w:t>(2021)</w:t>
      </w:r>
    </w:p>
    <w:p w14:paraId="765F9CC1" w14:textId="77777777" w:rsidR="00E5733E" w:rsidRPr="00E5733E" w:rsidRDefault="00E5733E" w:rsidP="00E5733E">
      <w:pPr>
        <w:numPr>
          <w:ilvl w:val="0"/>
          <w:numId w:val="45"/>
        </w:numPr>
        <w:spacing w:before="120"/>
        <w:rPr>
          <w:rFonts w:ascii="Gadugi" w:hAnsi="Gadugi" w:cs="Calibri"/>
          <w:sz w:val="22"/>
        </w:rPr>
      </w:pPr>
      <w:r w:rsidRPr="00E5733E">
        <w:rPr>
          <w:rFonts w:ascii="Gadugi" w:hAnsi="Gadugi" w:cs="Calibri"/>
          <w:sz w:val="22"/>
          <w:lang w:val="en-US"/>
        </w:rPr>
        <w:t xml:space="preserve">IEC 62563-2:2021 – Medical electrical equipment – Medical image display systems – Part 2: Acceptance and constancy tests for medical image displays. </w:t>
      </w:r>
      <w:r w:rsidRPr="00E5733E">
        <w:rPr>
          <w:rFonts w:ascii="Gadugi" w:hAnsi="Gadugi" w:cs="Calibri"/>
          <w:sz w:val="22"/>
        </w:rPr>
        <w:t>(2021)</w:t>
      </w:r>
    </w:p>
    <w:p w14:paraId="4D0D8A74" w14:textId="77777777" w:rsidR="00E5733E" w:rsidRDefault="00E5733E" w:rsidP="00E5733E">
      <w:pPr>
        <w:spacing w:before="120"/>
        <w:rPr>
          <w:rFonts w:ascii="Gadugi" w:hAnsi="Gadugi" w:cs="Calibri"/>
          <w:sz w:val="22"/>
        </w:rPr>
      </w:pPr>
    </w:p>
    <w:p w14:paraId="22240803" w14:textId="2B1A1893" w:rsidR="00E5733E" w:rsidRDefault="00E5733E" w:rsidP="00E5733E">
      <w:pPr>
        <w:spacing w:before="120"/>
        <w:rPr>
          <w:rFonts w:ascii="Gadugi" w:hAnsi="Gadugi" w:cs="Calibri"/>
          <w:sz w:val="22"/>
        </w:rPr>
      </w:pPr>
      <w:r>
        <w:rPr>
          <w:rFonts w:ascii="Gadugi" w:hAnsi="Gadugi" w:cs="Calibri"/>
          <w:sz w:val="22"/>
        </w:rPr>
        <w:t>Gli esiti dovranno essere riportatine</w:t>
      </w:r>
      <w:r w:rsidRPr="00A10F97">
        <w:rPr>
          <w:rFonts w:ascii="Gadugi" w:hAnsi="Gadugi" w:cs="Calibri"/>
          <w:sz w:val="22"/>
        </w:rPr>
        <w:t xml:space="preserve"> nel “</w:t>
      </w:r>
      <w:r w:rsidRPr="00A10F97">
        <w:rPr>
          <w:rFonts w:ascii="Gadugi" w:hAnsi="Gadugi" w:cs="Calibri"/>
          <w:b/>
          <w:i/>
          <w:sz w:val="22"/>
        </w:rPr>
        <w:t>Questionario tecnico</w:t>
      </w:r>
      <w:r w:rsidRPr="00A10F97">
        <w:rPr>
          <w:rFonts w:ascii="Gadugi" w:hAnsi="Gadugi" w:cs="Calibri"/>
          <w:sz w:val="22"/>
        </w:rPr>
        <w:t xml:space="preserve">” </w:t>
      </w:r>
      <w:r>
        <w:rPr>
          <w:rFonts w:ascii="Gadugi" w:hAnsi="Gadugi" w:cs="Calibri"/>
          <w:sz w:val="22"/>
        </w:rPr>
        <w:t xml:space="preserve">(allegato a titolo puramente esemplificativo) e </w:t>
      </w:r>
      <w:r w:rsidRPr="00A10F97">
        <w:rPr>
          <w:rFonts w:ascii="Gadugi" w:hAnsi="Gadugi" w:cs="Calibri"/>
          <w:sz w:val="22"/>
        </w:rPr>
        <w:t xml:space="preserve">sono </w:t>
      </w:r>
      <w:r>
        <w:rPr>
          <w:rFonts w:ascii="Gadugi" w:hAnsi="Gadugi" w:cs="Calibri"/>
          <w:sz w:val="22"/>
        </w:rPr>
        <w:t xml:space="preserve">da considerare </w:t>
      </w:r>
      <w:r w:rsidRPr="00A10F97">
        <w:rPr>
          <w:rFonts w:ascii="Gadugi" w:hAnsi="Gadugi" w:cs="Calibri"/>
          <w:sz w:val="22"/>
        </w:rPr>
        <w:t xml:space="preserve">vincolanti e </w:t>
      </w:r>
      <w:r>
        <w:rPr>
          <w:rFonts w:ascii="Gadugi" w:hAnsi="Gadugi" w:cs="Calibri"/>
          <w:sz w:val="22"/>
        </w:rPr>
        <w:t xml:space="preserve">saranno utilizzati per la valutazione di qualità e </w:t>
      </w:r>
      <w:r w:rsidRPr="00A10F97">
        <w:rPr>
          <w:rFonts w:ascii="Gadugi" w:hAnsi="Gadugi" w:cs="Calibri"/>
          <w:sz w:val="22"/>
        </w:rPr>
        <w:t>potranno essere verificati durante le fasi di collaudo e accettazione.</w:t>
      </w:r>
    </w:p>
    <w:p w14:paraId="0F2CF9F9" w14:textId="77777777" w:rsidR="00E5733E" w:rsidRPr="00A10F97" w:rsidRDefault="00E5733E" w:rsidP="00405290">
      <w:pPr>
        <w:spacing w:before="120"/>
        <w:rPr>
          <w:rFonts w:ascii="Gadugi" w:hAnsi="Gadugi" w:cs="Calibri"/>
          <w:sz w:val="22"/>
        </w:rPr>
      </w:pPr>
    </w:p>
    <w:p w14:paraId="1B47FC04" w14:textId="77777777" w:rsidR="00405290" w:rsidRPr="00A10F97" w:rsidRDefault="00405290" w:rsidP="00405290">
      <w:pPr>
        <w:spacing w:before="120"/>
        <w:rPr>
          <w:rFonts w:ascii="Gadugi" w:hAnsi="Gadugi" w:cs="Calibri"/>
          <w:sz w:val="22"/>
        </w:rPr>
      </w:pPr>
      <w:r w:rsidRPr="00A10F97">
        <w:rPr>
          <w:rFonts w:ascii="Gadugi" w:hAnsi="Gadugi" w:cs="Calibri"/>
          <w:sz w:val="22"/>
        </w:rPr>
        <w:t>La firma apposta per ricevuta al momento della consegna non esonera, quindi, la ditta fornitrice dal rispondere di eventuali contestazioni che potrebbero insorgere all'atto del collaudo ed anche successivamente nel corso dell’utilizzo.</w:t>
      </w:r>
    </w:p>
    <w:p w14:paraId="339BE059" w14:textId="77777777" w:rsidR="00405290" w:rsidRPr="00A10F97" w:rsidRDefault="00405290" w:rsidP="00405290">
      <w:pPr>
        <w:spacing w:before="120" w:after="120"/>
        <w:rPr>
          <w:rFonts w:ascii="Gadugi" w:hAnsi="Gadugi" w:cs="Calibri"/>
          <w:sz w:val="22"/>
        </w:rPr>
      </w:pPr>
      <w:r w:rsidRPr="00A10F97">
        <w:rPr>
          <w:rFonts w:ascii="Gadugi" w:hAnsi="Gadugi" w:cs="Calibri"/>
          <w:sz w:val="22"/>
        </w:rPr>
        <w:t>La fatturazione è vincolata all'esito positivo delle prove di collaudo e accettazione. Qualora si verificassero contestazioni, il termine di pagamento rimarrà sospeso e riprenderà con la definizione della pendenza.</w:t>
      </w:r>
    </w:p>
    <w:p w14:paraId="7DFA8753" w14:textId="77777777" w:rsidR="00405290" w:rsidRPr="00A10F97" w:rsidRDefault="00405290" w:rsidP="00405290">
      <w:pPr>
        <w:spacing w:before="120" w:after="120"/>
        <w:rPr>
          <w:rFonts w:ascii="Gadugi" w:hAnsi="Gadugi" w:cs="Calibri"/>
          <w:sz w:val="22"/>
        </w:rPr>
      </w:pPr>
      <w:r w:rsidRPr="00A10F97">
        <w:rPr>
          <w:rFonts w:ascii="Gadugi" w:hAnsi="Gadugi" w:cs="Calibri"/>
          <w:b/>
          <w:sz w:val="22"/>
        </w:rPr>
        <w:t>In caso di fornitura incompleta o parzialmente conforme (p.es. mancanza di manuali, di accessori...), si procederà al collaudo parziale della fornitura, che consentirà all’Azienda di utilizzare il bene fornito, limitatamente alle funzioni collaudate</w:t>
      </w:r>
      <w:r w:rsidRPr="00A10F97">
        <w:rPr>
          <w:rFonts w:ascii="Gadugi" w:hAnsi="Gadugi" w:cs="Calibri"/>
          <w:sz w:val="22"/>
        </w:rPr>
        <w:t xml:space="preserve">. </w:t>
      </w:r>
    </w:p>
    <w:p w14:paraId="0F2688EC" w14:textId="77777777" w:rsidR="00405290" w:rsidRPr="00A10F97" w:rsidRDefault="00405290" w:rsidP="00405290">
      <w:pPr>
        <w:spacing w:before="120" w:after="120"/>
        <w:rPr>
          <w:rFonts w:ascii="Gadugi" w:hAnsi="Gadugi" w:cs="Calibri"/>
          <w:sz w:val="22"/>
          <w:u w:val="single"/>
        </w:rPr>
      </w:pPr>
      <w:r w:rsidRPr="00A10F97">
        <w:rPr>
          <w:rFonts w:ascii="Gadugi" w:hAnsi="Gadugi" w:cs="Calibri"/>
          <w:sz w:val="22"/>
          <w:u w:val="single"/>
        </w:rPr>
        <w:t>Resta inteso che la garanzia decorre dalla data del collaudo definitivo, previo completamento della fornitura.</w:t>
      </w:r>
    </w:p>
    <w:p w14:paraId="545F6C52" w14:textId="77777777" w:rsidR="00405290" w:rsidRPr="009471DC" w:rsidRDefault="00405290" w:rsidP="00405290">
      <w:pPr>
        <w:rPr>
          <w:rFonts w:ascii="Gadugi" w:hAnsi="Gadugi" w:cs="Calibri"/>
          <w:sz w:val="22"/>
        </w:rPr>
      </w:pPr>
      <w:r w:rsidRPr="009471DC">
        <w:rPr>
          <w:rFonts w:ascii="Gadugi" w:hAnsi="Gadugi" w:cs="Calibri"/>
          <w:sz w:val="22"/>
        </w:rPr>
        <w:t xml:space="preserve">La ditta è obbligata ad eliminare a proprie spese tutti i difetti manifestatisi durante tale periodo alle apparecchiature fornite, dipendenti o da vizi di fabbricazione e/o confezionamento o da difetti dei </w:t>
      </w:r>
      <w:r w:rsidRPr="009471DC">
        <w:rPr>
          <w:rFonts w:ascii="Gadugi" w:hAnsi="Gadugi" w:cs="Calibri"/>
          <w:sz w:val="22"/>
        </w:rPr>
        <w:lastRenderedPageBreak/>
        <w:t>materiali impiegati o da errori nell’installazione od infine da qualunque altro inconveniente non derivante da forza maggiore.</w:t>
      </w:r>
    </w:p>
    <w:p w14:paraId="6BCB7488" w14:textId="77777777" w:rsidR="00405290" w:rsidRPr="009471DC" w:rsidRDefault="00405290" w:rsidP="00405290">
      <w:pPr>
        <w:rPr>
          <w:rFonts w:ascii="Gadugi" w:hAnsi="Gadugi" w:cs="Calibri"/>
          <w:sz w:val="22"/>
        </w:rPr>
      </w:pPr>
      <w:r w:rsidRPr="009471DC">
        <w:rPr>
          <w:rFonts w:ascii="Gadugi" w:hAnsi="Gadugi" w:cs="Calibri"/>
          <w:sz w:val="22"/>
        </w:rPr>
        <w:t>Il superamento delle prove di accettazione non esonera l'aggiudicatario dalla responsabilità per eventuali difetti e/o non conformità che possono essere rilevati in seguito e non emersi in fase di accettazione.</w:t>
      </w:r>
    </w:p>
    <w:p w14:paraId="77427113" w14:textId="77777777" w:rsidR="00405290" w:rsidRPr="00A10F97" w:rsidRDefault="00405290" w:rsidP="00405290">
      <w:pPr>
        <w:spacing w:before="120" w:after="120"/>
        <w:rPr>
          <w:rFonts w:ascii="Gadugi" w:hAnsi="Gadugi" w:cs="Calibri"/>
          <w:sz w:val="22"/>
        </w:rPr>
      </w:pPr>
      <w:r w:rsidRPr="009471DC">
        <w:rPr>
          <w:rFonts w:ascii="Gadugi" w:hAnsi="Gadugi" w:cs="Calibri"/>
          <w:sz w:val="22"/>
        </w:rPr>
        <w:t xml:space="preserve">Il collaudo è, in </w:t>
      </w:r>
      <w:r w:rsidRPr="00A10F97">
        <w:rPr>
          <w:rFonts w:ascii="Gadugi" w:hAnsi="Gadugi" w:cs="Calibri"/>
          <w:sz w:val="22"/>
        </w:rPr>
        <w:t>ogni caso, subordinato alla consegna di tutta la documentazione a corredo dell'apparecchiatura di cui al punto “Condizioni di fornitura”.</w:t>
      </w:r>
    </w:p>
    <w:p w14:paraId="4AF8E6DB" w14:textId="77777777" w:rsidR="00405290" w:rsidRPr="00A10F97" w:rsidRDefault="00405290" w:rsidP="00405290">
      <w:pPr>
        <w:spacing w:before="120"/>
        <w:rPr>
          <w:rFonts w:ascii="Gadugi" w:hAnsi="Gadugi" w:cs="Calibri"/>
          <w:b/>
          <w:bCs/>
          <w:color w:val="000000"/>
          <w:sz w:val="22"/>
        </w:rPr>
      </w:pPr>
      <w:r w:rsidRPr="00A10F97">
        <w:rPr>
          <w:rFonts w:ascii="Gadugi" w:hAnsi="Gadugi" w:cs="Calibri"/>
          <w:sz w:val="22"/>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r w:rsidRPr="00A10F97">
        <w:rPr>
          <w:rFonts w:ascii="Gadugi" w:hAnsi="Gadugi" w:cs="Calibri"/>
          <w:b/>
          <w:bCs/>
          <w:color w:val="000000"/>
          <w:sz w:val="22"/>
        </w:rPr>
        <w:t xml:space="preserve"> </w:t>
      </w:r>
    </w:p>
    <w:p w14:paraId="49BD2A43" w14:textId="77777777" w:rsidR="00405290" w:rsidRPr="00A10F97" w:rsidRDefault="00405290" w:rsidP="00405290">
      <w:pPr>
        <w:spacing w:before="120"/>
        <w:rPr>
          <w:rFonts w:ascii="Gadugi" w:hAnsi="Gadugi" w:cs="Calibri"/>
          <w:sz w:val="22"/>
        </w:rPr>
      </w:pPr>
      <w:r w:rsidRPr="00A10F97">
        <w:rPr>
          <w:rFonts w:ascii="Gadugi" w:hAnsi="Gadugi" w:cs="Calibri"/>
          <w:sz w:val="22"/>
        </w:rPr>
        <w:t>Si precisa che l’appalto è concepito come obbligazione di risultato: la fornitura dovrà, pertanto, includere ogni prestazione necessaria a tale scopo, anche se non espressamente prevista in atti di gara ed in offerta. Il risultato atteso è la fornitura in opera perfettamente funzionante delle apparecchiature.</w:t>
      </w:r>
    </w:p>
    <w:p w14:paraId="40DC3081" w14:textId="61034C6C" w:rsidR="00405290" w:rsidRDefault="00405290" w:rsidP="00405290">
      <w:pPr>
        <w:pStyle w:val="Paragrafoelenco"/>
        <w:widowControl w:val="0"/>
        <w:numPr>
          <w:ilvl w:val="0"/>
          <w:numId w:val="11"/>
        </w:numPr>
        <w:tabs>
          <w:tab w:val="num" w:pos="0"/>
          <w:tab w:val="left" w:pos="567"/>
        </w:tabs>
        <w:overflowPunct w:val="0"/>
        <w:autoSpaceDE w:val="0"/>
        <w:autoSpaceDN w:val="0"/>
        <w:adjustRightInd w:val="0"/>
        <w:spacing w:before="240"/>
        <w:ind w:left="284" w:hanging="284"/>
        <w:contextualSpacing/>
        <w:textAlignment w:val="baseline"/>
        <w:rPr>
          <w:rFonts w:ascii="Gadugi" w:hAnsi="Gadugi" w:cs="Calibri"/>
          <w:b/>
          <w:bCs/>
          <w:color w:val="000000"/>
          <w:sz w:val="22"/>
        </w:rPr>
      </w:pPr>
      <w:r>
        <w:rPr>
          <w:rFonts w:ascii="Gadugi" w:hAnsi="Gadugi" w:cs="Calibri"/>
          <w:b/>
          <w:bCs/>
          <w:color w:val="000000"/>
          <w:sz w:val="22"/>
        </w:rPr>
        <w:t xml:space="preserve">Garanzia </w:t>
      </w:r>
    </w:p>
    <w:p w14:paraId="0629D1A8" w14:textId="6CE6BD49" w:rsidR="00405290" w:rsidRPr="00BC5AC7" w:rsidRDefault="00405290" w:rsidP="00405290">
      <w:pPr>
        <w:spacing w:before="120"/>
        <w:rPr>
          <w:rFonts w:ascii="Gadugi" w:hAnsi="Gadugi" w:cs="Calibri"/>
          <w:sz w:val="22"/>
        </w:rPr>
      </w:pPr>
      <w:r w:rsidRPr="00BC5AC7">
        <w:rPr>
          <w:rFonts w:ascii="Gadugi" w:hAnsi="Gadugi" w:cs="Calibri"/>
          <w:sz w:val="22"/>
        </w:rPr>
        <w:t xml:space="preserve">L’aggiudicatario dovrà assicurare la garanzia per un </w:t>
      </w:r>
      <w:r w:rsidRPr="00EE44D9">
        <w:rPr>
          <w:rFonts w:ascii="Gadugi" w:hAnsi="Gadugi" w:cs="Calibri"/>
          <w:sz w:val="22"/>
        </w:rPr>
        <w:t xml:space="preserve">periodo </w:t>
      </w:r>
      <w:r w:rsidR="008429F2" w:rsidRPr="00EE44D9">
        <w:rPr>
          <w:rFonts w:ascii="Gadugi" w:hAnsi="Gadugi" w:cs="Calibri"/>
          <w:b/>
          <w:sz w:val="22"/>
          <w:u w:val="single"/>
        </w:rPr>
        <w:t xml:space="preserve">minimo </w:t>
      </w:r>
      <w:r w:rsidR="00EE44D9" w:rsidRPr="00EE44D9">
        <w:rPr>
          <w:rFonts w:ascii="Gadugi" w:hAnsi="Gadugi" w:cs="Calibri"/>
          <w:b/>
          <w:sz w:val="22"/>
          <w:u w:val="single"/>
        </w:rPr>
        <w:t>indicato nel paragrafo dei requisiti di minima</w:t>
      </w:r>
      <w:r w:rsidRPr="00EE44D9">
        <w:rPr>
          <w:rFonts w:ascii="Gadugi" w:hAnsi="Gadugi" w:cs="Calibri"/>
          <w:sz w:val="22"/>
        </w:rPr>
        <w:t xml:space="preserve"> a partire dalla data di collaudo.</w:t>
      </w:r>
    </w:p>
    <w:p w14:paraId="0D5CCFC2" w14:textId="77777777" w:rsidR="00405290" w:rsidRPr="00BC5AC7" w:rsidRDefault="00405290" w:rsidP="00405290">
      <w:pPr>
        <w:rPr>
          <w:rFonts w:ascii="Gadugi" w:hAnsi="Gadugi" w:cs="Calibri"/>
          <w:sz w:val="22"/>
        </w:rPr>
      </w:pPr>
      <w:r w:rsidRPr="00BC5AC7">
        <w:rPr>
          <w:rFonts w:ascii="Gadugi" w:hAnsi="Gadugi" w:cs="Calibri"/>
          <w:sz w:val="22"/>
        </w:rPr>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14:paraId="3C9B0205" w14:textId="77777777" w:rsidR="00405290" w:rsidRPr="00BC5AC7" w:rsidRDefault="00405290" w:rsidP="00405290">
      <w:pPr>
        <w:rPr>
          <w:rFonts w:ascii="Gadugi" w:hAnsi="Gadugi" w:cs="Calibri"/>
          <w:sz w:val="22"/>
        </w:rPr>
      </w:pPr>
      <w:r w:rsidRPr="00BC5AC7">
        <w:rPr>
          <w:rFonts w:ascii="Gadugi" w:hAnsi="Gadugi" w:cs="Calibri"/>
          <w:sz w:val="22"/>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14:paraId="21A94AAB" w14:textId="77777777" w:rsidR="00405290" w:rsidRPr="00BC5AC7" w:rsidRDefault="00405290" w:rsidP="00405290">
      <w:pPr>
        <w:rPr>
          <w:rFonts w:ascii="Gadugi" w:hAnsi="Gadugi" w:cs="Calibri"/>
          <w:sz w:val="22"/>
        </w:rPr>
      </w:pPr>
      <w:r w:rsidRPr="00BC5AC7">
        <w:rPr>
          <w:rFonts w:ascii="Gadugi" w:hAnsi="Gadugi" w:cs="Calibri"/>
          <w:sz w:val="22"/>
        </w:rPr>
        <w:t>Nella garanzia rimane inclusa la sostituzione e/o la riparazione di ogni parte, strumento, cavo di collegamento, dispositivo, accessorio o altro che possa pregiudicare un efficace ed efficiente funzionamento delle apparecchiature stesse.</w:t>
      </w:r>
    </w:p>
    <w:p w14:paraId="76A23538" w14:textId="77777777" w:rsidR="00405290" w:rsidRPr="00BC5AC7" w:rsidRDefault="00405290" w:rsidP="00405290">
      <w:pPr>
        <w:rPr>
          <w:rFonts w:ascii="Gadugi" w:hAnsi="Gadugi" w:cs="Calibri"/>
          <w:sz w:val="22"/>
        </w:rPr>
      </w:pPr>
      <w:r w:rsidRPr="00BC5AC7">
        <w:rPr>
          <w:rFonts w:ascii="Gadugi" w:hAnsi="Gadugi" w:cs="Calibri"/>
          <w:sz w:val="22"/>
        </w:rPr>
        <w:t>Il superamento delle prove di accettazione non esonera l'aggiudicatario dalla responsabilità per eventuali difetti e/o non conformità che possono essere rilevati in seguito e non emersi in fase di accettazione.</w:t>
      </w:r>
    </w:p>
    <w:p w14:paraId="47E0A0E6" w14:textId="55C3A509" w:rsidR="00405290" w:rsidRPr="003D26BC" w:rsidRDefault="003D26BC" w:rsidP="00405290">
      <w:pPr>
        <w:spacing w:before="120" w:after="60"/>
        <w:rPr>
          <w:rFonts w:ascii="Gadugi" w:hAnsi="Gadugi" w:cs="Calibri"/>
          <w:sz w:val="22"/>
          <w:u w:val="single"/>
        </w:rPr>
      </w:pPr>
      <w:r w:rsidRPr="003D26BC">
        <w:rPr>
          <w:rFonts w:ascii="Gadugi" w:hAnsi="Gadugi" w:cs="Calibri"/>
          <w:b/>
          <w:sz w:val="22"/>
          <w:u w:val="single"/>
        </w:rPr>
        <w:t xml:space="preserve">Livelli di </w:t>
      </w:r>
      <w:r w:rsidR="00405290" w:rsidRPr="003D26BC">
        <w:rPr>
          <w:rFonts w:ascii="Gadugi" w:hAnsi="Gadugi" w:cs="Calibri"/>
          <w:b/>
          <w:sz w:val="22"/>
          <w:u w:val="single"/>
        </w:rPr>
        <w:t>Assistenza Tecnica</w:t>
      </w:r>
      <w:r w:rsidRPr="003D26BC">
        <w:rPr>
          <w:rFonts w:ascii="Gadugi" w:hAnsi="Gadugi" w:cs="Calibri"/>
          <w:b/>
          <w:sz w:val="22"/>
          <w:u w:val="single"/>
        </w:rPr>
        <w:t xml:space="preserve"> nel periodo di garanzia</w:t>
      </w:r>
      <w:r w:rsidR="00405290" w:rsidRPr="003D26BC">
        <w:rPr>
          <w:rFonts w:ascii="Gadugi" w:hAnsi="Gadugi" w:cs="Calibri"/>
          <w:b/>
          <w:sz w:val="22"/>
          <w:u w:val="single"/>
        </w:rPr>
        <w:t>:</w:t>
      </w:r>
    </w:p>
    <w:p w14:paraId="0F8985A1" w14:textId="4AFF0865" w:rsidR="00405290" w:rsidRPr="003D26BC" w:rsidRDefault="00405290" w:rsidP="00405290">
      <w:pPr>
        <w:spacing w:after="120"/>
        <w:rPr>
          <w:rFonts w:ascii="Gadugi" w:hAnsi="Gadugi" w:cs="Calibri"/>
          <w:sz w:val="22"/>
        </w:rPr>
      </w:pPr>
      <w:r w:rsidRPr="003D26BC">
        <w:rPr>
          <w:rFonts w:ascii="Gadugi" w:hAnsi="Gadugi" w:cs="Calibri"/>
          <w:sz w:val="22"/>
        </w:rPr>
        <w:t xml:space="preserve">Durante il periodo di garanzia la ditta dovrà assicurare </w:t>
      </w:r>
      <w:r w:rsidR="00035BA4" w:rsidRPr="003D26BC">
        <w:rPr>
          <w:rFonts w:ascii="Gadugi" w:hAnsi="Gadugi" w:cs="Calibri"/>
          <w:sz w:val="22"/>
        </w:rPr>
        <w:t xml:space="preserve">per tutte le attrezzature oggetto di fornitura </w:t>
      </w:r>
      <w:r w:rsidRPr="003D26BC">
        <w:rPr>
          <w:rFonts w:ascii="Gadugi" w:hAnsi="Gadugi" w:cs="Calibri"/>
          <w:sz w:val="22"/>
        </w:rPr>
        <w:t>lo stesso livello di copertura e le prestazioni previste dal contratto di manutenzione Full-Risk onnicomprensivo</w:t>
      </w:r>
      <w:r w:rsidR="003814BA" w:rsidRPr="003D26BC">
        <w:rPr>
          <w:rFonts w:ascii="Gadugi" w:hAnsi="Gadugi" w:cs="Calibri"/>
          <w:sz w:val="22"/>
        </w:rPr>
        <w:t xml:space="preserve"> post-garanzia</w:t>
      </w:r>
      <w:r w:rsidRPr="003D26BC">
        <w:rPr>
          <w:rFonts w:ascii="Gadugi" w:hAnsi="Gadugi" w:cs="Calibri"/>
          <w:sz w:val="22"/>
        </w:rPr>
        <w:t>, come richiesto nell’</w:t>
      </w:r>
      <w:r w:rsidRPr="003D26BC">
        <w:rPr>
          <w:rFonts w:ascii="Gadugi" w:hAnsi="Gadugi" w:cs="Calibri"/>
          <w:b/>
          <w:sz w:val="22"/>
        </w:rPr>
        <w:t xml:space="preserve">Allegato </w:t>
      </w:r>
      <w:r w:rsidRPr="003D26BC">
        <w:rPr>
          <w:rFonts w:ascii="Gadugi" w:hAnsi="Gadugi" w:cs="Calibri"/>
          <w:sz w:val="22"/>
        </w:rPr>
        <w:t>denominato “</w:t>
      </w:r>
      <w:r w:rsidRPr="003D26BC">
        <w:rPr>
          <w:rFonts w:ascii="Gadugi" w:hAnsi="Gadugi" w:cs="Calibri"/>
          <w:b/>
          <w:sz w:val="22"/>
        </w:rPr>
        <w:t>Contratto di Manutenzione Full Risk</w:t>
      </w:r>
      <w:r w:rsidRPr="003D26BC">
        <w:rPr>
          <w:rFonts w:ascii="Gadugi" w:hAnsi="Gadugi" w:cs="Calibri"/>
          <w:sz w:val="22"/>
        </w:rPr>
        <w:t>”.</w:t>
      </w:r>
    </w:p>
    <w:p w14:paraId="7C0AA4A8" w14:textId="2AB4F0EC" w:rsidR="002126E3" w:rsidRPr="003D26BC" w:rsidRDefault="002D0C43" w:rsidP="002126E3">
      <w:pPr>
        <w:spacing w:after="120"/>
        <w:contextualSpacing/>
        <w:rPr>
          <w:rFonts w:ascii="Gadugi" w:eastAsia="Calibri" w:hAnsi="Gadugi" w:cstheme="minorHAnsi"/>
          <w:sz w:val="22"/>
        </w:rPr>
      </w:pPr>
      <w:r w:rsidRPr="003D26BC">
        <w:rPr>
          <w:rFonts w:ascii="Gadugi" w:eastAsia="Calibri" w:hAnsi="Gadugi" w:cstheme="minorHAnsi"/>
          <w:sz w:val="22"/>
        </w:rPr>
        <w:t>L</w:t>
      </w:r>
      <w:r w:rsidR="002126E3" w:rsidRPr="003D26BC">
        <w:rPr>
          <w:rFonts w:ascii="Gadugi" w:eastAsia="Calibri" w:hAnsi="Gadugi" w:cstheme="minorHAnsi"/>
          <w:sz w:val="22"/>
        </w:rPr>
        <w:t>e attività dovranno essere svolte coerentemente con i regolamenti delle rispettive Aziende e le politiche di sicurezza (intese come “safety”, “security” e sicurezza sul lavoro) e di privacy, nonché – più in generale – nel rispetto delle norme di buona tecnica, delle “best practice”, dei regolamenti, delle norme tecniche e della legislazione vigente.</w:t>
      </w:r>
    </w:p>
    <w:p w14:paraId="3F5BC2BC" w14:textId="77777777" w:rsidR="002126E3" w:rsidRPr="003D26BC" w:rsidRDefault="002126E3" w:rsidP="002126E3">
      <w:pPr>
        <w:spacing w:after="120"/>
        <w:contextualSpacing/>
        <w:rPr>
          <w:rFonts w:ascii="Gadugi" w:eastAsia="Calibri" w:hAnsi="Gadugi" w:cstheme="minorHAnsi"/>
          <w:sz w:val="22"/>
        </w:rPr>
      </w:pPr>
      <w:r w:rsidRPr="003D26BC">
        <w:rPr>
          <w:rFonts w:ascii="Gadugi" w:eastAsia="Calibri" w:hAnsi="Gadugi" w:cstheme="minorHAnsi"/>
          <w:sz w:val="22"/>
        </w:rPr>
        <w:lastRenderedPageBreak/>
        <w:t>Inoltre, in ogni caso le suddette attività dovranno comprendere l’espletamento di tutti gli interventi operativi e specialistici necessari a realizzare l’erogazione dei servizi atti a garantire continuità di funzionamento del sistema nel suo complesso e dei singoli elementi che lo costituiscono, nonché tutto quanto necessario per rimuovere o superare qualsiasi impedimento operativo si presenti all’utenza.</w:t>
      </w:r>
    </w:p>
    <w:p w14:paraId="3E4A69F5" w14:textId="77777777" w:rsidR="002126E3" w:rsidRPr="003D26BC" w:rsidRDefault="002126E3" w:rsidP="002126E3">
      <w:pPr>
        <w:spacing w:after="120"/>
        <w:contextualSpacing/>
        <w:rPr>
          <w:rFonts w:ascii="Gadugi" w:eastAsia="Calibri" w:hAnsi="Gadugi" w:cstheme="minorHAnsi"/>
          <w:sz w:val="22"/>
        </w:rPr>
      </w:pPr>
      <w:r w:rsidRPr="003D26BC">
        <w:rPr>
          <w:rFonts w:ascii="Gadugi" w:eastAsia="Calibri" w:hAnsi="Gadugi" w:cstheme="minorHAnsi"/>
          <w:sz w:val="22"/>
        </w:rPr>
        <w:t>Tutte le attività che verranno svolte dovranno essere sempre espletate compatibilmente con le esigenze dell’attività sanitaria ed in accordo con le Aziende.</w:t>
      </w:r>
    </w:p>
    <w:p w14:paraId="47CFB6AB" w14:textId="313BE664" w:rsidR="002126E3" w:rsidRPr="003D26BC" w:rsidRDefault="002126E3" w:rsidP="002126E3">
      <w:pPr>
        <w:spacing w:after="120"/>
        <w:contextualSpacing/>
        <w:rPr>
          <w:rFonts w:ascii="Gadugi" w:eastAsia="Calibri" w:hAnsi="Gadugi" w:cstheme="minorHAnsi"/>
          <w:sz w:val="22"/>
        </w:rPr>
      </w:pPr>
      <w:r w:rsidRPr="003D26BC">
        <w:rPr>
          <w:rFonts w:ascii="Gadugi" w:eastAsia="Calibri" w:hAnsi="Gadugi" w:cstheme="minorHAnsi"/>
          <w:sz w:val="22"/>
        </w:rPr>
        <w:t xml:space="preserve">Tutte le attività di manutenzione ordinaria, preventiva e correttiva, dovranno essere svolte sulla base </w:t>
      </w:r>
      <w:r w:rsidRPr="003D26BC">
        <w:rPr>
          <w:rFonts w:ascii="Gadugi" w:eastAsia="Calibri" w:hAnsi="Gadugi" w:cstheme="minorHAnsi"/>
          <w:sz w:val="22"/>
          <w:u w:val="single"/>
        </w:rPr>
        <w:t>di un piano di manutenzione</w:t>
      </w:r>
      <w:r w:rsidRPr="003D26BC">
        <w:rPr>
          <w:rFonts w:ascii="Gadugi" w:eastAsia="Calibri" w:hAnsi="Gadugi" w:cstheme="minorHAnsi"/>
          <w:sz w:val="22"/>
        </w:rPr>
        <w:t xml:space="preserve">, redatto – in accordo con le Aziende </w:t>
      </w:r>
      <w:r w:rsidR="003D26BC" w:rsidRPr="003D26BC">
        <w:rPr>
          <w:rFonts w:ascii="Gadugi" w:eastAsia="Calibri" w:hAnsi="Gadugi" w:cstheme="minorHAnsi"/>
          <w:sz w:val="22"/>
        </w:rPr>
        <w:t>–</w:t>
      </w:r>
      <w:r w:rsidRPr="003D26BC">
        <w:rPr>
          <w:rFonts w:ascii="Gadugi" w:eastAsia="Calibri" w:hAnsi="Gadugi" w:cstheme="minorHAnsi"/>
          <w:sz w:val="22"/>
        </w:rPr>
        <w:t xml:space="preserve"> </w:t>
      </w:r>
      <w:r w:rsidR="003D26BC" w:rsidRPr="003D26BC">
        <w:rPr>
          <w:rFonts w:ascii="Gadugi" w:eastAsia="Calibri" w:hAnsi="Gadugi" w:cstheme="minorHAnsi"/>
          <w:sz w:val="22"/>
        </w:rPr>
        <w:t>a seguito del collaudo</w:t>
      </w:r>
      <w:r w:rsidRPr="003D26BC">
        <w:rPr>
          <w:rFonts w:ascii="Gadugi" w:eastAsia="Calibri" w:hAnsi="Gadugi" w:cstheme="minorHAnsi"/>
          <w:sz w:val="22"/>
        </w:rPr>
        <w:t>.</w:t>
      </w:r>
    </w:p>
    <w:p w14:paraId="73C9B4A1" w14:textId="2140AE5C" w:rsidR="003814BA" w:rsidRPr="003D26BC" w:rsidRDefault="003814BA" w:rsidP="003814BA">
      <w:pPr>
        <w:spacing w:after="120"/>
        <w:rPr>
          <w:rFonts w:ascii="Gadugi" w:hAnsi="Gadugi" w:cs="Calibri"/>
          <w:sz w:val="22"/>
        </w:rPr>
      </w:pPr>
      <w:r w:rsidRPr="003D26BC">
        <w:rPr>
          <w:rFonts w:ascii="Gadugi" w:hAnsi="Gadugi" w:cs="Calibri"/>
          <w:sz w:val="22"/>
        </w:rPr>
        <w:t>Eventualmente, la risoluzione dei guasti potrà essere anche “provvisoria” (intesa come sostituzione di apparecchiature che permettano comunque identiche funzionalità e prestazioni, anche in termini di correttezza e sicurezza) ed in tal caso la situazione originale dovrà essere ripristinata entro quindici giorni lavorativi (risoluzione “definitiva”). A seguito della risoluzione definitiva del guasto dovrà essere effettuata la chiusura della chiamata, che perciò non dovrà mai andare oltre i quindici giorni lavorativi dal momento dell’apertura della stessa.</w:t>
      </w:r>
    </w:p>
    <w:p w14:paraId="47E2CAA9" w14:textId="3BBB2E53" w:rsidR="002126E3" w:rsidRPr="003D26BC" w:rsidRDefault="003814BA" w:rsidP="003814BA">
      <w:pPr>
        <w:spacing w:after="120"/>
        <w:rPr>
          <w:rFonts w:ascii="Gadugi" w:hAnsi="Gadugi" w:cs="Calibri"/>
          <w:sz w:val="22"/>
        </w:rPr>
      </w:pPr>
      <w:r w:rsidRPr="003D26BC">
        <w:rPr>
          <w:rFonts w:ascii="Gadugi" w:hAnsi="Gadugi" w:cs="Calibri"/>
          <w:sz w:val="22"/>
        </w:rPr>
        <w:t>Il Fornitore dovrà dare evidenza delle avvenute soluzioni provvisorie, tracciando le componenti utilizzate per tutto il tempo d’intervento siano alla soluzione definitiva e segnalando l’avvenuto mediante gli appositi strumenti (report di intervento/report periodico).</w:t>
      </w:r>
    </w:p>
    <w:p w14:paraId="16ED004B" w14:textId="7853AA8B" w:rsidR="002C49AC" w:rsidRDefault="002C49AC" w:rsidP="003814BA">
      <w:pPr>
        <w:spacing w:after="120"/>
        <w:rPr>
          <w:rFonts w:ascii="Gadugi" w:hAnsi="Gadugi" w:cs="Calibri"/>
          <w:sz w:val="22"/>
        </w:rPr>
      </w:pPr>
      <w:r w:rsidRPr="003D26BC">
        <w:rPr>
          <w:rFonts w:ascii="Gadugi" w:hAnsi="Gadugi" w:cs="Calibri"/>
          <w:sz w:val="22"/>
        </w:rPr>
        <w:t>Qualora sia necessario effettuare attività di manutenzione che costituiscano impedimento alla normale operatività (sanitaria e non) delle Aziende, tali attività andranno programmate nell’ottica di ridurre al minimo i disservizi.</w:t>
      </w:r>
    </w:p>
    <w:p w14:paraId="6CC61D04" w14:textId="77777777" w:rsidR="003D26BC" w:rsidRPr="003D26BC" w:rsidRDefault="003D26BC" w:rsidP="003814BA">
      <w:pPr>
        <w:spacing w:after="120"/>
        <w:rPr>
          <w:rFonts w:ascii="Gadugi" w:hAnsi="Gadugi" w:cs="Calibri"/>
          <w:sz w:val="22"/>
        </w:rPr>
      </w:pPr>
    </w:p>
    <w:p w14:paraId="70ECAAC8" w14:textId="77777777" w:rsidR="00405290" w:rsidRPr="008429F2" w:rsidRDefault="00405290" w:rsidP="00405290">
      <w:pPr>
        <w:pStyle w:val="Paragrafoelenco"/>
        <w:widowControl w:val="0"/>
        <w:numPr>
          <w:ilvl w:val="0"/>
          <w:numId w:val="11"/>
        </w:numPr>
        <w:tabs>
          <w:tab w:val="num" w:pos="0"/>
          <w:tab w:val="left" w:pos="567"/>
        </w:tabs>
        <w:overflowPunct w:val="0"/>
        <w:autoSpaceDE w:val="0"/>
        <w:autoSpaceDN w:val="0"/>
        <w:adjustRightInd w:val="0"/>
        <w:spacing w:before="240"/>
        <w:ind w:left="284" w:hanging="284"/>
        <w:contextualSpacing/>
        <w:textAlignment w:val="baseline"/>
        <w:rPr>
          <w:rFonts w:ascii="Gadugi" w:hAnsi="Gadugi"/>
          <w:b/>
          <w:sz w:val="22"/>
        </w:rPr>
      </w:pPr>
      <w:bookmarkStart w:id="7" w:name="_Toc772497"/>
      <w:bookmarkStart w:id="8" w:name="_Toc54618873"/>
      <w:r w:rsidRPr="008429F2">
        <w:rPr>
          <w:rFonts w:ascii="Gadugi" w:hAnsi="Gadugi" w:cs="Calibri"/>
          <w:b/>
          <w:bCs/>
          <w:color w:val="000000"/>
          <w:sz w:val="22"/>
        </w:rPr>
        <w:t>Referenti del Fornitore - Responsabile della Fornitura</w:t>
      </w:r>
      <w:bookmarkEnd w:id="7"/>
      <w:bookmarkEnd w:id="8"/>
    </w:p>
    <w:p w14:paraId="4260AC3F" w14:textId="77777777" w:rsidR="00405290" w:rsidRPr="00A10F97" w:rsidRDefault="00405290" w:rsidP="00405290">
      <w:pPr>
        <w:spacing w:before="120"/>
        <w:rPr>
          <w:rFonts w:ascii="Gadugi" w:hAnsi="Gadugi" w:cs="Calibri"/>
          <w:sz w:val="22"/>
        </w:rPr>
      </w:pPr>
      <w:r w:rsidRPr="00A10F97">
        <w:rPr>
          <w:rFonts w:ascii="Gadugi" w:hAnsi="Gadugi" w:cs="Calibri"/>
          <w:sz w:val="22"/>
        </w:rPr>
        <w:t>Per tutta la durata della Convenzione e dei singoli Contratti di Fornitura, il Fornitore dovrà mettere a disposizione un Responsabile della Fornitura, di elevata professionalità, i cui riferimenti, dovranno essere indicati ad ARCS unitamente alla documentazione richiesta ai fini della stipula della Convenzione, secondo quanto indicato nel Disciplinare di gara.</w:t>
      </w:r>
    </w:p>
    <w:p w14:paraId="11BCD4D1" w14:textId="77777777" w:rsidR="00405290" w:rsidRPr="00A10F97" w:rsidRDefault="00405290" w:rsidP="00405290">
      <w:pPr>
        <w:spacing w:before="120"/>
        <w:rPr>
          <w:rFonts w:ascii="Gadugi" w:hAnsi="Gadugi" w:cs="Calibri"/>
          <w:sz w:val="22"/>
        </w:rPr>
      </w:pPr>
      <w:r w:rsidRPr="00A10F97">
        <w:rPr>
          <w:rFonts w:ascii="Gadugi" w:hAnsi="Gadugi" w:cs="Calibri"/>
          <w:sz w:val="22"/>
        </w:rPr>
        <w:t>Al Responsabile della Fornitura è richiesto, e quindi dovrà garantire di:</w:t>
      </w:r>
    </w:p>
    <w:p w14:paraId="143D06EF" w14:textId="77777777" w:rsidR="00405290" w:rsidRPr="00A10F97" w:rsidRDefault="00405290" w:rsidP="00443863">
      <w:pPr>
        <w:pStyle w:val="Paragrafoelenco"/>
        <w:widowControl w:val="0"/>
        <w:numPr>
          <w:ilvl w:val="0"/>
          <w:numId w:val="23"/>
        </w:numPr>
        <w:adjustRightInd w:val="0"/>
        <w:ind w:left="714" w:hanging="357"/>
        <w:textAlignment w:val="baseline"/>
        <w:rPr>
          <w:rFonts w:ascii="Gadugi" w:hAnsi="Gadugi" w:cs="Calibri"/>
          <w:sz w:val="22"/>
        </w:rPr>
      </w:pPr>
      <w:r w:rsidRPr="00A10F97">
        <w:rPr>
          <w:rFonts w:ascii="Gadugi" w:hAnsi="Gadugi" w:cs="Calibri"/>
          <w:sz w:val="22"/>
        </w:rPr>
        <w:t>supportare gli Enti nell’erogazione di tutti i servizi connessi al singolo Contratto di Fornitura;</w:t>
      </w:r>
    </w:p>
    <w:p w14:paraId="043FAA5D" w14:textId="77777777" w:rsidR="00405290" w:rsidRPr="00A10F97" w:rsidRDefault="00405290" w:rsidP="00443863">
      <w:pPr>
        <w:pStyle w:val="Paragrafoelenco"/>
        <w:widowControl w:val="0"/>
        <w:numPr>
          <w:ilvl w:val="0"/>
          <w:numId w:val="23"/>
        </w:numPr>
        <w:adjustRightInd w:val="0"/>
        <w:ind w:left="714" w:hanging="357"/>
        <w:textAlignment w:val="baseline"/>
        <w:rPr>
          <w:rFonts w:ascii="Gadugi" w:hAnsi="Gadugi" w:cs="Calibri"/>
          <w:sz w:val="22"/>
        </w:rPr>
      </w:pPr>
      <w:r w:rsidRPr="00A10F97">
        <w:rPr>
          <w:rFonts w:ascii="Gadugi" w:hAnsi="Gadugi" w:cs="Calibri"/>
          <w:sz w:val="22"/>
        </w:rPr>
        <w:t>implementare le azioni necessarie per garantire i livelli di servizio attesi, nonché il rispetto delle prestazioni richieste;</w:t>
      </w:r>
    </w:p>
    <w:p w14:paraId="1977535B" w14:textId="77777777" w:rsidR="00405290" w:rsidRPr="00A10F97" w:rsidRDefault="00405290" w:rsidP="00443863">
      <w:pPr>
        <w:pStyle w:val="Paragrafoelenco"/>
        <w:widowControl w:val="0"/>
        <w:numPr>
          <w:ilvl w:val="0"/>
          <w:numId w:val="23"/>
        </w:numPr>
        <w:adjustRightInd w:val="0"/>
        <w:ind w:left="714" w:hanging="357"/>
        <w:textAlignment w:val="baseline"/>
        <w:rPr>
          <w:rFonts w:ascii="Gadugi" w:hAnsi="Gadugi" w:cs="Calibri"/>
          <w:sz w:val="22"/>
        </w:rPr>
      </w:pPr>
      <w:r w:rsidRPr="00A10F97">
        <w:rPr>
          <w:rFonts w:ascii="Gadugi" w:hAnsi="Gadugi" w:cs="Calibri"/>
          <w:sz w:val="22"/>
        </w:rPr>
        <w:t>gestire gli eventuali reclami/disservizi provenienti dagli Enti.</w:t>
      </w:r>
    </w:p>
    <w:p w14:paraId="11C58BEC" w14:textId="77777777" w:rsidR="00405290" w:rsidRDefault="00405290" w:rsidP="00405290">
      <w:pPr>
        <w:spacing w:before="120"/>
        <w:rPr>
          <w:rFonts w:ascii="Gadugi" w:hAnsi="Gadugi" w:cs="Calibri"/>
          <w:sz w:val="22"/>
        </w:rPr>
      </w:pPr>
      <w:r w:rsidRPr="00A10F97">
        <w:rPr>
          <w:rFonts w:ascii="Gadugi" w:hAnsi="Gadugi" w:cs="Calibri"/>
          <w:sz w:val="22"/>
        </w:rPr>
        <w:t>In caso di sostituzione del Responsabile della Fornitura nel corso della durata della Convenzione e di ciascun Contratto di Fornitura, il Fornitore dovrà tempestivamente darne comunicazione ad ARCS e a ciascun Ente inviando congiuntamente i riferimenti del Responsabile della Fornitura proposto in sostituzione.</w:t>
      </w:r>
    </w:p>
    <w:p w14:paraId="1BAC0C60" w14:textId="635C5255" w:rsidR="00F73024" w:rsidRPr="00604EC4" w:rsidRDefault="00F73024" w:rsidP="00171DAD">
      <w:pPr>
        <w:pStyle w:val="Paragrafoelenco"/>
        <w:spacing w:line="240" w:lineRule="auto"/>
        <w:ind w:left="360"/>
        <w:jc w:val="left"/>
        <w:rPr>
          <w:rFonts w:ascii="Gadugi" w:hAnsi="Gadugi" w:cs="Tahoma"/>
          <w:b/>
          <w:sz w:val="28"/>
          <w:szCs w:val="28"/>
        </w:rPr>
      </w:pPr>
    </w:p>
    <w:sectPr w:rsidR="00F73024" w:rsidRPr="00604EC4" w:rsidSect="0012594E">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BD88F" w14:textId="77777777" w:rsidR="00174DCB" w:rsidRDefault="00174DCB" w:rsidP="002750E3">
      <w:pPr>
        <w:spacing w:line="240" w:lineRule="auto"/>
      </w:pPr>
      <w:r>
        <w:separator/>
      </w:r>
    </w:p>
  </w:endnote>
  <w:endnote w:type="continuationSeparator" w:id="0">
    <w:p w14:paraId="55B4A487" w14:textId="77777777" w:rsidR="00174DCB" w:rsidRDefault="00174DCB"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NewAster">
    <w:altName w:val="Times New Roman"/>
    <w:panose1 w:val="00000000000000000000"/>
    <w:charset w:val="00"/>
    <w:family w:val="roman"/>
    <w:notTrueType/>
    <w:pitch w:val="variable"/>
    <w:sig w:usb0="00000003" w:usb1="00000000" w:usb2="00000000" w:usb3="00000000" w:csb0="00000001" w:csb1="00000000"/>
  </w:font>
  <w:font w:name="font314">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gency FB">
    <w:panose1 w:val="020B0503020202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32426" w14:textId="77777777" w:rsidR="00174DCB" w:rsidRDefault="00174D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dugi" w:hAnsi="Gadugi"/>
        <w:sz w:val="18"/>
        <w:szCs w:val="18"/>
      </w:rPr>
      <w:id w:val="1600219262"/>
      <w:docPartObj>
        <w:docPartGallery w:val="Page Numbers (Bottom of Page)"/>
        <w:docPartUnique/>
      </w:docPartObj>
    </w:sdtPr>
    <w:sdtEndPr/>
    <w:sdtContent>
      <w:sdt>
        <w:sdtPr>
          <w:rPr>
            <w:rFonts w:ascii="Gadugi" w:hAnsi="Gadugi"/>
            <w:sz w:val="18"/>
            <w:szCs w:val="18"/>
          </w:rPr>
          <w:id w:val="251405601"/>
          <w:docPartObj>
            <w:docPartGallery w:val="Page Numbers (Top of Page)"/>
            <w:docPartUnique/>
          </w:docPartObj>
        </w:sdtPr>
        <w:sdtEndPr/>
        <w:sdtContent>
          <w:p w14:paraId="39F91F51" w14:textId="60EABAB9" w:rsidR="00174DCB" w:rsidRPr="0076795F" w:rsidRDefault="00174DCB" w:rsidP="008831B2">
            <w:pPr>
              <w:pStyle w:val="Pidipagina"/>
              <w:spacing w:after="100"/>
              <w:jc w:val="right"/>
              <w:rPr>
                <w:rFonts w:ascii="Gadugi" w:hAnsi="Gadugi"/>
                <w:sz w:val="18"/>
                <w:szCs w:val="18"/>
              </w:rPr>
            </w:pPr>
            <w:r w:rsidRPr="0076795F">
              <w:rPr>
                <w:rFonts w:ascii="Gadugi" w:hAnsi="Gadugi"/>
                <w:sz w:val="18"/>
                <w:szCs w:val="18"/>
              </w:rPr>
              <w:t xml:space="preserve">Pag. </w:t>
            </w:r>
            <w:r w:rsidRPr="0076795F">
              <w:rPr>
                <w:rFonts w:ascii="Gadugi" w:hAnsi="Gadugi"/>
                <w:b/>
                <w:bCs/>
                <w:sz w:val="18"/>
                <w:szCs w:val="18"/>
              </w:rPr>
              <w:fldChar w:fldCharType="begin"/>
            </w:r>
            <w:r w:rsidRPr="0076795F">
              <w:rPr>
                <w:rFonts w:ascii="Gadugi" w:hAnsi="Gadugi"/>
                <w:b/>
                <w:bCs/>
                <w:sz w:val="18"/>
                <w:szCs w:val="18"/>
              </w:rPr>
              <w:instrText>PAGE</w:instrText>
            </w:r>
            <w:r w:rsidRPr="0076795F">
              <w:rPr>
                <w:rFonts w:ascii="Gadugi" w:hAnsi="Gadugi"/>
                <w:b/>
                <w:bCs/>
                <w:sz w:val="18"/>
                <w:szCs w:val="18"/>
              </w:rPr>
              <w:fldChar w:fldCharType="separate"/>
            </w:r>
            <w:r w:rsidR="00D5331D">
              <w:rPr>
                <w:rFonts w:ascii="Gadugi" w:hAnsi="Gadugi"/>
                <w:b/>
                <w:bCs/>
                <w:noProof/>
                <w:sz w:val="18"/>
                <w:szCs w:val="18"/>
              </w:rPr>
              <w:t>3</w:t>
            </w:r>
            <w:r w:rsidRPr="0076795F">
              <w:rPr>
                <w:rFonts w:ascii="Gadugi" w:hAnsi="Gadugi"/>
                <w:b/>
                <w:bCs/>
                <w:sz w:val="18"/>
                <w:szCs w:val="18"/>
              </w:rPr>
              <w:fldChar w:fldCharType="end"/>
            </w:r>
            <w:r w:rsidRPr="0076795F">
              <w:rPr>
                <w:rFonts w:ascii="Gadugi" w:hAnsi="Gadugi"/>
                <w:sz w:val="18"/>
                <w:szCs w:val="18"/>
              </w:rPr>
              <w:t xml:space="preserve"> di </w:t>
            </w:r>
            <w:r w:rsidRPr="0076795F">
              <w:rPr>
                <w:rFonts w:ascii="Gadugi" w:hAnsi="Gadugi"/>
                <w:b/>
                <w:bCs/>
                <w:sz w:val="18"/>
                <w:szCs w:val="18"/>
              </w:rPr>
              <w:fldChar w:fldCharType="begin"/>
            </w:r>
            <w:r w:rsidRPr="0076795F">
              <w:rPr>
                <w:rFonts w:ascii="Gadugi" w:hAnsi="Gadugi"/>
                <w:b/>
                <w:bCs/>
                <w:sz w:val="18"/>
                <w:szCs w:val="18"/>
              </w:rPr>
              <w:instrText>NUMPAGES</w:instrText>
            </w:r>
            <w:r w:rsidRPr="0076795F">
              <w:rPr>
                <w:rFonts w:ascii="Gadugi" w:hAnsi="Gadugi"/>
                <w:b/>
                <w:bCs/>
                <w:sz w:val="18"/>
                <w:szCs w:val="18"/>
              </w:rPr>
              <w:fldChar w:fldCharType="separate"/>
            </w:r>
            <w:r w:rsidR="00D5331D">
              <w:rPr>
                <w:rFonts w:ascii="Gadugi" w:hAnsi="Gadugi"/>
                <w:b/>
                <w:bCs/>
                <w:noProof/>
                <w:sz w:val="18"/>
                <w:szCs w:val="18"/>
              </w:rPr>
              <w:t>33</w:t>
            </w:r>
            <w:r w:rsidRPr="0076795F">
              <w:rPr>
                <w:rFonts w:ascii="Gadugi" w:hAnsi="Gadugi"/>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53D7" w14:textId="77777777" w:rsidR="00174DCB" w:rsidRDefault="00174D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8AB9B" w14:textId="77777777" w:rsidR="00174DCB" w:rsidRDefault="00174DCB" w:rsidP="002750E3">
      <w:pPr>
        <w:spacing w:line="240" w:lineRule="auto"/>
      </w:pPr>
      <w:r>
        <w:separator/>
      </w:r>
    </w:p>
  </w:footnote>
  <w:footnote w:type="continuationSeparator" w:id="0">
    <w:p w14:paraId="0E24FDE5" w14:textId="77777777" w:rsidR="00174DCB" w:rsidRDefault="00174DCB"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BCBA1" w14:textId="77777777" w:rsidR="00174DCB" w:rsidRDefault="00174DC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F8AAD" w14:textId="77777777" w:rsidR="00174DCB" w:rsidRDefault="00174DCB" w:rsidP="002E3CD8">
    <w:pPr>
      <w:pStyle w:val="Intestazione"/>
      <w:spacing w:after="1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2A280" w14:textId="0945165F" w:rsidR="00174DCB" w:rsidRDefault="00174DCB" w:rsidP="00B31C50">
    <w:pPr>
      <w:tabs>
        <w:tab w:val="center" w:pos="4678"/>
      </w:tabs>
      <w:spacing w:before="60" w:after="60"/>
      <w:ind w:right="28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046F0"/>
    <w:multiLevelType w:val="hybridMultilevel"/>
    <w:tmpl w:val="35CA09E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586E4B"/>
    <w:multiLevelType w:val="multilevel"/>
    <w:tmpl w:val="2154D8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3A0331"/>
    <w:multiLevelType w:val="hybridMultilevel"/>
    <w:tmpl w:val="08D412EE"/>
    <w:lvl w:ilvl="0" w:tplc="C3AE9EAA">
      <w:start w:val="1"/>
      <w:numFmt w:val="decimal"/>
      <w:lvlText w:val="%1."/>
      <w:lvlJc w:val="left"/>
      <w:pPr>
        <w:tabs>
          <w:tab w:val="num" w:pos="888"/>
        </w:tabs>
        <w:ind w:left="888" w:hanging="180"/>
      </w:pPr>
      <w:rPr>
        <w:rFonts w:cs="Times New Roman" w:hint="default"/>
        <w:b/>
        <w:i w:val="0"/>
      </w:rPr>
    </w:lvl>
    <w:lvl w:ilvl="1" w:tplc="04100003">
      <w:start w:val="1"/>
      <w:numFmt w:val="bullet"/>
      <w:lvlText w:val="o"/>
      <w:lvlJc w:val="left"/>
      <w:pPr>
        <w:tabs>
          <w:tab w:val="num" w:pos="2148"/>
        </w:tabs>
        <w:ind w:left="2148" w:hanging="360"/>
      </w:pPr>
      <w:rPr>
        <w:rFonts w:ascii="Courier New" w:hAnsi="Courier New" w:hint="default"/>
      </w:rPr>
    </w:lvl>
    <w:lvl w:ilvl="2" w:tplc="04100005">
      <w:start w:val="1"/>
      <w:numFmt w:val="bullet"/>
      <w:lvlText w:val=""/>
      <w:lvlJc w:val="left"/>
      <w:pPr>
        <w:tabs>
          <w:tab w:val="num" w:pos="2868"/>
        </w:tabs>
        <w:ind w:left="2868" w:hanging="360"/>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start w:val="1"/>
      <w:numFmt w:val="bullet"/>
      <w:lvlText w:val="o"/>
      <w:lvlJc w:val="left"/>
      <w:pPr>
        <w:tabs>
          <w:tab w:val="num" w:pos="4308"/>
        </w:tabs>
        <w:ind w:left="4308" w:hanging="360"/>
      </w:pPr>
      <w:rPr>
        <w:rFonts w:ascii="Courier New" w:hAnsi="Courier New" w:hint="default"/>
      </w:rPr>
    </w:lvl>
    <w:lvl w:ilvl="5" w:tplc="04100005">
      <w:start w:val="1"/>
      <w:numFmt w:val="bullet"/>
      <w:lvlText w:val=""/>
      <w:lvlJc w:val="left"/>
      <w:pPr>
        <w:tabs>
          <w:tab w:val="num" w:pos="5028"/>
        </w:tabs>
        <w:ind w:left="5028" w:hanging="360"/>
      </w:pPr>
      <w:rPr>
        <w:rFonts w:ascii="Wingdings" w:hAnsi="Wingdings" w:hint="default"/>
      </w:rPr>
    </w:lvl>
    <w:lvl w:ilvl="6" w:tplc="04100001">
      <w:start w:val="1"/>
      <w:numFmt w:val="bullet"/>
      <w:lvlText w:val=""/>
      <w:lvlJc w:val="left"/>
      <w:pPr>
        <w:tabs>
          <w:tab w:val="num" w:pos="5748"/>
        </w:tabs>
        <w:ind w:left="5748" w:hanging="360"/>
      </w:pPr>
      <w:rPr>
        <w:rFonts w:ascii="Symbol" w:hAnsi="Symbol" w:hint="default"/>
      </w:rPr>
    </w:lvl>
    <w:lvl w:ilvl="7" w:tplc="04100003">
      <w:start w:val="1"/>
      <w:numFmt w:val="bullet"/>
      <w:lvlText w:val="o"/>
      <w:lvlJc w:val="left"/>
      <w:pPr>
        <w:tabs>
          <w:tab w:val="num" w:pos="6468"/>
        </w:tabs>
        <w:ind w:left="6468" w:hanging="360"/>
      </w:pPr>
      <w:rPr>
        <w:rFonts w:ascii="Courier New" w:hAnsi="Courier New" w:hint="default"/>
      </w:rPr>
    </w:lvl>
    <w:lvl w:ilvl="8" w:tplc="0410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43273C5"/>
    <w:multiLevelType w:val="multilevel"/>
    <w:tmpl w:val="4E34A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F3802"/>
    <w:multiLevelType w:val="multilevel"/>
    <w:tmpl w:val="909404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96565F"/>
    <w:multiLevelType w:val="multilevel"/>
    <w:tmpl w:val="9BDCEB4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strike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105E0E"/>
    <w:multiLevelType w:val="hybridMultilevel"/>
    <w:tmpl w:val="0FC0B9EC"/>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FD446D"/>
    <w:multiLevelType w:val="hybridMultilevel"/>
    <w:tmpl w:val="A3E63F5E"/>
    <w:lvl w:ilvl="0" w:tplc="04100015">
      <w:start w:val="1"/>
      <w:numFmt w:val="upperLetter"/>
      <w:lvlText w:val="%1."/>
      <w:lvlJc w:val="left"/>
      <w:pPr>
        <w:ind w:left="711" w:hanging="360"/>
      </w:pPr>
    </w:lvl>
    <w:lvl w:ilvl="1" w:tplc="04100019" w:tentative="1">
      <w:start w:val="1"/>
      <w:numFmt w:val="lowerLetter"/>
      <w:lvlText w:val="%2."/>
      <w:lvlJc w:val="left"/>
      <w:pPr>
        <w:ind w:left="1431" w:hanging="360"/>
      </w:pPr>
    </w:lvl>
    <w:lvl w:ilvl="2" w:tplc="0410001B" w:tentative="1">
      <w:start w:val="1"/>
      <w:numFmt w:val="lowerRoman"/>
      <w:lvlText w:val="%3."/>
      <w:lvlJc w:val="right"/>
      <w:pPr>
        <w:ind w:left="2151" w:hanging="180"/>
      </w:pPr>
    </w:lvl>
    <w:lvl w:ilvl="3" w:tplc="0410000F" w:tentative="1">
      <w:start w:val="1"/>
      <w:numFmt w:val="decimal"/>
      <w:lvlText w:val="%4."/>
      <w:lvlJc w:val="left"/>
      <w:pPr>
        <w:ind w:left="2871" w:hanging="360"/>
      </w:pPr>
    </w:lvl>
    <w:lvl w:ilvl="4" w:tplc="04100019" w:tentative="1">
      <w:start w:val="1"/>
      <w:numFmt w:val="lowerLetter"/>
      <w:lvlText w:val="%5."/>
      <w:lvlJc w:val="left"/>
      <w:pPr>
        <w:ind w:left="3591" w:hanging="360"/>
      </w:pPr>
    </w:lvl>
    <w:lvl w:ilvl="5" w:tplc="0410001B" w:tentative="1">
      <w:start w:val="1"/>
      <w:numFmt w:val="lowerRoman"/>
      <w:lvlText w:val="%6."/>
      <w:lvlJc w:val="right"/>
      <w:pPr>
        <w:ind w:left="4311" w:hanging="180"/>
      </w:pPr>
    </w:lvl>
    <w:lvl w:ilvl="6" w:tplc="0410000F" w:tentative="1">
      <w:start w:val="1"/>
      <w:numFmt w:val="decimal"/>
      <w:lvlText w:val="%7."/>
      <w:lvlJc w:val="left"/>
      <w:pPr>
        <w:ind w:left="5031" w:hanging="360"/>
      </w:pPr>
    </w:lvl>
    <w:lvl w:ilvl="7" w:tplc="04100019" w:tentative="1">
      <w:start w:val="1"/>
      <w:numFmt w:val="lowerLetter"/>
      <w:lvlText w:val="%8."/>
      <w:lvlJc w:val="left"/>
      <w:pPr>
        <w:ind w:left="5751" w:hanging="360"/>
      </w:pPr>
    </w:lvl>
    <w:lvl w:ilvl="8" w:tplc="0410001B" w:tentative="1">
      <w:start w:val="1"/>
      <w:numFmt w:val="lowerRoman"/>
      <w:lvlText w:val="%9."/>
      <w:lvlJc w:val="right"/>
      <w:pPr>
        <w:ind w:left="6471" w:hanging="180"/>
      </w:pPr>
    </w:lvl>
  </w:abstractNum>
  <w:abstractNum w:abstractNumId="8" w15:restartNumberingAfterBreak="0">
    <w:nsid w:val="2416243A"/>
    <w:multiLevelType w:val="hybridMultilevel"/>
    <w:tmpl w:val="EFF4294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7E1447"/>
    <w:multiLevelType w:val="hybridMultilevel"/>
    <w:tmpl w:val="DA8E35DE"/>
    <w:lvl w:ilvl="0" w:tplc="733C21F0">
      <w:start w:val="1"/>
      <w:numFmt w:val="decimal"/>
      <w:lvlText w:val="%1)"/>
      <w:lvlJc w:val="left"/>
      <w:pPr>
        <w:tabs>
          <w:tab w:val="num" w:pos="928"/>
        </w:tabs>
        <w:ind w:left="928" w:hanging="360"/>
      </w:pPr>
      <w:rPr>
        <w:rFonts w:hint="default"/>
        <w:b w:val="0"/>
        <w:i w:val="0"/>
        <w:u w:val="none"/>
      </w:rPr>
    </w:lvl>
    <w:lvl w:ilvl="1" w:tplc="04100005">
      <w:start w:val="1"/>
      <w:numFmt w:val="bullet"/>
      <w:lvlText w:val=""/>
      <w:lvlJc w:val="left"/>
      <w:pPr>
        <w:tabs>
          <w:tab w:val="num" w:pos="1440"/>
        </w:tabs>
        <w:ind w:left="1440" w:hanging="360"/>
      </w:pPr>
      <w:rPr>
        <w:rFonts w:ascii="Wingdings" w:hAnsi="Wingdings" w:hint="default"/>
        <w:u w:val="none"/>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0E340E2"/>
    <w:multiLevelType w:val="hybridMultilevel"/>
    <w:tmpl w:val="CC50B5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296E9D"/>
    <w:multiLevelType w:val="hybridMultilevel"/>
    <w:tmpl w:val="A308D2F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E766CBA"/>
    <w:multiLevelType w:val="hybridMultilevel"/>
    <w:tmpl w:val="BB1C901C"/>
    <w:lvl w:ilvl="0" w:tplc="BD02979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4006579E"/>
    <w:multiLevelType w:val="hybridMultilevel"/>
    <w:tmpl w:val="42FE71A2"/>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1674AA9"/>
    <w:multiLevelType w:val="hybridMultilevel"/>
    <w:tmpl w:val="D05CE050"/>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AA6DB1"/>
    <w:multiLevelType w:val="multilevel"/>
    <w:tmpl w:val="C2387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5A7649B"/>
    <w:multiLevelType w:val="hybridMultilevel"/>
    <w:tmpl w:val="E508EB22"/>
    <w:lvl w:ilvl="0" w:tplc="348A1234">
      <w:start w:val="1"/>
      <w:numFmt w:val="decimal"/>
      <w:lvlText w:val="%1."/>
      <w:lvlJc w:val="left"/>
      <w:pPr>
        <w:ind w:left="720" w:hanging="360"/>
      </w:pPr>
      <w:rPr>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47971CAF"/>
    <w:multiLevelType w:val="hybridMultilevel"/>
    <w:tmpl w:val="DDB041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AA64F4"/>
    <w:multiLevelType w:val="hybridMultilevel"/>
    <w:tmpl w:val="A990A4BA"/>
    <w:lvl w:ilvl="0" w:tplc="1872260E">
      <w:start w:val="1"/>
      <w:numFmt w:val="upperLetter"/>
      <w:lvlText w:val="%1)"/>
      <w:lvlJc w:val="left"/>
      <w:pPr>
        <w:ind w:left="720" w:hanging="360"/>
      </w:pPr>
      <w:rPr>
        <w:rFonts w:cstheme="minorHAnsi"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D9169D7"/>
    <w:multiLevelType w:val="hybridMultilevel"/>
    <w:tmpl w:val="E508EB22"/>
    <w:lvl w:ilvl="0" w:tplc="348A1234">
      <w:start w:val="1"/>
      <w:numFmt w:val="decimal"/>
      <w:lvlText w:val="%1."/>
      <w:lvlJc w:val="left"/>
      <w:pPr>
        <w:ind w:left="720" w:hanging="360"/>
      </w:pPr>
      <w:rPr>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50E068FD"/>
    <w:multiLevelType w:val="multilevel"/>
    <w:tmpl w:val="D7AA2BC4"/>
    <w:lvl w:ilvl="0">
      <w:start w:val="1"/>
      <w:numFmt w:val="decimal"/>
      <w:pStyle w:val="Titolo2"/>
      <w:lvlText w:val="%1."/>
      <w:lvlJc w:val="left"/>
      <w:pPr>
        <w:ind w:left="928" w:hanging="360"/>
      </w:pPr>
      <w:rPr>
        <w:rFonts w:ascii="Gadugi" w:hAnsi="Gadugi"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526A7BAD"/>
    <w:multiLevelType w:val="multilevel"/>
    <w:tmpl w:val="909404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216530"/>
    <w:multiLevelType w:val="hybridMultilevel"/>
    <w:tmpl w:val="E530ED64"/>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561C3849"/>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DB484D"/>
    <w:multiLevelType w:val="hybridMultilevel"/>
    <w:tmpl w:val="0CA0CEF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9B71D38"/>
    <w:multiLevelType w:val="multilevel"/>
    <w:tmpl w:val="909404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9EC7366"/>
    <w:multiLevelType w:val="hybridMultilevel"/>
    <w:tmpl w:val="CC0206B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A757E3F"/>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D0A1DD9"/>
    <w:multiLevelType w:val="hybridMultilevel"/>
    <w:tmpl w:val="900A707E"/>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1A3C6C"/>
    <w:multiLevelType w:val="hybridMultilevel"/>
    <w:tmpl w:val="58148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817D9E"/>
    <w:multiLevelType w:val="hybridMultilevel"/>
    <w:tmpl w:val="EC4A98F8"/>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A74166"/>
    <w:multiLevelType w:val="hybridMultilevel"/>
    <w:tmpl w:val="14E028AA"/>
    <w:lvl w:ilvl="0" w:tplc="04100017">
      <w:start w:val="1"/>
      <w:numFmt w:val="lowerLetter"/>
      <w:lvlText w:val="%1)"/>
      <w:lvlJc w:val="left"/>
      <w:pPr>
        <w:ind w:left="930" w:hanging="5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87469B"/>
    <w:multiLevelType w:val="multilevel"/>
    <w:tmpl w:val="51AA7E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62C67A9"/>
    <w:multiLevelType w:val="multilevel"/>
    <w:tmpl w:val="909404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6D6A5271"/>
    <w:multiLevelType w:val="hybridMultilevel"/>
    <w:tmpl w:val="4B86D798"/>
    <w:lvl w:ilvl="0" w:tplc="FFFFFFFF">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u w: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7" w15:restartNumberingAfterBreak="0">
    <w:nsid w:val="6DA1765D"/>
    <w:multiLevelType w:val="multilevel"/>
    <w:tmpl w:val="909404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EA450F8"/>
    <w:multiLevelType w:val="hybridMultilevel"/>
    <w:tmpl w:val="E08A9A2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F3D3AF9"/>
    <w:multiLevelType w:val="hybridMultilevel"/>
    <w:tmpl w:val="3E28FB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76B1279A"/>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2" w15:restartNumberingAfterBreak="0">
    <w:nsid w:val="7AD464CF"/>
    <w:multiLevelType w:val="hybridMultilevel"/>
    <w:tmpl w:val="455658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B38630E"/>
    <w:multiLevelType w:val="multilevel"/>
    <w:tmpl w:val="909404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F182281"/>
    <w:multiLevelType w:val="hybridMultilevel"/>
    <w:tmpl w:val="B35A1470"/>
    <w:lvl w:ilvl="0" w:tplc="C3AE9EAA">
      <w:start w:val="1"/>
      <w:numFmt w:val="decimal"/>
      <w:lvlText w:val="%1."/>
      <w:lvlJc w:val="left"/>
      <w:pPr>
        <w:ind w:left="360" w:hanging="360"/>
      </w:pPr>
      <w:rPr>
        <w:rFonts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92079471">
    <w:abstractNumId w:val="20"/>
  </w:num>
  <w:num w:numId="2" w16cid:durableId="814220026">
    <w:abstractNumId w:val="34"/>
  </w:num>
  <w:num w:numId="3" w16cid:durableId="101342170">
    <w:abstractNumId w:val="9"/>
  </w:num>
  <w:num w:numId="4" w16cid:durableId="664287311">
    <w:abstractNumId w:val="32"/>
  </w:num>
  <w:num w:numId="5" w16cid:durableId="1345093383">
    <w:abstractNumId w:val="26"/>
  </w:num>
  <w:num w:numId="6" w16cid:durableId="1164390889">
    <w:abstractNumId w:val="22"/>
  </w:num>
  <w:num w:numId="7" w16cid:durableId="316961367">
    <w:abstractNumId w:val="2"/>
  </w:num>
  <w:num w:numId="8" w16cid:durableId="1664047158">
    <w:abstractNumId w:val="27"/>
  </w:num>
  <w:num w:numId="9" w16cid:durableId="671184598">
    <w:abstractNumId w:val="41"/>
  </w:num>
  <w:num w:numId="10" w16cid:durableId="119691174">
    <w:abstractNumId w:val="36"/>
  </w:num>
  <w:num w:numId="11" w16cid:durableId="399402431">
    <w:abstractNumId w:val="7"/>
  </w:num>
  <w:num w:numId="12" w16cid:durableId="635644267">
    <w:abstractNumId w:val="17"/>
  </w:num>
  <w:num w:numId="13" w16cid:durableId="1235314309">
    <w:abstractNumId w:val="28"/>
  </w:num>
  <w:num w:numId="14" w16cid:durableId="485173818">
    <w:abstractNumId w:val="31"/>
  </w:num>
  <w:num w:numId="15" w16cid:durableId="786317296">
    <w:abstractNumId w:val="40"/>
  </w:num>
  <w:num w:numId="16" w16cid:durableId="806557415">
    <w:abstractNumId w:val="11"/>
  </w:num>
  <w:num w:numId="17" w16cid:durableId="1601914482">
    <w:abstractNumId w:val="14"/>
  </w:num>
  <w:num w:numId="18" w16cid:durableId="755324666">
    <w:abstractNumId w:val="30"/>
  </w:num>
  <w:num w:numId="19" w16cid:durableId="887104002">
    <w:abstractNumId w:val="23"/>
  </w:num>
  <w:num w:numId="20" w16cid:durableId="146672778">
    <w:abstractNumId w:val="24"/>
  </w:num>
  <w:num w:numId="21" w16cid:durableId="28142825">
    <w:abstractNumId w:val="6"/>
  </w:num>
  <w:num w:numId="22" w16cid:durableId="1577662743">
    <w:abstractNumId w:val="13"/>
  </w:num>
  <w:num w:numId="23" w16cid:durableId="440952729">
    <w:abstractNumId w:val="8"/>
  </w:num>
  <w:num w:numId="24" w16cid:durableId="69157088">
    <w:abstractNumId w:val="38"/>
  </w:num>
  <w:num w:numId="25" w16cid:durableId="652834602">
    <w:abstractNumId w:val="16"/>
  </w:num>
  <w:num w:numId="26" w16cid:durableId="286012276">
    <w:abstractNumId w:val="12"/>
  </w:num>
  <w:num w:numId="27" w16cid:durableId="228883564">
    <w:abstractNumId w:val="19"/>
  </w:num>
  <w:num w:numId="28" w16cid:durableId="1120999862">
    <w:abstractNumId w:val="29"/>
  </w:num>
  <w:num w:numId="29" w16cid:durableId="788352128">
    <w:abstractNumId w:val="18"/>
  </w:num>
  <w:num w:numId="30" w16cid:durableId="1002195231">
    <w:abstractNumId w:val="39"/>
  </w:num>
  <w:num w:numId="31" w16cid:durableId="742604365">
    <w:abstractNumId w:val="5"/>
  </w:num>
  <w:num w:numId="32" w16cid:durableId="1264874850">
    <w:abstractNumId w:val="43"/>
  </w:num>
  <w:num w:numId="33" w16cid:durableId="272522084">
    <w:abstractNumId w:val="33"/>
  </w:num>
  <w:num w:numId="34" w16cid:durableId="1774282652">
    <w:abstractNumId w:val="4"/>
  </w:num>
  <w:num w:numId="35" w16cid:durableId="4020836">
    <w:abstractNumId w:val="21"/>
  </w:num>
  <w:num w:numId="36" w16cid:durableId="534273508">
    <w:abstractNumId w:val="37"/>
  </w:num>
  <w:num w:numId="37" w16cid:durableId="1364087185">
    <w:abstractNumId w:val="42"/>
  </w:num>
  <w:num w:numId="38" w16cid:durableId="437330251">
    <w:abstractNumId w:val="25"/>
  </w:num>
  <w:num w:numId="39" w16cid:durableId="2003462431">
    <w:abstractNumId w:val="35"/>
  </w:num>
  <w:num w:numId="40" w16cid:durableId="148517158">
    <w:abstractNumId w:val="10"/>
  </w:num>
  <w:num w:numId="41" w16cid:durableId="460919878">
    <w:abstractNumId w:val="44"/>
  </w:num>
  <w:num w:numId="42" w16cid:durableId="1741714566">
    <w:abstractNumId w:val="0"/>
  </w:num>
  <w:num w:numId="43" w16cid:durableId="1711301812">
    <w:abstractNumId w:val="3"/>
    <w:lvlOverride w:ilvl="0"/>
    <w:lvlOverride w:ilvl="1"/>
    <w:lvlOverride w:ilvl="2"/>
    <w:lvlOverride w:ilvl="3"/>
    <w:lvlOverride w:ilvl="4"/>
    <w:lvlOverride w:ilvl="5"/>
    <w:lvlOverride w:ilvl="6"/>
    <w:lvlOverride w:ilvl="7"/>
    <w:lvlOverride w:ilvl="8"/>
  </w:num>
  <w:num w:numId="44" w16cid:durableId="1573806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81590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doNotTrackFormatting/>
  <w:defaultTabStop w:val="397"/>
  <w:hyphenationZone w:val="283"/>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36"/>
    <w:rsid w:val="00000141"/>
    <w:rsid w:val="000001D8"/>
    <w:rsid w:val="00000893"/>
    <w:rsid w:val="00000D0F"/>
    <w:rsid w:val="00000F97"/>
    <w:rsid w:val="000013D1"/>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B78"/>
    <w:rsid w:val="00003CB7"/>
    <w:rsid w:val="00003EBB"/>
    <w:rsid w:val="00004321"/>
    <w:rsid w:val="00004473"/>
    <w:rsid w:val="00004598"/>
    <w:rsid w:val="0000459E"/>
    <w:rsid w:val="00004A25"/>
    <w:rsid w:val="00004BFB"/>
    <w:rsid w:val="00004D65"/>
    <w:rsid w:val="00004E7F"/>
    <w:rsid w:val="00004F94"/>
    <w:rsid w:val="0000500B"/>
    <w:rsid w:val="000050AF"/>
    <w:rsid w:val="0000532F"/>
    <w:rsid w:val="000054BC"/>
    <w:rsid w:val="0000573D"/>
    <w:rsid w:val="00005959"/>
    <w:rsid w:val="00005A2B"/>
    <w:rsid w:val="00005A3A"/>
    <w:rsid w:val="00005BAB"/>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05"/>
    <w:rsid w:val="0001043B"/>
    <w:rsid w:val="00010B49"/>
    <w:rsid w:val="00010DD4"/>
    <w:rsid w:val="00010F00"/>
    <w:rsid w:val="00011130"/>
    <w:rsid w:val="000115A4"/>
    <w:rsid w:val="000115B4"/>
    <w:rsid w:val="00011A53"/>
    <w:rsid w:val="00011ADA"/>
    <w:rsid w:val="00011BCD"/>
    <w:rsid w:val="00011CD9"/>
    <w:rsid w:val="000122EF"/>
    <w:rsid w:val="00012493"/>
    <w:rsid w:val="00012846"/>
    <w:rsid w:val="000129D4"/>
    <w:rsid w:val="00012ABA"/>
    <w:rsid w:val="00012AFE"/>
    <w:rsid w:val="00012BD6"/>
    <w:rsid w:val="00012CD8"/>
    <w:rsid w:val="00012E58"/>
    <w:rsid w:val="00012F88"/>
    <w:rsid w:val="00013370"/>
    <w:rsid w:val="00013519"/>
    <w:rsid w:val="00013CD3"/>
    <w:rsid w:val="00013D0C"/>
    <w:rsid w:val="00013D66"/>
    <w:rsid w:val="00013F48"/>
    <w:rsid w:val="000140FE"/>
    <w:rsid w:val="000144BC"/>
    <w:rsid w:val="000145D4"/>
    <w:rsid w:val="000147A0"/>
    <w:rsid w:val="000149F9"/>
    <w:rsid w:val="00014A5C"/>
    <w:rsid w:val="00014EA4"/>
    <w:rsid w:val="00015276"/>
    <w:rsid w:val="00015381"/>
    <w:rsid w:val="00015B73"/>
    <w:rsid w:val="00015DDA"/>
    <w:rsid w:val="0001622F"/>
    <w:rsid w:val="000162BC"/>
    <w:rsid w:val="00016853"/>
    <w:rsid w:val="000169D4"/>
    <w:rsid w:val="00016BD3"/>
    <w:rsid w:val="00016C42"/>
    <w:rsid w:val="00016CED"/>
    <w:rsid w:val="00016DA3"/>
    <w:rsid w:val="00016EF0"/>
    <w:rsid w:val="00016F2D"/>
    <w:rsid w:val="00016FF3"/>
    <w:rsid w:val="000170E7"/>
    <w:rsid w:val="00017116"/>
    <w:rsid w:val="000171AD"/>
    <w:rsid w:val="00017200"/>
    <w:rsid w:val="00017285"/>
    <w:rsid w:val="000172F3"/>
    <w:rsid w:val="00017331"/>
    <w:rsid w:val="0001756B"/>
    <w:rsid w:val="000178D9"/>
    <w:rsid w:val="00017F48"/>
    <w:rsid w:val="0002018E"/>
    <w:rsid w:val="00020394"/>
    <w:rsid w:val="0002041B"/>
    <w:rsid w:val="00020579"/>
    <w:rsid w:val="00020580"/>
    <w:rsid w:val="00020DC8"/>
    <w:rsid w:val="00020DF1"/>
    <w:rsid w:val="00020FE7"/>
    <w:rsid w:val="000214DD"/>
    <w:rsid w:val="0002161C"/>
    <w:rsid w:val="00021AAF"/>
    <w:rsid w:val="00021DED"/>
    <w:rsid w:val="00022150"/>
    <w:rsid w:val="0002276B"/>
    <w:rsid w:val="000228B4"/>
    <w:rsid w:val="0002294A"/>
    <w:rsid w:val="00022C54"/>
    <w:rsid w:val="00022D08"/>
    <w:rsid w:val="000232AF"/>
    <w:rsid w:val="000232BB"/>
    <w:rsid w:val="00023782"/>
    <w:rsid w:val="000238DE"/>
    <w:rsid w:val="00023CD8"/>
    <w:rsid w:val="00023F4E"/>
    <w:rsid w:val="00024252"/>
    <w:rsid w:val="000242C6"/>
    <w:rsid w:val="000243BF"/>
    <w:rsid w:val="000248A4"/>
    <w:rsid w:val="00024BCD"/>
    <w:rsid w:val="00024F3B"/>
    <w:rsid w:val="00024FE8"/>
    <w:rsid w:val="00025046"/>
    <w:rsid w:val="0002521F"/>
    <w:rsid w:val="0002523E"/>
    <w:rsid w:val="000253B1"/>
    <w:rsid w:val="00025590"/>
    <w:rsid w:val="0002573B"/>
    <w:rsid w:val="00025B27"/>
    <w:rsid w:val="00025C01"/>
    <w:rsid w:val="0002635A"/>
    <w:rsid w:val="0002646F"/>
    <w:rsid w:val="00026CB9"/>
    <w:rsid w:val="000274E3"/>
    <w:rsid w:val="0002758B"/>
    <w:rsid w:val="0002773A"/>
    <w:rsid w:val="00027752"/>
    <w:rsid w:val="000277A8"/>
    <w:rsid w:val="000277F2"/>
    <w:rsid w:val="00027E1E"/>
    <w:rsid w:val="00030032"/>
    <w:rsid w:val="00030095"/>
    <w:rsid w:val="00030126"/>
    <w:rsid w:val="0003058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1C"/>
    <w:rsid w:val="00032D89"/>
    <w:rsid w:val="00032DEF"/>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5BA4"/>
    <w:rsid w:val="00035DE8"/>
    <w:rsid w:val="00035E20"/>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3F"/>
    <w:rsid w:val="00040B98"/>
    <w:rsid w:val="00041167"/>
    <w:rsid w:val="00041389"/>
    <w:rsid w:val="0004148B"/>
    <w:rsid w:val="000416C1"/>
    <w:rsid w:val="00041771"/>
    <w:rsid w:val="00041B86"/>
    <w:rsid w:val="00041C56"/>
    <w:rsid w:val="00041DD5"/>
    <w:rsid w:val="00041FF6"/>
    <w:rsid w:val="00042074"/>
    <w:rsid w:val="000423B8"/>
    <w:rsid w:val="00042466"/>
    <w:rsid w:val="0004253B"/>
    <w:rsid w:val="0004275B"/>
    <w:rsid w:val="000428DC"/>
    <w:rsid w:val="000429E2"/>
    <w:rsid w:val="00042A8F"/>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86"/>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DA8"/>
    <w:rsid w:val="00051EEE"/>
    <w:rsid w:val="0005220E"/>
    <w:rsid w:val="000523AF"/>
    <w:rsid w:val="000524FB"/>
    <w:rsid w:val="00052582"/>
    <w:rsid w:val="0005267D"/>
    <w:rsid w:val="0005268B"/>
    <w:rsid w:val="00052F1B"/>
    <w:rsid w:val="00053085"/>
    <w:rsid w:val="000535EE"/>
    <w:rsid w:val="000536CA"/>
    <w:rsid w:val="000538B5"/>
    <w:rsid w:val="00053A86"/>
    <w:rsid w:val="00053D34"/>
    <w:rsid w:val="00053E01"/>
    <w:rsid w:val="00053E18"/>
    <w:rsid w:val="000540DE"/>
    <w:rsid w:val="00054212"/>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7F4"/>
    <w:rsid w:val="00056B8A"/>
    <w:rsid w:val="00056BA1"/>
    <w:rsid w:val="00056DFD"/>
    <w:rsid w:val="00056F80"/>
    <w:rsid w:val="000575B8"/>
    <w:rsid w:val="000575D9"/>
    <w:rsid w:val="00057833"/>
    <w:rsid w:val="0005790D"/>
    <w:rsid w:val="00057AC4"/>
    <w:rsid w:val="00057BFD"/>
    <w:rsid w:val="00057EEF"/>
    <w:rsid w:val="000600F9"/>
    <w:rsid w:val="000608FB"/>
    <w:rsid w:val="000609A4"/>
    <w:rsid w:val="00060D7D"/>
    <w:rsid w:val="0006110E"/>
    <w:rsid w:val="00061197"/>
    <w:rsid w:val="00061561"/>
    <w:rsid w:val="000615AE"/>
    <w:rsid w:val="000617BB"/>
    <w:rsid w:val="0006186F"/>
    <w:rsid w:val="000618E5"/>
    <w:rsid w:val="00061D50"/>
    <w:rsid w:val="00061DA3"/>
    <w:rsid w:val="00061E28"/>
    <w:rsid w:val="00062219"/>
    <w:rsid w:val="0006240E"/>
    <w:rsid w:val="0006243F"/>
    <w:rsid w:val="000624DC"/>
    <w:rsid w:val="00062509"/>
    <w:rsid w:val="0006251B"/>
    <w:rsid w:val="00062583"/>
    <w:rsid w:val="00062732"/>
    <w:rsid w:val="00062AEA"/>
    <w:rsid w:val="00062B6A"/>
    <w:rsid w:val="0006307D"/>
    <w:rsid w:val="00063186"/>
    <w:rsid w:val="000631BF"/>
    <w:rsid w:val="000632A6"/>
    <w:rsid w:val="0006347C"/>
    <w:rsid w:val="000635B0"/>
    <w:rsid w:val="000636FD"/>
    <w:rsid w:val="00063A76"/>
    <w:rsid w:val="00064071"/>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6A43"/>
    <w:rsid w:val="000676E3"/>
    <w:rsid w:val="0006781F"/>
    <w:rsid w:val="00067C25"/>
    <w:rsid w:val="00070264"/>
    <w:rsid w:val="00070527"/>
    <w:rsid w:val="000705F4"/>
    <w:rsid w:val="0007068A"/>
    <w:rsid w:val="0007090D"/>
    <w:rsid w:val="00070D7C"/>
    <w:rsid w:val="00071339"/>
    <w:rsid w:val="000714FB"/>
    <w:rsid w:val="00071532"/>
    <w:rsid w:val="00071AB1"/>
    <w:rsid w:val="00071C14"/>
    <w:rsid w:val="00071DE6"/>
    <w:rsid w:val="00071E48"/>
    <w:rsid w:val="00072151"/>
    <w:rsid w:val="00072257"/>
    <w:rsid w:val="000723E7"/>
    <w:rsid w:val="00072447"/>
    <w:rsid w:val="0007260C"/>
    <w:rsid w:val="00072750"/>
    <w:rsid w:val="00072897"/>
    <w:rsid w:val="000729AA"/>
    <w:rsid w:val="00072ACA"/>
    <w:rsid w:val="00072C05"/>
    <w:rsid w:val="00072F4C"/>
    <w:rsid w:val="00072F55"/>
    <w:rsid w:val="0007315D"/>
    <w:rsid w:val="00073239"/>
    <w:rsid w:val="00073357"/>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F22"/>
    <w:rsid w:val="000770A0"/>
    <w:rsid w:val="000773F1"/>
    <w:rsid w:val="00077636"/>
    <w:rsid w:val="00077D04"/>
    <w:rsid w:val="00077F64"/>
    <w:rsid w:val="00080291"/>
    <w:rsid w:val="00080621"/>
    <w:rsid w:val="0008151B"/>
    <w:rsid w:val="0008187A"/>
    <w:rsid w:val="00081AB8"/>
    <w:rsid w:val="00081C1A"/>
    <w:rsid w:val="000821BE"/>
    <w:rsid w:val="00082394"/>
    <w:rsid w:val="0008240F"/>
    <w:rsid w:val="00082413"/>
    <w:rsid w:val="0008251F"/>
    <w:rsid w:val="00082609"/>
    <w:rsid w:val="00082692"/>
    <w:rsid w:val="000826DB"/>
    <w:rsid w:val="000827BB"/>
    <w:rsid w:val="00082F29"/>
    <w:rsid w:val="000832E5"/>
    <w:rsid w:val="00083503"/>
    <w:rsid w:val="0008367E"/>
    <w:rsid w:val="000836E3"/>
    <w:rsid w:val="0008378D"/>
    <w:rsid w:val="00083C8A"/>
    <w:rsid w:val="00083FB7"/>
    <w:rsid w:val="000840A3"/>
    <w:rsid w:val="0008441B"/>
    <w:rsid w:val="00084476"/>
    <w:rsid w:val="00084B39"/>
    <w:rsid w:val="00084C2B"/>
    <w:rsid w:val="00084D91"/>
    <w:rsid w:val="00084F12"/>
    <w:rsid w:val="00085940"/>
    <w:rsid w:val="00085D10"/>
    <w:rsid w:val="00085FD0"/>
    <w:rsid w:val="00086170"/>
    <w:rsid w:val="0008617B"/>
    <w:rsid w:val="00086234"/>
    <w:rsid w:val="000863E7"/>
    <w:rsid w:val="00086496"/>
    <w:rsid w:val="00086655"/>
    <w:rsid w:val="000867BB"/>
    <w:rsid w:val="00087337"/>
    <w:rsid w:val="00087571"/>
    <w:rsid w:val="00087B08"/>
    <w:rsid w:val="00090096"/>
    <w:rsid w:val="00090209"/>
    <w:rsid w:val="00090B6A"/>
    <w:rsid w:val="00090D23"/>
    <w:rsid w:val="0009105C"/>
    <w:rsid w:val="0009113E"/>
    <w:rsid w:val="000911E1"/>
    <w:rsid w:val="000912BA"/>
    <w:rsid w:val="0009189A"/>
    <w:rsid w:val="00091A03"/>
    <w:rsid w:val="00091B8E"/>
    <w:rsid w:val="0009208F"/>
    <w:rsid w:val="000922D9"/>
    <w:rsid w:val="000929CB"/>
    <w:rsid w:val="00092A08"/>
    <w:rsid w:val="00092F24"/>
    <w:rsid w:val="000931FC"/>
    <w:rsid w:val="000937B9"/>
    <w:rsid w:val="00093A01"/>
    <w:rsid w:val="00093B00"/>
    <w:rsid w:val="00093B6A"/>
    <w:rsid w:val="00094044"/>
    <w:rsid w:val="0009418C"/>
    <w:rsid w:val="00094244"/>
    <w:rsid w:val="0009426C"/>
    <w:rsid w:val="00094326"/>
    <w:rsid w:val="00094534"/>
    <w:rsid w:val="00094576"/>
    <w:rsid w:val="00094872"/>
    <w:rsid w:val="00094A90"/>
    <w:rsid w:val="00094AE1"/>
    <w:rsid w:val="00094B84"/>
    <w:rsid w:val="00094C02"/>
    <w:rsid w:val="00094D0F"/>
    <w:rsid w:val="00094F2E"/>
    <w:rsid w:val="00095466"/>
    <w:rsid w:val="000955ED"/>
    <w:rsid w:val="00095D12"/>
    <w:rsid w:val="00095E01"/>
    <w:rsid w:val="00095EE2"/>
    <w:rsid w:val="000960E7"/>
    <w:rsid w:val="00096201"/>
    <w:rsid w:val="00096CC3"/>
    <w:rsid w:val="0009722D"/>
    <w:rsid w:val="000976C1"/>
    <w:rsid w:val="00097832"/>
    <w:rsid w:val="00097D05"/>
    <w:rsid w:val="00097D4D"/>
    <w:rsid w:val="00097F5C"/>
    <w:rsid w:val="000A0113"/>
    <w:rsid w:val="000A0495"/>
    <w:rsid w:val="000A074F"/>
    <w:rsid w:val="000A09BD"/>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9B0"/>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0A0"/>
    <w:rsid w:val="000A492F"/>
    <w:rsid w:val="000A4A5F"/>
    <w:rsid w:val="000A4C64"/>
    <w:rsid w:val="000A4E2F"/>
    <w:rsid w:val="000A4F5E"/>
    <w:rsid w:val="000A51B5"/>
    <w:rsid w:val="000A5B75"/>
    <w:rsid w:val="000A5E0A"/>
    <w:rsid w:val="000A5E5B"/>
    <w:rsid w:val="000A5ED9"/>
    <w:rsid w:val="000A6236"/>
    <w:rsid w:val="000A6462"/>
    <w:rsid w:val="000A656F"/>
    <w:rsid w:val="000A65C9"/>
    <w:rsid w:val="000A6600"/>
    <w:rsid w:val="000A683B"/>
    <w:rsid w:val="000A6D83"/>
    <w:rsid w:val="000A7060"/>
    <w:rsid w:val="000A707F"/>
    <w:rsid w:val="000A7132"/>
    <w:rsid w:val="000A7311"/>
    <w:rsid w:val="000A747A"/>
    <w:rsid w:val="000A7AFA"/>
    <w:rsid w:val="000A7B1A"/>
    <w:rsid w:val="000A7C2B"/>
    <w:rsid w:val="000A7CC4"/>
    <w:rsid w:val="000A7F38"/>
    <w:rsid w:val="000B01FC"/>
    <w:rsid w:val="000B0393"/>
    <w:rsid w:val="000B061B"/>
    <w:rsid w:val="000B0B0A"/>
    <w:rsid w:val="000B0B91"/>
    <w:rsid w:val="000B0DE4"/>
    <w:rsid w:val="000B0ED9"/>
    <w:rsid w:val="000B0EE4"/>
    <w:rsid w:val="000B0F1A"/>
    <w:rsid w:val="000B141B"/>
    <w:rsid w:val="000B144B"/>
    <w:rsid w:val="000B177A"/>
    <w:rsid w:val="000B1949"/>
    <w:rsid w:val="000B1A9A"/>
    <w:rsid w:val="000B1AEF"/>
    <w:rsid w:val="000B1FDC"/>
    <w:rsid w:val="000B2645"/>
    <w:rsid w:val="000B2844"/>
    <w:rsid w:val="000B28D2"/>
    <w:rsid w:val="000B28E2"/>
    <w:rsid w:val="000B2A73"/>
    <w:rsid w:val="000B2BAC"/>
    <w:rsid w:val="000B2C10"/>
    <w:rsid w:val="000B2DA5"/>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158"/>
    <w:rsid w:val="000B5245"/>
    <w:rsid w:val="000B53B5"/>
    <w:rsid w:val="000B54E9"/>
    <w:rsid w:val="000B566E"/>
    <w:rsid w:val="000B58F0"/>
    <w:rsid w:val="000B5A71"/>
    <w:rsid w:val="000B5CD8"/>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00A"/>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AC8"/>
    <w:rsid w:val="000C7B24"/>
    <w:rsid w:val="000C7EB2"/>
    <w:rsid w:val="000C7EF2"/>
    <w:rsid w:val="000D0B05"/>
    <w:rsid w:val="000D0C69"/>
    <w:rsid w:val="000D0DBE"/>
    <w:rsid w:val="000D0E03"/>
    <w:rsid w:val="000D0E42"/>
    <w:rsid w:val="000D118F"/>
    <w:rsid w:val="000D14B5"/>
    <w:rsid w:val="000D156D"/>
    <w:rsid w:val="000D15A9"/>
    <w:rsid w:val="000D15D7"/>
    <w:rsid w:val="000D1702"/>
    <w:rsid w:val="000D1CF3"/>
    <w:rsid w:val="000D1E7F"/>
    <w:rsid w:val="000D2137"/>
    <w:rsid w:val="000D2493"/>
    <w:rsid w:val="000D25DC"/>
    <w:rsid w:val="000D2611"/>
    <w:rsid w:val="000D2A35"/>
    <w:rsid w:val="000D2C4F"/>
    <w:rsid w:val="000D2D8B"/>
    <w:rsid w:val="000D30E8"/>
    <w:rsid w:val="000D33C1"/>
    <w:rsid w:val="000D36D5"/>
    <w:rsid w:val="000D39C2"/>
    <w:rsid w:val="000D3A33"/>
    <w:rsid w:val="000D3BC7"/>
    <w:rsid w:val="000D3D04"/>
    <w:rsid w:val="000D411F"/>
    <w:rsid w:val="000D4488"/>
    <w:rsid w:val="000D44B6"/>
    <w:rsid w:val="000D4516"/>
    <w:rsid w:val="000D4A29"/>
    <w:rsid w:val="000D4A58"/>
    <w:rsid w:val="000D4C7B"/>
    <w:rsid w:val="000D4D47"/>
    <w:rsid w:val="000D4DA2"/>
    <w:rsid w:val="000D4FB4"/>
    <w:rsid w:val="000D516A"/>
    <w:rsid w:val="000D5330"/>
    <w:rsid w:val="000D5E5D"/>
    <w:rsid w:val="000D5E6F"/>
    <w:rsid w:val="000D5E8A"/>
    <w:rsid w:val="000D5F9B"/>
    <w:rsid w:val="000D642F"/>
    <w:rsid w:val="000D6450"/>
    <w:rsid w:val="000D68B9"/>
    <w:rsid w:val="000D6957"/>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3D4"/>
    <w:rsid w:val="000E04F0"/>
    <w:rsid w:val="000E06B6"/>
    <w:rsid w:val="000E083A"/>
    <w:rsid w:val="000E0945"/>
    <w:rsid w:val="000E0ADE"/>
    <w:rsid w:val="000E0AF3"/>
    <w:rsid w:val="000E0C35"/>
    <w:rsid w:val="000E1326"/>
    <w:rsid w:val="000E15BC"/>
    <w:rsid w:val="000E15FA"/>
    <w:rsid w:val="000E18F8"/>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4C4"/>
    <w:rsid w:val="000E592A"/>
    <w:rsid w:val="000E5A17"/>
    <w:rsid w:val="000E5AC5"/>
    <w:rsid w:val="000E5B8F"/>
    <w:rsid w:val="000E5DF3"/>
    <w:rsid w:val="000E5FF7"/>
    <w:rsid w:val="000E6CD2"/>
    <w:rsid w:val="000E7282"/>
    <w:rsid w:val="000E7394"/>
    <w:rsid w:val="000E7414"/>
    <w:rsid w:val="000E7AEF"/>
    <w:rsid w:val="000E7B25"/>
    <w:rsid w:val="000E7CD8"/>
    <w:rsid w:val="000E7E32"/>
    <w:rsid w:val="000F01C7"/>
    <w:rsid w:val="000F01EC"/>
    <w:rsid w:val="000F02F9"/>
    <w:rsid w:val="000F032D"/>
    <w:rsid w:val="000F0664"/>
    <w:rsid w:val="000F09D6"/>
    <w:rsid w:val="000F0D2B"/>
    <w:rsid w:val="000F0FDD"/>
    <w:rsid w:val="000F107A"/>
    <w:rsid w:val="000F1393"/>
    <w:rsid w:val="000F1422"/>
    <w:rsid w:val="000F150C"/>
    <w:rsid w:val="000F1561"/>
    <w:rsid w:val="000F1665"/>
    <w:rsid w:val="000F18A9"/>
    <w:rsid w:val="000F1A00"/>
    <w:rsid w:val="000F1AD0"/>
    <w:rsid w:val="000F1DB6"/>
    <w:rsid w:val="000F1F6D"/>
    <w:rsid w:val="000F23B7"/>
    <w:rsid w:val="000F255B"/>
    <w:rsid w:val="000F2A7D"/>
    <w:rsid w:val="000F2E3B"/>
    <w:rsid w:val="000F3133"/>
    <w:rsid w:val="000F3660"/>
    <w:rsid w:val="000F3C3F"/>
    <w:rsid w:val="000F3CFC"/>
    <w:rsid w:val="000F3DE3"/>
    <w:rsid w:val="000F3F35"/>
    <w:rsid w:val="000F4267"/>
    <w:rsid w:val="000F4444"/>
    <w:rsid w:val="000F474E"/>
    <w:rsid w:val="000F47C5"/>
    <w:rsid w:val="000F4A0B"/>
    <w:rsid w:val="000F4C4C"/>
    <w:rsid w:val="000F4E88"/>
    <w:rsid w:val="000F4EB3"/>
    <w:rsid w:val="000F4EF5"/>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6FB9"/>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99B"/>
    <w:rsid w:val="00101CC3"/>
    <w:rsid w:val="00102205"/>
    <w:rsid w:val="00102231"/>
    <w:rsid w:val="0010226B"/>
    <w:rsid w:val="0010236C"/>
    <w:rsid w:val="001026A2"/>
    <w:rsid w:val="00102AE0"/>
    <w:rsid w:val="00102C30"/>
    <w:rsid w:val="00102CFD"/>
    <w:rsid w:val="00102F77"/>
    <w:rsid w:val="00102F7E"/>
    <w:rsid w:val="00102F7F"/>
    <w:rsid w:val="001031CD"/>
    <w:rsid w:val="00103556"/>
    <w:rsid w:val="0010360C"/>
    <w:rsid w:val="00103E43"/>
    <w:rsid w:val="00103E7D"/>
    <w:rsid w:val="00104120"/>
    <w:rsid w:val="00104C8A"/>
    <w:rsid w:val="00104DE3"/>
    <w:rsid w:val="00104EB8"/>
    <w:rsid w:val="001050C1"/>
    <w:rsid w:val="0010520F"/>
    <w:rsid w:val="001058AA"/>
    <w:rsid w:val="00105DCB"/>
    <w:rsid w:val="00105E75"/>
    <w:rsid w:val="00105EF3"/>
    <w:rsid w:val="00106312"/>
    <w:rsid w:val="001064EF"/>
    <w:rsid w:val="001067F2"/>
    <w:rsid w:val="00106AB1"/>
    <w:rsid w:val="00106BB7"/>
    <w:rsid w:val="00106CC2"/>
    <w:rsid w:val="00106CE2"/>
    <w:rsid w:val="00106DC6"/>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3C99"/>
    <w:rsid w:val="00114125"/>
    <w:rsid w:val="0011415F"/>
    <w:rsid w:val="00114321"/>
    <w:rsid w:val="0011440E"/>
    <w:rsid w:val="00114740"/>
    <w:rsid w:val="00114956"/>
    <w:rsid w:val="00114C07"/>
    <w:rsid w:val="00115116"/>
    <w:rsid w:val="00115120"/>
    <w:rsid w:val="001151F9"/>
    <w:rsid w:val="001152E6"/>
    <w:rsid w:val="0011553D"/>
    <w:rsid w:val="0011554F"/>
    <w:rsid w:val="00115560"/>
    <w:rsid w:val="00115576"/>
    <w:rsid w:val="0011564E"/>
    <w:rsid w:val="00115C41"/>
    <w:rsid w:val="00115CB1"/>
    <w:rsid w:val="00115FB6"/>
    <w:rsid w:val="001160BA"/>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0A"/>
    <w:rsid w:val="001201BA"/>
    <w:rsid w:val="00120C66"/>
    <w:rsid w:val="00120DFB"/>
    <w:rsid w:val="0012114E"/>
    <w:rsid w:val="0012137C"/>
    <w:rsid w:val="001213C1"/>
    <w:rsid w:val="0012145C"/>
    <w:rsid w:val="001215A3"/>
    <w:rsid w:val="00121854"/>
    <w:rsid w:val="00121AB1"/>
    <w:rsid w:val="00121B4A"/>
    <w:rsid w:val="00121EFD"/>
    <w:rsid w:val="0012233C"/>
    <w:rsid w:val="00122478"/>
    <w:rsid w:val="00122979"/>
    <w:rsid w:val="00122B92"/>
    <w:rsid w:val="00122F28"/>
    <w:rsid w:val="00122FC5"/>
    <w:rsid w:val="00122FF6"/>
    <w:rsid w:val="001230ED"/>
    <w:rsid w:val="00123177"/>
    <w:rsid w:val="001231D5"/>
    <w:rsid w:val="00123ABD"/>
    <w:rsid w:val="001241F6"/>
    <w:rsid w:val="0012456F"/>
    <w:rsid w:val="00124617"/>
    <w:rsid w:val="001247EC"/>
    <w:rsid w:val="0012480C"/>
    <w:rsid w:val="001248DB"/>
    <w:rsid w:val="00124927"/>
    <w:rsid w:val="00124991"/>
    <w:rsid w:val="00124C53"/>
    <w:rsid w:val="001252DB"/>
    <w:rsid w:val="001253A8"/>
    <w:rsid w:val="001254F7"/>
    <w:rsid w:val="001257BE"/>
    <w:rsid w:val="0012591A"/>
    <w:rsid w:val="0012594E"/>
    <w:rsid w:val="00125C67"/>
    <w:rsid w:val="00125C6A"/>
    <w:rsid w:val="0012613C"/>
    <w:rsid w:val="00126211"/>
    <w:rsid w:val="0012638E"/>
    <w:rsid w:val="001264B8"/>
    <w:rsid w:val="001264CA"/>
    <w:rsid w:val="00126508"/>
    <w:rsid w:val="001269CA"/>
    <w:rsid w:val="001269D5"/>
    <w:rsid w:val="00126AED"/>
    <w:rsid w:val="00126D3A"/>
    <w:rsid w:val="00126DB6"/>
    <w:rsid w:val="00126E5F"/>
    <w:rsid w:val="00126FBC"/>
    <w:rsid w:val="00127062"/>
    <w:rsid w:val="00127505"/>
    <w:rsid w:val="00127648"/>
    <w:rsid w:val="001278A7"/>
    <w:rsid w:val="0012793C"/>
    <w:rsid w:val="00127B05"/>
    <w:rsid w:val="00127B4E"/>
    <w:rsid w:val="00127CB6"/>
    <w:rsid w:val="00127EF6"/>
    <w:rsid w:val="0013003B"/>
    <w:rsid w:val="0013014C"/>
    <w:rsid w:val="00130561"/>
    <w:rsid w:val="00130596"/>
    <w:rsid w:val="001306AF"/>
    <w:rsid w:val="00130773"/>
    <w:rsid w:val="00130D37"/>
    <w:rsid w:val="00130F15"/>
    <w:rsid w:val="001318AE"/>
    <w:rsid w:val="00131973"/>
    <w:rsid w:val="00131984"/>
    <w:rsid w:val="00131C10"/>
    <w:rsid w:val="00131E0A"/>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BB1"/>
    <w:rsid w:val="00140E6C"/>
    <w:rsid w:val="00141181"/>
    <w:rsid w:val="00141184"/>
    <w:rsid w:val="001411B4"/>
    <w:rsid w:val="00141419"/>
    <w:rsid w:val="001414E3"/>
    <w:rsid w:val="001418FC"/>
    <w:rsid w:val="0014192E"/>
    <w:rsid w:val="00141DD0"/>
    <w:rsid w:val="00141F9A"/>
    <w:rsid w:val="00142314"/>
    <w:rsid w:val="001423F9"/>
    <w:rsid w:val="00142771"/>
    <w:rsid w:val="001428D9"/>
    <w:rsid w:val="00142A28"/>
    <w:rsid w:val="00142F05"/>
    <w:rsid w:val="0014345F"/>
    <w:rsid w:val="001434AD"/>
    <w:rsid w:val="00143A00"/>
    <w:rsid w:val="00143BAA"/>
    <w:rsid w:val="00143F60"/>
    <w:rsid w:val="001440C1"/>
    <w:rsid w:val="001443CB"/>
    <w:rsid w:val="0014466D"/>
    <w:rsid w:val="001446CC"/>
    <w:rsid w:val="0014475A"/>
    <w:rsid w:val="001449A0"/>
    <w:rsid w:val="00144D85"/>
    <w:rsid w:val="00144F6E"/>
    <w:rsid w:val="0014531C"/>
    <w:rsid w:val="001455F6"/>
    <w:rsid w:val="00145956"/>
    <w:rsid w:val="00145C9C"/>
    <w:rsid w:val="00145CD7"/>
    <w:rsid w:val="001460CE"/>
    <w:rsid w:val="001463A0"/>
    <w:rsid w:val="00146433"/>
    <w:rsid w:val="00146477"/>
    <w:rsid w:val="00146581"/>
    <w:rsid w:val="00146793"/>
    <w:rsid w:val="00146BCA"/>
    <w:rsid w:val="00146D71"/>
    <w:rsid w:val="00146FDC"/>
    <w:rsid w:val="001473E2"/>
    <w:rsid w:val="0014753A"/>
    <w:rsid w:val="001476A7"/>
    <w:rsid w:val="0014798C"/>
    <w:rsid w:val="00147C67"/>
    <w:rsid w:val="00147E82"/>
    <w:rsid w:val="0015014D"/>
    <w:rsid w:val="001506FF"/>
    <w:rsid w:val="00150CBC"/>
    <w:rsid w:val="00150E03"/>
    <w:rsid w:val="00150E29"/>
    <w:rsid w:val="00151273"/>
    <w:rsid w:val="001514D4"/>
    <w:rsid w:val="00151773"/>
    <w:rsid w:val="001517D7"/>
    <w:rsid w:val="0015185F"/>
    <w:rsid w:val="0015187F"/>
    <w:rsid w:val="00151A88"/>
    <w:rsid w:val="00151D17"/>
    <w:rsid w:val="00152106"/>
    <w:rsid w:val="00152172"/>
    <w:rsid w:val="0015249E"/>
    <w:rsid w:val="001524ED"/>
    <w:rsid w:val="00152694"/>
    <w:rsid w:val="001526F4"/>
    <w:rsid w:val="0015277B"/>
    <w:rsid w:val="001527CF"/>
    <w:rsid w:val="00152A79"/>
    <w:rsid w:val="00152C7C"/>
    <w:rsid w:val="00152E84"/>
    <w:rsid w:val="00152EE6"/>
    <w:rsid w:val="00152FB7"/>
    <w:rsid w:val="00153104"/>
    <w:rsid w:val="0015318D"/>
    <w:rsid w:val="0015321F"/>
    <w:rsid w:val="0015329D"/>
    <w:rsid w:val="00153325"/>
    <w:rsid w:val="00153337"/>
    <w:rsid w:val="001534D7"/>
    <w:rsid w:val="0015381D"/>
    <w:rsid w:val="00153879"/>
    <w:rsid w:val="00153A03"/>
    <w:rsid w:val="00153B45"/>
    <w:rsid w:val="00153CE5"/>
    <w:rsid w:val="00153E6C"/>
    <w:rsid w:val="0015401F"/>
    <w:rsid w:val="00154070"/>
    <w:rsid w:val="001540A4"/>
    <w:rsid w:val="001545AA"/>
    <w:rsid w:val="00154681"/>
    <w:rsid w:val="001546CF"/>
    <w:rsid w:val="001547FB"/>
    <w:rsid w:val="00154D8C"/>
    <w:rsid w:val="00155243"/>
    <w:rsid w:val="00155255"/>
    <w:rsid w:val="00155716"/>
    <w:rsid w:val="00155781"/>
    <w:rsid w:val="001558E2"/>
    <w:rsid w:val="0015599F"/>
    <w:rsid w:val="001559A3"/>
    <w:rsid w:val="00155A3D"/>
    <w:rsid w:val="00155A41"/>
    <w:rsid w:val="00155C68"/>
    <w:rsid w:val="00156667"/>
    <w:rsid w:val="001566A5"/>
    <w:rsid w:val="00156863"/>
    <w:rsid w:val="00156864"/>
    <w:rsid w:val="00156869"/>
    <w:rsid w:val="00156A87"/>
    <w:rsid w:val="00156AD6"/>
    <w:rsid w:val="00156BE7"/>
    <w:rsid w:val="00156C1F"/>
    <w:rsid w:val="00156C9C"/>
    <w:rsid w:val="00156EB6"/>
    <w:rsid w:val="00157186"/>
    <w:rsid w:val="00157348"/>
    <w:rsid w:val="001575B0"/>
    <w:rsid w:val="0015771D"/>
    <w:rsid w:val="001577B4"/>
    <w:rsid w:val="001577F1"/>
    <w:rsid w:val="00157805"/>
    <w:rsid w:val="001579DF"/>
    <w:rsid w:val="00157A94"/>
    <w:rsid w:val="00157D50"/>
    <w:rsid w:val="00157DEA"/>
    <w:rsid w:val="00157F5F"/>
    <w:rsid w:val="0016018F"/>
    <w:rsid w:val="00160222"/>
    <w:rsid w:val="00160609"/>
    <w:rsid w:val="00160865"/>
    <w:rsid w:val="00160945"/>
    <w:rsid w:val="00160A9A"/>
    <w:rsid w:val="0016108E"/>
    <w:rsid w:val="001610B4"/>
    <w:rsid w:val="0016162A"/>
    <w:rsid w:val="0016173B"/>
    <w:rsid w:val="00161A0E"/>
    <w:rsid w:val="00161A80"/>
    <w:rsid w:val="0016216B"/>
    <w:rsid w:val="001628CF"/>
    <w:rsid w:val="00162939"/>
    <w:rsid w:val="0016297C"/>
    <w:rsid w:val="00162B22"/>
    <w:rsid w:val="00162E82"/>
    <w:rsid w:val="0016327A"/>
    <w:rsid w:val="001636F6"/>
    <w:rsid w:val="00163811"/>
    <w:rsid w:val="0016388D"/>
    <w:rsid w:val="00163A7C"/>
    <w:rsid w:val="00163E04"/>
    <w:rsid w:val="0016451F"/>
    <w:rsid w:val="001646B3"/>
    <w:rsid w:val="001646B5"/>
    <w:rsid w:val="0016510A"/>
    <w:rsid w:val="001651F0"/>
    <w:rsid w:val="001651FB"/>
    <w:rsid w:val="001652C6"/>
    <w:rsid w:val="0016539E"/>
    <w:rsid w:val="00165451"/>
    <w:rsid w:val="0016560F"/>
    <w:rsid w:val="00165622"/>
    <w:rsid w:val="00165862"/>
    <w:rsid w:val="001658C8"/>
    <w:rsid w:val="00165B00"/>
    <w:rsid w:val="00165C7A"/>
    <w:rsid w:val="00166432"/>
    <w:rsid w:val="00166442"/>
    <w:rsid w:val="0016656F"/>
    <w:rsid w:val="00166743"/>
    <w:rsid w:val="00166F30"/>
    <w:rsid w:val="0016713D"/>
    <w:rsid w:val="00167150"/>
    <w:rsid w:val="00167528"/>
    <w:rsid w:val="001675F9"/>
    <w:rsid w:val="0016764D"/>
    <w:rsid w:val="00167695"/>
    <w:rsid w:val="0016784A"/>
    <w:rsid w:val="00167950"/>
    <w:rsid w:val="00167A17"/>
    <w:rsid w:val="00167E5C"/>
    <w:rsid w:val="00167FD7"/>
    <w:rsid w:val="0017000C"/>
    <w:rsid w:val="0017028C"/>
    <w:rsid w:val="00170C0F"/>
    <w:rsid w:val="00170D52"/>
    <w:rsid w:val="00170E91"/>
    <w:rsid w:val="00170F56"/>
    <w:rsid w:val="00171061"/>
    <w:rsid w:val="00171188"/>
    <w:rsid w:val="00171387"/>
    <w:rsid w:val="001714E5"/>
    <w:rsid w:val="00171628"/>
    <w:rsid w:val="00171AEE"/>
    <w:rsid w:val="00171B38"/>
    <w:rsid w:val="00171C0D"/>
    <w:rsid w:val="00171DAD"/>
    <w:rsid w:val="00171DED"/>
    <w:rsid w:val="00171F09"/>
    <w:rsid w:val="00171F92"/>
    <w:rsid w:val="00172100"/>
    <w:rsid w:val="00172239"/>
    <w:rsid w:val="0017241A"/>
    <w:rsid w:val="00172555"/>
    <w:rsid w:val="00172AB8"/>
    <w:rsid w:val="00172C9E"/>
    <w:rsid w:val="00172DEE"/>
    <w:rsid w:val="0017312F"/>
    <w:rsid w:val="0017321E"/>
    <w:rsid w:val="00173224"/>
    <w:rsid w:val="001737E4"/>
    <w:rsid w:val="00173836"/>
    <w:rsid w:val="00173983"/>
    <w:rsid w:val="001739B3"/>
    <w:rsid w:val="00173C76"/>
    <w:rsid w:val="00174886"/>
    <w:rsid w:val="001748F2"/>
    <w:rsid w:val="00174CA5"/>
    <w:rsid w:val="00174D88"/>
    <w:rsid w:val="00174DCB"/>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313"/>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527"/>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91B"/>
    <w:rsid w:val="0018391D"/>
    <w:rsid w:val="00183966"/>
    <w:rsid w:val="00183A72"/>
    <w:rsid w:val="00183B99"/>
    <w:rsid w:val="00183C3D"/>
    <w:rsid w:val="00183C6F"/>
    <w:rsid w:val="00183E2F"/>
    <w:rsid w:val="001840DC"/>
    <w:rsid w:val="001841EB"/>
    <w:rsid w:val="00184445"/>
    <w:rsid w:val="00184651"/>
    <w:rsid w:val="0018466B"/>
    <w:rsid w:val="0018476F"/>
    <w:rsid w:val="00184857"/>
    <w:rsid w:val="00184945"/>
    <w:rsid w:val="00184A25"/>
    <w:rsid w:val="00184E42"/>
    <w:rsid w:val="00184F00"/>
    <w:rsid w:val="0018519D"/>
    <w:rsid w:val="001851E6"/>
    <w:rsid w:val="001854CF"/>
    <w:rsid w:val="00185578"/>
    <w:rsid w:val="00185B73"/>
    <w:rsid w:val="00185BAE"/>
    <w:rsid w:val="00185BC5"/>
    <w:rsid w:val="00185FBD"/>
    <w:rsid w:val="00186224"/>
    <w:rsid w:val="001862EF"/>
    <w:rsid w:val="00186509"/>
    <w:rsid w:val="001869C8"/>
    <w:rsid w:val="001870AE"/>
    <w:rsid w:val="0018714E"/>
    <w:rsid w:val="0018718F"/>
    <w:rsid w:val="0018728B"/>
    <w:rsid w:val="00187377"/>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657"/>
    <w:rsid w:val="00192948"/>
    <w:rsid w:val="00192B05"/>
    <w:rsid w:val="00192B57"/>
    <w:rsid w:val="00192E11"/>
    <w:rsid w:val="00192F04"/>
    <w:rsid w:val="0019334E"/>
    <w:rsid w:val="001933C1"/>
    <w:rsid w:val="0019371B"/>
    <w:rsid w:val="00193EA3"/>
    <w:rsid w:val="00193F01"/>
    <w:rsid w:val="00193F55"/>
    <w:rsid w:val="00194078"/>
    <w:rsid w:val="001942CB"/>
    <w:rsid w:val="0019435C"/>
    <w:rsid w:val="001943D2"/>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5F23"/>
    <w:rsid w:val="00195F49"/>
    <w:rsid w:val="00196461"/>
    <w:rsid w:val="00196617"/>
    <w:rsid w:val="001968A8"/>
    <w:rsid w:val="0019694C"/>
    <w:rsid w:val="00197048"/>
    <w:rsid w:val="001970D0"/>
    <w:rsid w:val="0019718E"/>
    <w:rsid w:val="00197220"/>
    <w:rsid w:val="0019746A"/>
    <w:rsid w:val="0019782A"/>
    <w:rsid w:val="001A003F"/>
    <w:rsid w:val="001A0417"/>
    <w:rsid w:val="001A042A"/>
    <w:rsid w:val="001A0510"/>
    <w:rsid w:val="001A06AB"/>
    <w:rsid w:val="001A0A03"/>
    <w:rsid w:val="001A0A52"/>
    <w:rsid w:val="001A0A6E"/>
    <w:rsid w:val="001A0C3E"/>
    <w:rsid w:val="001A0CF7"/>
    <w:rsid w:val="001A0E72"/>
    <w:rsid w:val="001A1209"/>
    <w:rsid w:val="001A149D"/>
    <w:rsid w:val="001A1826"/>
    <w:rsid w:val="001A18DC"/>
    <w:rsid w:val="001A1D1D"/>
    <w:rsid w:val="001A1DF3"/>
    <w:rsid w:val="001A219D"/>
    <w:rsid w:val="001A21C4"/>
    <w:rsid w:val="001A2209"/>
    <w:rsid w:val="001A2288"/>
    <w:rsid w:val="001A2664"/>
    <w:rsid w:val="001A26EC"/>
    <w:rsid w:val="001A2988"/>
    <w:rsid w:val="001A2A7C"/>
    <w:rsid w:val="001A2CED"/>
    <w:rsid w:val="001A31DC"/>
    <w:rsid w:val="001A3466"/>
    <w:rsid w:val="001A37B2"/>
    <w:rsid w:val="001A39F9"/>
    <w:rsid w:val="001A3C07"/>
    <w:rsid w:val="001A42D5"/>
    <w:rsid w:val="001A4328"/>
    <w:rsid w:val="001A442B"/>
    <w:rsid w:val="001A44EA"/>
    <w:rsid w:val="001A4552"/>
    <w:rsid w:val="001A45C6"/>
    <w:rsid w:val="001A468B"/>
    <w:rsid w:val="001A4781"/>
    <w:rsid w:val="001A54A4"/>
    <w:rsid w:val="001A55D1"/>
    <w:rsid w:val="001A563D"/>
    <w:rsid w:val="001A58CD"/>
    <w:rsid w:val="001A5B38"/>
    <w:rsid w:val="001A5BA8"/>
    <w:rsid w:val="001A604E"/>
    <w:rsid w:val="001A6068"/>
    <w:rsid w:val="001A60A4"/>
    <w:rsid w:val="001A63BB"/>
    <w:rsid w:val="001A652F"/>
    <w:rsid w:val="001A67A5"/>
    <w:rsid w:val="001A67C8"/>
    <w:rsid w:val="001A6DF2"/>
    <w:rsid w:val="001A6EF5"/>
    <w:rsid w:val="001A71F6"/>
    <w:rsid w:val="001A71FE"/>
    <w:rsid w:val="001A727E"/>
    <w:rsid w:val="001A7312"/>
    <w:rsid w:val="001A77C5"/>
    <w:rsid w:val="001A7CCA"/>
    <w:rsid w:val="001B015F"/>
    <w:rsid w:val="001B01F8"/>
    <w:rsid w:val="001B0501"/>
    <w:rsid w:val="001B0737"/>
    <w:rsid w:val="001B0879"/>
    <w:rsid w:val="001B0C02"/>
    <w:rsid w:val="001B1107"/>
    <w:rsid w:val="001B1279"/>
    <w:rsid w:val="001B1629"/>
    <w:rsid w:val="001B17EA"/>
    <w:rsid w:val="001B1828"/>
    <w:rsid w:val="001B1D9D"/>
    <w:rsid w:val="001B1E0E"/>
    <w:rsid w:val="001B1FEB"/>
    <w:rsid w:val="001B208E"/>
    <w:rsid w:val="001B2409"/>
    <w:rsid w:val="001B2598"/>
    <w:rsid w:val="001B2B7A"/>
    <w:rsid w:val="001B3383"/>
    <w:rsid w:val="001B3466"/>
    <w:rsid w:val="001B34E2"/>
    <w:rsid w:val="001B35F4"/>
    <w:rsid w:val="001B362E"/>
    <w:rsid w:val="001B3805"/>
    <w:rsid w:val="001B392A"/>
    <w:rsid w:val="001B3A1B"/>
    <w:rsid w:val="001B3A87"/>
    <w:rsid w:val="001B3B20"/>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1CF"/>
    <w:rsid w:val="001B63EC"/>
    <w:rsid w:val="001B64A3"/>
    <w:rsid w:val="001B6800"/>
    <w:rsid w:val="001B6A20"/>
    <w:rsid w:val="001B6A55"/>
    <w:rsid w:val="001B6BA4"/>
    <w:rsid w:val="001B6C94"/>
    <w:rsid w:val="001B6D62"/>
    <w:rsid w:val="001B6F03"/>
    <w:rsid w:val="001B6F64"/>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E2F"/>
    <w:rsid w:val="001C201A"/>
    <w:rsid w:val="001C2156"/>
    <w:rsid w:val="001C23E3"/>
    <w:rsid w:val="001C251A"/>
    <w:rsid w:val="001C296E"/>
    <w:rsid w:val="001C29A1"/>
    <w:rsid w:val="001C2AC4"/>
    <w:rsid w:val="001C2F09"/>
    <w:rsid w:val="001C3198"/>
    <w:rsid w:val="001C3229"/>
    <w:rsid w:val="001C352E"/>
    <w:rsid w:val="001C3952"/>
    <w:rsid w:val="001C3D37"/>
    <w:rsid w:val="001C3E4A"/>
    <w:rsid w:val="001C41EA"/>
    <w:rsid w:val="001C45CB"/>
    <w:rsid w:val="001C464B"/>
    <w:rsid w:val="001C4894"/>
    <w:rsid w:val="001C49C4"/>
    <w:rsid w:val="001C4B30"/>
    <w:rsid w:val="001C4CDC"/>
    <w:rsid w:val="001C4F23"/>
    <w:rsid w:val="001C4F8A"/>
    <w:rsid w:val="001C5047"/>
    <w:rsid w:val="001C50EA"/>
    <w:rsid w:val="001C52A9"/>
    <w:rsid w:val="001C5363"/>
    <w:rsid w:val="001C53D7"/>
    <w:rsid w:val="001C57AD"/>
    <w:rsid w:val="001C5A36"/>
    <w:rsid w:val="001C5DDB"/>
    <w:rsid w:val="001C6156"/>
    <w:rsid w:val="001C64AA"/>
    <w:rsid w:val="001C66D0"/>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72A"/>
    <w:rsid w:val="001D1A75"/>
    <w:rsid w:val="001D1BD8"/>
    <w:rsid w:val="001D1C3D"/>
    <w:rsid w:val="001D1FA9"/>
    <w:rsid w:val="001D225A"/>
    <w:rsid w:val="001D22D9"/>
    <w:rsid w:val="001D233A"/>
    <w:rsid w:val="001D24C3"/>
    <w:rsid w:val="001D24C4"/>
    <w:rsid w:val="001D28D4"/>
    <w:rsid w:val="001D2C52"/>
    <w:rsid w:val="001D2D50"/>
    <w:rsid w:val="001D2D75"/>
    <w:rsid w:val="001D3027"/>
    <w:rsid w:val="001D34CC"/>
    <w:rsid w:val="001D35EE"/>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BCB"/>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B76"/>
    <w:rsid w:val="001E1C40"/>
    <w:rsid w:val="001E1C85"/>
    <w:rsid w:val="001E1CEC"/>
    <w:rsid w:val="001E1F8C"/>
    <w:rsid w:val="001E1FA8"/>
    <w:rsid w:val="001E21BE"/>
    <w:rsid w:val="001E2352"/>
    <w:rsid w:val="001E2699"/>
    <w:rsid w:val="001E297F"/>
    <w:rsid w:val="001E2EE4"/>
    <w:rsid w:val="001E308B"/>
    <w:rsid w:val="001E326B"/>
    <w:rsid w:val="001E3922"/>
    <w:rsid w:val="001E3970"/>
    <w:rsid w:val="001E3AAC"/>
    <w:rsid w:val="001E3B53"/>
    <w:rsid w:val="001E3C20"/>
    <w:rsid w:val="001E3C8E"/>
    <w:rsid w:val="001E3D8D"/>
    <w:rsid w:val="001E3E47"/>
    <w:rsid w:val="001E441E"/>
    <w:rsid w:val="001E4466"/>
    <w:rsid w:val="001E457E"/>
    <w:rsid w:val="001E498C"/>
    <w:rsid w:val="001E4D76"/>
    <w:rsid w:val="001E517D"/>
    <w:rsid w:val="001E561B"/>
    <w:rsid w:val="001E563F"/>
    <w:rsid w:val="001E5829"/>
    <w:rsid w:val="001E58F3"/>
    <w:rsid w:val="001E5C45"/>
    <w:rsid w:val="001E6039"/>
    <w:rsid w:val="001E62CB"/>
    <w:rsid w:val="001E633C"/>
    <w:rsid w:val="001E634F"/>
    <w:rsid w:val="001E65B9"/>
    <w:rsid w:val="001E6617"/>
    <w:rsid w:val="001E6711"/>
    <w:rsid w:val="001E698A"/>
    <w:rsid w:val="001E698F"/>
    <w:rsid w:val="001E6A4D"/>
    <w:rsid w:val="001E6D6C"/>
    <w:rsid w:val="001E6EBE"/>
    <w:rsid w:val="001E6F9E"/>
    <w:rsid w:val="001E7679"/>
    <w:rsid w:val="001E77DA"/>
    <w:rsid w:val="001E79E2"/>
    <w:rsid w:val="001E79E4"/>
    <w:rsid w:val="001E7AE6"/>
    <w:rsid w:val="001E7CC7"/>
    <w:rsid w:val="001E7CCA"/>
    <w:rsid w:val="001E7DF0"/>
    <w:rsid w:val="001E7EDC"/>
    <w:rsid w:val="001E7FE7"/>
    <w:rsid w:val="001F050B"/>
    <w:rsid w:val="001F05D4"/>
    <w:rsid w:val="001F06F0"/>
    <w:rsid w:val="001F07C4"/>
    <w:rsid w:val="001F09E3"/>
    <w:rsid w:val="001F0AA1"/>
    <w:rsid w:val="001F0C73"/>
    <w:rsid w:val="001F0FF2"/>
    <w:rsid w:val="001F100C"/>
    <w:rsid w:val="001F12A4"/>
    <w:rsid w:val="001F14C0"/>
    <w:rsid w:val="001F14DD"/>
    <w:rsid w:val="001F1928"/>
    <w:rsid w:val="001F1BB7"/>
    <w:rsid w:val="001F1DA6"/>
    <w:rsid w:val="001F1DEE"/>
    <w:rsid w:val="001F21B3"/>
    <w:rsid w:val="001F2660"/>
    <w:rsid w:val="001F2B94"/>
    <w:rsid w:val="001F2D40"/>
    <w:rsid w:val="001F2E36"/>
    <w:rsid w:val="001F2FA0"/>
    <w:rsid w:val="001F33E8"/>
    <w:rsid w:val="001F353E"/>
    <w:rsid w:val="001F35E7"/>
    <w:rsid w:val="001F3A71"/>
    <w:rsid w:val="001F3BE5"/>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2CE"/>
    <w:rsid w:val="001F55F4"/>
    <w:rsid w:val="001F56BD"/>
    <w:rsid w:val="001F5DA3"/>
    <w:rsid w:val="001F63B6"/>
    <w:rsid w:val="001F649F"/>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3CF"/>
    <w:rsid w:val="002014FF"/>
    <w:rsid w:val="00201689"/>
    <w:rsid w:val="00201D57"/>
    <w:rsid w:val="00201DC3"/>
    <w:rsid w:val="00201ECE"/>
    <w:rsid w:val="00201F8F"/>
    <w:rsid w:val="00202079"/>
    <w:rsid w:val="00202197"/>
    <w:rsid w:val="00202705"/>
    <w:rsid w:val="0020284C"/>
    <w:rsid w:val="00202BED"/>
    <w:rsid w:val="00202ED3"/>
    <w:rsid w:val="00202F08"/>
    <w:rsid w:val="00203453"/>
    <w:rsid w:val="00203524"/>
    <w:rsid w:val="002035FD"/>
    <w:rsid w:val="00203702"/>
    <w:rsid w:val="00203749"/>
    <w:rsid w:val="002038A6"/>
    <w:rsid w:val="00203D37"/>
    <w:rsid w:val="002041AC"/>
    <w:rsid w:val="002045EA"/>
    <w:rsid w:val="00204638"/>
    <w:rsid w:val="00204B3E"/>
    <w:rsid w:val="00204E37"/>
    <w:rsid w:val="00204F30"/>
    <w:rsid w:val="00204F6B"/>
    <w:rsid w:val="00205365"/>
    <w:rsid w:val="002053D2"/>
    <w:rsid w:val="00205425"/>
    <w:rsid w:val="00205531"/>
    <w:rsid w:val="002055FC"/>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09E5"/>
    <w:rsid w:val="002110B4"/>
    <w:rsid w:val="00211391"/>
    <w:rsid w:val="00211686"/>
    <w:rsid w:val="0021220F"/>
    <w:rsid w:val="00212343"/>
    <w:rsid w:val="00212467"/>
    <w:rsid w:val="00212483"/>
    <w:rsid w:val="002126E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52F"/>
    <w:rsid w:val="002156F3"/>
    <w:rsid w:val="00215A0F"/>
    <w:rsid w:val="00215CA4"/>
    <w:rsid w:val="00215CFE"/>
    <w:rsid w:val="00215F52"/>
    <w:rsid w:val="002161B2"/>
    <w:rsid w:val="0021621C"/>
    <w:rsid w:val="00216257"/>
    <w:rsid w:val="002164C9"/>
    <w:rsid w:val="0021653F"/>
    <w:rsid w:val="00216CA4"/>
    <w:rsid w:val="00216E01"/>
    <w:rsid w:val="00216E38"/>
    <w:rsid w:val="0021728B"/>
    <w:rsid w:val="002175FF"/>
    <w:rsid w:val="00217708"/>
    <w:rsid w:val="00217757"/>
    <w:rsid w:val="00217A64"/>
    <w:rsid w:val="00217B4E"/>
    <w:rsid w:val="00217B63"/>
    <w:rsid w:val="00217C75"/>
    <w:rsid w:val="0022001D"/>
    <w:rsid w:val="0022058C"/>
    <w:rsid w:val="00220593"/>
    <w:rsid w:val="00220690"/>
    <w:rsid w:val="002206B9"/>
    <w:rsid w:val="00220826"/>
    <w:rsid w:val="002211B5"/>
    <w:rsid w:val="00221906"/>
    <w:rsid w:val="00221D3B"/>
    <w:rsid w:val="00222028"/>
    <w:rsid w:val="00222373"/>
    <w:rsid w:val="00222406"/>
    <w:rsid w:val="00222439"/>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2EA"/>
    <w:rsid w:val="0022446A"/>
    <w:rsid w:val="00224490"/>
    <w:rsid w:val="0022475D"/>
    <w:rsid w:val="00224773"/>
    <w:rsid w:val="002247BA"/>
    <w:rsid w:val="002248D5"/>
    <w:rsid w:val="00224B15"/>
    <w:rsid w:val="00224DFF"/>
    <w:rsid w:val="00225034"/>
    <w:rsid w:val="002255B2"/>
    <w:rsid w:val="002258A8"/>
    <w:rsid w:val="002259E4"/>
    <w:rsid w:val="00225A21"/>
    <w:rsid w:val="00225A57"/>
    <w:rsid w:val="00225AA5"/>
    <w:rsid w:val="00225CB4"/>
    <w:rsid w:val="00226015"/>
    <w:rsid w:val="0022601C"/>
    <w:rsid w:val="00226437"/>
    <w:rsid w:val="002267E1"/>
    <w:rsid w:val="002267E4"/>
    <w:rsid w:val="00226810"/>
    <w:rsid w:val="00226A68"/>
    <w:rsid w:val="00226C90"/>
    <w:rsid w:val="002270A4"/>
    <w:rsid w:val="002271CA"/>
    <w:rsid w:val="0022743A"/>
    <w:rsid w:val="0022771C"/>
    <w:rsid w:val="00227855"/>
    <w:rsid w:val="002279AC"/>
    <w:rsid w:val="00227AF5"/>
    <w:rsid w:val="00227D4D"/>
    <w:rsid w:val="00230352"/>
    <w:rsid w:val="0023062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A14"/>
    <w:rsid w:val="00233C05"/>
    <w:rsid w:val="00233CE3"/>
    <w:rsid w:val="00233D29"/>
    <w:rsid w:val="00233F70"/>
    <w:rsid w:val="0023433C"/>
    <w:rsid w:val="00234410"/>
    <w:rsid w:val="0023468D"/>
    <w:rsid w:val="002347E0"/>
    <w:rsid w:val="002347E4"/>
    <w:rsid w:val="00234842"/>
    <w:rsid w:val="00234868"/>
    <w:rsid w:val="00235109"/>
    <w:rsid w:val="002351FB"/>
    <w:rsid w:val="00235367"/>
    <w:rsid w:val="0023548A"/>
    <w:rsid w:val="0023548C"/>
    <w:rsid w:val="00235676"/>
    <w:rsid w:val="0023569A"/>
    <w:rsid w:val="00235833"/>
    <w:rsid w:val="00235A84"/>
    <w:rsid w:val="00235AB7"/>
    <w:rsid w:val="00235B7A"/>
    <w:rsid w:val="00235BA4"/>
    <w:rsid w:val="00236306"/>
    <w:rsid w:val="00236373"/>
    <w:rsid w:val="0023649E"/>
    <w:rsid w:val="002366CE"/>
    <w:rsid w:val="0023670A"/>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01"/>
    <w:rsid w:val="0024014E"/>
    <w:rsid w:val="0024017E"/>
    <w:rsid w:val="002417DD"/>
    <w:rsid w:val="00241FA4"/>
    <w:rsid w:val="00242047"/>
    <w:rsid w:val="0024208F"/>
    <w:rsid w:val="00242787"/>
    <w:rsid w:val="002427B3"/>
    <w:rsid w:val="002429CF"/>
    <w:rsid w:val="00242A63"/>
    <w:rsid w:val="00242B9E"/>
    <w:rsid w:val="00242BA3"/>
    <w:rsid w:val="00242D29"/>
    <w:rsid w:val="00242D7C"/>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CD4"/>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A58"/>
    <w:rsid w:val="00250B8A"/>
    <w:rsid w:val="00250FD7"/>
    <w:rsid w:val="00250FE0"/>
    <w:rsid w:val="0025125B"/>
    <w:rsid w:val="0025172D"/>
    <w:rsid w:val="00251897"/>
    <w:rsid w:val="00251CD4"/>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7A8"/>
    <w:rsid w:val="00253AD8"/>
    <w:rsid w:val="00253E44"/>
    <w:rsid w:val="00253F64"/>
    <w:rsid w:val="0025419F"/>
    <w:rsid w:val="002541AC"/>
    <w:rsid w:val="002542FE"/>
    <w:rsid w:val="0025442C"/>
    <w:rsid w:val="00254432"/>
    <w:rsid w:val="002544CD"/>
    <w:rsid w:val="0025455A"/>
    <w:rsid w:val="002545AC"/>
    <w:rsid w:val="00254C0D"/>
    <w:rsid w:val="00254D89"/>
    <w:rsid w:val="00254F2A"/>
    <w:rsid w:val="0025500B"/>
    <w:rsid w:val="002550D3"/>
    <w:rsid w:val="00255123"/>
    <w:rsid w:val="00255285"/>
    <w:rsid w:val="0025545C"/>
    <w:rsid w:val="002555FF"/>
    <w:rsid w:val="00255899"/>
    <w:rsid w:val="00255A23"/>
    <w:rsid w:val="0025634D"/>
    <w:rsid w:val="0025653A"/>
    <w:rsid w:val="002566E4"/>
    <w:rsid w:val="002566F2"/>
    <w:rsid w:val="00256CB2"/>
    <w:rsid w:val="00256E51"/>
    <w:rsid w:val="00256F66"/>
    <w:rsid w:val="002572BC"/>
    <w:rsid w:val="0025759B"/>
    <w:rsid w:val="002575E3"/>
    <w:rsid w:val="002576BC"/>
    <w:rsid w:val="002576D5"/>
    <w:rsid w:val="002576FE"/>
    <w:rsid w:val="0025797A"/>
    <w:rsid w:val="00257AF0"/>
    <w:rsid w:val="00257B62"/>
    <w:rsid w:val="00257C3F"/>
    <w:rsid w:val="00257F40"/>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31"/>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1D"/>
    <w:rsid w:val="0026414B"/>
    <w:rsid w:val="0026418A"/>
    <w:rsid w:val="002642C5"/>
    <w:rsid w:val="00264389"/>
    <w:rsid w:val="002643CF"/>
    <w:rsid w:val="002643D0"/>
    <w:rsid w:val="00264404"/>
    <w:rsid w:val="00264607"/>
    <w:rsid w:val="0026467B"/>
    <w:rsid w:val="0026469F"/>
    <w:rsid w:val="00264C87"/>
    <w:rsid w:val="00264D3F"/>
    <w:rsid w:val="00264D4E"/>
    <w:rsid w:val="002652A8"/>
    <w:rsid w:val="002657EE"/>
    <w:rsid w:val="002658BD"/>
    <w:rsid w:val="00265B35"/>
    <w:rsid w:val="0026608C"/>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7EF"/>
    <w:rsid w:val="002718E3"/>
    <w:rsid w:val="002719C7"/>
    <w:rsid w:val="002719D3"/>
    <w:rsid w:val="00271D47"/>
    <w:rsid w:val="00271E2A"/>
    <w:rsid w:val="00271E84"/>
    <w:rsid w:val="00271FDF"/>
    <w:rsid w:val="00271FF9"/>
    <w:rsid w:val="0027206C"/>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AF"/>
    <w:rsid w:val="002745B1"/>
    <w:rsid w:val="002746BF"/>
    <w:rsid w:val="00274ACE"/>
    <w:rsid w:val="00274C40"/>
    <w:rsid w:val="00274CC1"/>
    <w:rsid w:val="00274D69"/>
    <w:rsid w:val="00274E05"/>
    <w:rsid w:val="002750CD"/>
    <w:rsid w:val="002750E3"/>
    <w:rsid w:val="002751F1"/>
    <w:rsid w:val="002752EF"/>
    <w:rsid w:val="0027534B"/>
    <w:rsid w:val="002758F5"/>
    <w:rsid w:val="002759F3"/>
    <w:rsid w:val="00275A6F"/>
    <w:rsid w:val="00276419"/>
    <w:rsid w:val="00276708"/>
    <w:rsid w:val="00276AF5"/>
    <w:rsid w:val="00276FD2"/>
    <w:rsid w:val="00277216"/>
    <w:rsid w:val="00277330"/>
    <w:rsid w:val="00277983"/>
    <w:rsid w:val="00277C5B"/>
    <w:rsid w:val="00277CB5"/>
    <w:rsid w:val="00277D18"/>
    <w:rsid w:val="00280161"/>
    <w:rsid w:val="00280A11"/>
    <w:rsid w:val="00280ED0"/>
    <w:rsid w:val="0028101C"/>
    <w:rsid w:val="002810DC"/>
    <w:rsid w:val="00281301"/>
    <w:rsid w:val="00281760"/>
    <w:rsid w:val="00281767"/>
    <w:rsid w:val="002819C7"/>
    <w:rsid w:val="00281BC3"/>
    <w:rsid w:val="00281C40"/>
    <w:rsid w:val="00281D7C"/>
    <w:rsid w:val="00282568"/>
    <w:rsid w:val="002825D7"/>
    <w:rsid w:val="00282AC7"/>
    <w:rsid w:val="00282D95"/>
    <w:rsid w:val="00282E71"/>
    <w:rsid w:val="00282E7C"/>
    <w:rsid w:val="00283491"/>
    <w:rsid w:val="0028352C"/>
    <w:rsid w:val="0028357C"/>
    <w:rsid w:val="002837DD"/>
    <w:rsid w:val="00283909"/>
    <w:rsid w:val="00283B34"/>
    <w:rsid w:val="00283E18"/>
    <w:rsid w:val="00283E2D"/>
    <w:rsid w:val="00284092"/>
    <w:rsid w:val="002840B4"/>
    <w:rsid w:val="002845BD"/>
    <w:rsid w:val="0028498D"/>
    <w:rsid w:val="00284B1A"/>
    <w:rsid w:val="00285569"/>
    <w:rsid w:val="00285725"/>
    <w:rsid w:val="002858CC"/>
    <w:rsid w:val="00285AEB"/>
    <w:rsid w:val="00285BCA"/>
    <w:rsid w:val="00285DB5"/>
    <w:rsid w:val="00286045"/>
    <w:rsid w:val="00286233"/>
    <w:rsid w:val="0028637C"/>
    <w:rsid w:val="002866C7"/>
    <w:rsid w:val="00286E65"/>
    <w:rsid w:val="00287193"/>
    <w:rsid w:val="002872F1"/>
    <w:rsid w:val="00287301"/>
    <w:rsid w:val="0028744B"/>
    <w:rsid w:val="002874F9"/>
    <w:rsid w:val="00287A2C"/>
    <w:rsid w:val="00287A62"/>
    <w:rsid w:val="00287A7B"/>
    <w:rsid w:val="00287D82"/>
    <w:rsid w:val="00287EFE"/>
    <w:rsid w:val="002904EA"/>
    <w:rsid w:val="00290531"/>
    <w:rsid w:val="00290DB8"/>
    <w:rsid w:val="00290E01"/>
    <w:rsid w:val="00290E29"/>
    <w:rsid w:val="00290EFF"/>
    <w:rsid w:val="002911EF"/>
    <w:rsid w:val="00291346"/>
    <w:rsid w:val="0029158B"/>
    <w:rsid w:val="002915A6"/>
    <w:rsid w:val="00291853"/>
    <w:rsid w:val="002918F1"/>
    <w:rsid w:val="00291EA5"/>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41C"/>
    <w:rsid w:val="002944D7"/>
    <w:rsid w:val="0029455D"/>
    <w:rsid w:val="0029465C"/>
    <w:rsid w:val="00294759"/>
    <w:rsid w:val="00294814"/>
    <w:rsid w:val="0029483E"/>
    <w:rsid w:val="00294C38"/>
    <w:rsid w:val="00294D9A"/>
    <w:rsid w:val="00295005"/>
    <w:rsid w:val="00295516"/>
    <w:rsid w:val="00295A6B"/>
    <w:rsid w:val="00295D4A"/>
    <w:rsid w:val="00295EF4"/>
    <w:rsid w:val="00295F4C"/>
    <w:rsid w:val="002962AB"/>
    <w:rsid w:val="002962D4"/>
    <w:rsid w:val="00296425"/>
    <w:rsid w:val="0029666B"/>
    <w:rsid w:val="002969E0"/>
    <w:rsid w:val="00296A51"/>
    <w:rsid w:val="00296AED"/>
    <w:rsid w:val="00296B50"/>
    <w:rsid w:val="00296CC4"/>
    <w:rsid w:val="00296DEC"/>
    <w:rsid w:val="00296FD0"/>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2D"/>
    <w:rsid w:val="002A1748"/>
    <w:rsid w:val="002A18E7"/>
    <w:rsid w:val="002A1D10"/>
    <w:rsid w:val="002A1DD7"/>
    <w:rsid w:val="002A1F31"/>
    <w:rsid w:val="002A20F2"/>
    <w:rsid w:val="002A2698"/>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B4E"/>
    <w:rsid w:val="002A5D92"/>
    <w:rsid w:val="002A5DDA"/>
    <w:rsid w:val="002A6159"/>
    <w:rsid w:val="002A632A"/>
    <w:rsid w:val="002A6700"/>
    <w:rsid w:val="002A6B3E"/>
    <w:rsid w:val="002A6BF7"/>
    <w:rsid w:val="002A6D56"/>
    <w:rsid w:val="002A6F54"/>
    <w:rsid w:val="002A7130"/>
    <w:rsid w:val="002A718A"/>
    <w:rsid w:val="002A773D"/>
    <w:rsid w:val="002A787E"/>
    <w:rsid w:val="002A79A0"/>
    <w:rsid w:val="002A7C45"/>
    <w:rsid w:val="002A7ECE"/>
    <w:rsid w:val="002A7FF0"/>
    <w:rsid w:val="002B03DD"/>
    <w:rsid w:val="002B046E"/>
    <w:rsid w:val="002B04C3"/>
    <w:rsid w:val="002B070D"/>
    <w:rsid w:val="002B0720"/>
    <w:rsid w:val="002B0805"/>
    <w:rsid w:val="002B0963"/>
    <w:rsid w:val="002B0AF7"/>
    <w:rsid w:val="002B0C4C"/>
    <w:rsid w:val="002B0E4A"/>
    <w:rsid w:val="002B13C5"/>
    <w:rsid w:val="002B150F"/>
    <w:rsid w:val="002B1651"/>
    <w:rsid w:val="002B1939"/>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2A9"/>
    <w:rsid w:val="002B5560"/>
    <w:rsid w:val="002B590D"/>
    <w:rsid w:val="002B5934"/>
    <w:rsid w:val="002B637F"/>
    <w:rsid w:val="002B6520"/>
    <w:rsid w:val="002B65BF"/>
    <w:rsid w:val="002B6600"/>
    <w:rsid w:val="002B6869"/>
    <w:rsid w:val="002B6A51"/>
    <w:rsid w:val="002B6B5B"/>
    <w:rsid w:val="002B6D92"/>
    <w:rsid w:val="002B6E55"/>
    <w:rsid w:val="002B6F8F"/>
    <w:rsid w:val="002B7063"/>
    <w:rsid w:val="002B7116"/>
    <w:rsid w:val="002B7411"/>
    <w:rsid w:val="002B77B7"/>
    <w:rsid w:val="002B7D3A"/>
    <w:rsid w:val="002B7DBA"/>
    <w:rsid w:val="002B7FE4"/>
    <w:rsid w:val="002C017A"/>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045"/>
    <w:rsid w:val="002C3732"/>
    <w:rsid w:val="002C42CE"/>
    <w:rsid w:val="002C43A0"/>
    <w:rsid w:val="002C43C2"/>
    <w:rsid w:val="002C49AC"/>
    <w:rsid w:val="002C4F0E"/>
    <w:rsid w:val="002C513A"/>
    <w:rsid w:val="002C5239"/>
    <w:rsid w:val="002C57CB"/>
    <w:rsid w:val="002C5986"/>
    <w:rsid w:val="002C5F26"/>
    <w:rsid w:val="002C66E9"/>
    <w:rsid w:val="002C6914"/>
    <w:rsid w:val="002C6C53"/>
    <w:rsid w:val="002C6D0A"/>
    <w:rsid w:val="002C6E9D"/>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C43"/>
    <w:rsid w:val="002D0D97"/>
    <w:rsid w:val="002D11C5"/>
    <w:rsid w:val="002D13F7"/>
    <w:rsid w:val="002D1629"/>
    <w:rsid w:val="002D179E"/>
    <w:rsid w:val="002D1997"/>
    <w:rsid w:val="002D1A82"/>
    <w:rsid w:val="002D1FBC"/>
    <w:rsid w:val="002D2034"/>
    <w:rsid w:val="002D2124"/>
    <w:rsid w:val="002D22B7"/>
    <w:rsid w:val="002D22F6"/>
    <w:rsid w:val="002D230F"/>
    <w:rsid w:val="002D2320"/>
    <w:rsid w:val="002D2412"/>
    <w:rsid w:val="002D26AE"/>
    <w:rsid w:val="002D27AB"/>
    <w:rsid w:val="002D2AFB"/>
    <w:rsid w:val="002D3203"/>
    <w:rsid w:val="002D34EB"/>
    <w:rsid w:val="002D3531"/>
    <w:rsid w:val="002D376B"/>
    <w:rsid w:val="002D3E0B"/>
    <w:rsid w:val="002D49FC"/>
    <w:rsid w:val="002D4AED"/>
    <w:rsid w:val="002D4BC1"/>
    <w:rsid w:val="002D4C81"/>
    <w:rsid w:val="002D4C84"/>
    <w:rsid w:val="002D5198"/>
    <w:rsid w:val="002D5271"/>
    <w:rsid w:val="002D5415"/>
    <w:rsid w:val="002D5A65"/>
    <w:rsid w:val="002D5B2C"/>
    <w:rsid w:val="002D5C3F"/>
    <w:rsid w:val="002D5DF0"/>
    <w:rsid w:val="002D5F9A"/>
    <w:rsid w:val="002D600A"/>
    <w:rsid w:val="002D604C"/>
    <w:rsid w:val="002D6091"/>
    <w:rsid w:val="002D612B"/>
    <w:rsid w:val="002D6327"/>
    <w:rsid w:val="002D640A"/>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05"/>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850"/>
    <w:rsid w:val="002E29B6"/>
    <w:rsid w:val="002E2E0F"/>
    <w:rsid w:val="002E3031"/>
    <w:rsid w:val="002E3699"/>
    <w:rsid w:val="002E38F5"/>
    <w:rsid w:val="002E3955"/>
    <w:rsid w:val="002E3BB1"/>
    <w:rsid w:val="002E3CD8"/>
    <w:rsid w:val="002E3E43"/>
    <w:rsid w:val="002E3E45"/>
    <w:rsid w:val="002E3E89"/>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201"/>
    <w:rsid w:val="002E6309"/>
    <w:rsid w:val="002E64C9"/>
    <w:rsid w:val="002E65A9"/>
    <w:rsid w:val="002E6677"/>
    <w:rsid w:val="002E6728"/>
    <w:rsid w:val="002E6737"/>
    <w:rsid w:val="002E676F"/>
    <w:rsid w:val="002E6896"/>
    <w:rsid w:val="002E697B"/>
    <w:rsid w:val="002E6B99"/>
    <w:rsid w:val="002E6E98"/>
    <w:rsid w:val="002E6EAA"/>
    <w:rsid w:val="002E703C"/>
    <w:rsid w:val="002E7148"/>
    <w:rsid w:val="002E7395"/>
    <w:rsid w:val="002E74FA"/>
    <w:rsid w:val="002E74FD"/>
    <w:rsid w:val="002E7760"/>
    <w:rsid w:val="002E7865"/>
    <w:rsid w:val="002E7A3C"/>
    <w:rsid w:val="002E7DDF"/>
    <w:rsid w:val="002E7EAF"/>
    <w:rsid w:val="002F0788"/>
    <w:rsid w:val="002F0B4E"/>
    <w:rsid w:val="002F0C75"/>
    <w:rsid w:val="002F107B"/>
    <w:rsid w:val="002F12C5"/>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77D"/>
    <w:rsid w:val="002F3833"/>
    <w:rsid w:val="002F3A36"/>
    <w:rsid w:val="002F3A92"/>
    <w:rsid w:val="002F3FDE"/>
    <w:rsid w:val="002F447B"/>
    <w:rsid w:val="002F4AB1"/>
    <w:rsid w:val="002F4B2D"/>
    <w:rsid w:val="002F4B86"/>
    <w:rsid w:val="002F4B98"/>
    <w:rsid w:val="002F4BA0"/>
    <w:rsid w:val="002F4C68"/>
    <w:rsid w:val="002F4D0E"/>
    <w:rsid w:val="002F4D12"/>
    <w:rsid w:val="002F533D"/>
    <w:rsid w:val="002F543C"/>
    <w:rsid w:val="002F5560"/>
    <w:rsid w:val="002F58A9"/>
    <w:rsid w:val="002F58F9"/>
    <w:rsid w:val="002F5A52"/>
    <w:rsid w:val="002F5DF3"/>
    <w:rsid w:val="002F60A2"/>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1EA"/>
    <w:rsid w:val="00301314"/>
    <w:rsid w:val="003016DE"/>
    <w:rsid w:val="003017A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C9B"/>
    <w:rsid w:val="00303D35"/>
    <w:rsid w:val="00303D7C"/>
    <w:rsid w:val="00303FC0"/>
    <w:rsid w:val="003041BF"/>
    <w:rsid w:val="0030424D"/>
    <w:rsid w:val="003042B6"/>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48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A31"/>
    <w:rsid w:val="00307B28"/>
    <w:rsid w:val="00307C6B"/>
    <w:rsid w:val="00307D2E"/>
    <w:rsid w:val="00307F4C"/>
    <w:rsid w:val="003100E8"/>
    <w:rsid w:val="0031029A"/>
    <w:rsid w:val="00310773"/>
    <w:rsid w:val="003108F6"/>
    <w:rsid w:val="0031090E"/>
    <w:rsid w:val="00310A24"/>
    <w:rsid w:val="00310D0C"/>
    <w:rsid w:val="0031107A"/>
    <w:rsid w:val="003110BF"/>
    <w:rsid w:val="00311366"/>
    <w:rsid w:val="0031141E"/>
    <w:rsid w:val="0031156A"/>
    <w:rsid w:val="003115FB"/>
    <w:rsid w:val="00311A72"/>
    <w:rsid w:val="00311AFC"/>
    <w:rsid w:val="00311B05"/>
    <w:rsid w:val="00311CCE"/>
    <w:rsid w:val="00311D9C"/>
    <w:rsid w:val="00311DAB"/>
    <w:rsid w:val="00311DC8"/>
    <w:rsid w:val="003122F5"/>
    <w:rsid w:val="00312393"/>
    <w:rsid w:val="00312396"/>
    <w:rsid w:val="003123F5"/>
    <w:rsid w:val="0031248F"/>
    <w:rsid w:val="0031252F"/>
    <w:rsid w:val="00312984"/>
    <w:rsid w:val="00312BBA"/>
    <w:rsid w:val="00312C8F"/>
    <w:rsid w:val="0031303C"/>
    <w:rsid w:val="003131D5"/>
    <w:rsid w:val="003133D9"/>
    <w:rsid w:val="00313546"/>
    <w:rsid w:val="00313586"/>
    <w:rsid w:val="00313658"/>
    <w:rsid w:val="00313C24"/>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559"/>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7C0"/>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6EA"/>
    <w:rsid w:val="003269AA"/>
    <w:rsid w:val="00326B6F"/>
    <w:rsid w:val="00326C98"/>
    <w:rsid w:val="00326E06"/>
    <w:rsid w:val="00326ED0"/>
    <w:rsid w:val="00326F35"/>
    <w:rsid w:val="00326F5E"/>
    <w:rsid w:val="00326FDF"/>
    <w:rsid w:val="003270C8"/>
    <w:rsid w:val="003270ED"/>
    <w:rsid w:val="00327145"/>
    <w:rsid w:val="00327275"/>
    <w:rsid w:val="003273A9"/>
    <w:rsid w:val="003273AF"/>
    <w:rsid w:val="003273CB"/>
    <w:rsid w:val="00327ADD"/>
    <w:rsid w:val="00327B1F"/>
    <w:rsid w:val="00327E2D"/>
    <w:rsid w:val="00327FAE"/>
    <w:rsid w:val="003300E3"/>
    <w:rsid w:val="003301FF"/>
    <w:rsid w:val="003302AD"/>
    <w:rsid w:val="003304A9"/>
    <w:rsid w:val="00330A1F"/>
    <w:rsid w:val="00330A2E"/>
    <w:rsid w:val="00330C97"/>
    <w:rsid w:val="00330F99"/>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51"/>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731"/>
    <w:rsid w:val="00337872"/>
    <w:rsid w:val="00337922"/>
    <w:rsid w:val="00337BB5"/>
    <w:rsid w:val="00337BC5"/>
    <w:rsid w:val="00337EE7"/>
    <w:rsid w:val="0034056A"/>
    <w:rsid w:val="00340FD0"/>
    <w:rsid w:val="00341538"/>
    <w:rsid w:val="003415B1"/>
    <w:rsid w:val="00341748"/>
    <w:rsid w:val="00341D77"/>
    <w:rsid w:val="00341DCF"/>
    <w:rsid w:val="00342454"/>
    <w:rsid w:val="003424C6"/>
    <w:rsid w:val="003424F8"/>
    <w:rsid w:val="0034258B"/>
    <w:rsid w:val="003426FE"/>
    <w:rsid w:val="003427CC"/>
    <w:rsid w:val="00342933"/>
    <w:rsid w:val="00342A04"/>
    <w:rsid w:val="00342B0F"/>
    <w:rsid w:val="00343095"/>
    <w:rsid w:val="003434CE"/>
    <w:rsid w:val="00343816"/>
    <w:rsid w:val="00343958"/>
    <w:rsid w:val="00343CC6"/>
    <w:rsid w:val="00343D45"/>
    <w:rsid w:val="00343DE5"/>
    <w:rsid w:val="00343E11"/>
    <w:rsid w:val="00343F1B"/>
    <w:rsid w:val="003440F8"/>
    <w:rsid w:val="0034465F"/>
    <w:rsid w:val="003446E0"/>
    <w:rsid w:val="0034492B"/>
    <w:rsid w:val="00344D16"/>
    <w:rsid w:val="00344D8F"/>
    <w:rsid w:val="00344FFD"/>
    <w:rsid w:val="00345400"/>
    <w:rsid w:val="00345405"/>
    <w:rsid w:val="00345506"/>
    <w:rsid w:val="00345509"/>
    <w:rsid w:val="00345589"/>
    <w:rsid w:val="003455D9"/>
    <w:rsid w:val="00345C37"/>
    <w:rsid w:val="00345D8C"/>
    <w:rsid w:val="003463D5"/>
    <w:rsid w:val="0034652B"/>
    <w:rsid w:val="003467F8"/>
    <w:rsid w:val="00346971"/>
    <w:rsid w:val="00346BA8"/>
    <w:rsid w:val="00346BF3"/>
    <w:rsid w:val="00346C2C"/>
    <w:rsid w:val="00347122"/>
    <w:rsid w:val="0034732A"/>
    <w:rsid w:val="00347FC9"/>
    <w:rsid w:val="00350098"/>
    <w:rsid w:val="003502E2"/>
    <w:rsid w:val="00350455"/>
    <w:rsid w:val="0035052A"/>
    <w:rsid w:val="00350A1E"/>
    <w:rsid w:val="00350B5A"/>
    <w:rsid w:val="00350B8E"/>
    <w:rsid w:val="00350EE0"/>
    <w:rsid w:val="003512DF"/>
    <w:rsid w:val="00351BEC"/>
    <w:rsid w:val="003521E8"/>
    <w:rsid w:val="003521F1"/>
    <w:rsid w:val="00352333"/>
    <w:rsid w:val="0035278C"/>
    <w:rsid w:val="00352DC0"/>
    <w:rsid w:val="0035318D"/>
    <w:rsid w:val="003532A4"/>
    <w:rsid w:val="00353663"/>
    <w:rsid w:val="0035368D"/>
    <w:rsid w:val="003537B2"/>
    <w:rsid w:val="00353801"/>
    <w:rsid w:val="0035391B"/>
    <w:rsid w:val="00353A33"/>
    <w:rsid w:val="00353AA7"/>
    <w:rsid w:val="00353F2B"/>
    <w:rsid w:val="00354046"/>
    <w:rsid w:val="00354080"/>
    <w:rsid w:val="0035417B"/>
    <w:rsid w:val="003542F2"/>
    <w:rsid w:val="003549CF"/>
    <w:rsid w:val="00354AD6"/>
    <w:rsid w:val="00354C2D"/>
    <w:rsid w:val="00354E57"/>
    <w:rsid w:val="00355018"/>
    <w:rsid w:val="0035511F"/>
    <w:rsid w:val="00355161"/>
    <w:rsid w:val="003552D6"/>
    <w:rsid w:val="003553E3"/>
    <w:rsid w:val="003560EB"/>
    <w:rsid w:val="0035620F"/>
    <w:rsid w:val="003564D4"/>
    <w:rsid w:val="003564DB"/>
    <w:rsid w:val="00356591"/>
    <w:rsid w:val="0035666C"/>
    <w:rsid w:val="00356681"/>
    <w:rsid w:val="00356CFE"/>
    <w:rsid w:val="00356D0D"/>
    <w:rsid w:val="00356DB4"/>
    <w:rsid w:val="00356DBC"/>
    <w:rsid w:val="00356DF0"/>
    <w:rsid w:val="00356F73"/>
    <w:rsid w:val="003572CF"/>
    <w:rsid w:val="0035742B"/>
    <w:rsid w:val="0035762C"/>
    <w:rsid w:val="00357812"/>
    <w:rsid w:val="0035785C"/>
    <w:rsid w:val="00357A85"/>
    <w:rsid w:val="00357BC5"/>
    <w:rsid w:val="00357D45"/>
    <w:rsid w:val="003601BC"/>
    <w:rsid w:val="0036033F"/>
    <w:rsid w:val="00360355"/>
    <w:rsid w:val="003603E1"/>
    <w:rsid w:val="00360A5D"/>
    <w:rsid w:val="00360BA2"/>
    <w:rsid w:val="003610CD"/>
    <w:rsid w:val="00361558"/>
    <w:rsid w:val="003615CC"/>
    <w:rsid w:val="00361686"/>
    <w:rsid w:val="003616D1"/>
    <w:rsid w:val="00361770"/>
    <w:rsid w:val="00361948"/>
    <w:rsid w:val="00361967"/>
    <w:rsid w:val="00361AE9"/>
    <w:rsid w:val="00362716"/>
    <w:rsid w:val="003627DD"/>
    <w:rsid w:val="003629D5"/>
    <w:rsid w:val="00362AC4"/>
    <w:rsid w:val="0036315D"/>
    <w:rsid w:val="0036346B"/>
    <w:rsid w:val="00363482"/>
    <w:rsid w:val="003636B6"/>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9A6"/>
    <w:rsid w:val="00364BB1"/>
    <w:rsid w:val="00364C38"/>
    <w:rsid w:val="00364E43"/>
    <w:rsid w:val="003652D0"/>
    <w:rsid w:val="00365487"/>
    <w:rsid w:val="00365507"/>
    <w:rsid w:val="00365A3A"/>
    <w:rsid w:val="00365CB4"/>
    <w:rsid w:val="00366023"/>
    <w:rsid w:val="00366058"/>
    <w:rsid w:val="00366406"/>
    <w:rsid w:val="0036665B"/>
    <w:rsid w:val="0036681D"/>
    <w:rsid w:val="00366BF1"/>
    <w:rsid w:val="00366CAD"/>
    <w:rsid w:val="00366D7B"/>
    <w:rsid w:val="00366DF5"/>
    <w:rsid w:val="00366E68"/>
    <w:rsid w:val="00367212"/>
    <w:rsid w:val="003676C7"/>
    <w:rsid w:val="003677FB"/>
    <w:rsid w:val="0036782C"/>
    <w:rsid w:val="003679B7"/>
    <w:rsid w:val="00367CE5"/>
    <w:rsid w:val="003705F2"/>
    <w:rsid w:val="00370619"/>
    <w:rsid w:val="0037069B"/>
    <w:rsid w:val="003706E0"/>
    <w:rsid w:val="0037072F"/>
    <w:rsid w:val="00370827"/>
    <w:rsid w:val="00370E84"/>
    <w:rsid w:val="00371115"/>
    <w:rsid w:val="00371282"/>
    <w:rsid w:val="00371471"/>
    <w:rsid w:val="00371610"/>
    <w:rsid w:val="0037177A"/>
    <w:rsid w:val="00371856"/>
    <w:rsid w:val="00371D17"/>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53"/>
    <w:rsid w:val="0037643B"/>
    <w:rsid w:val="003764E8"/>
    <w:rsid w:val="003767B2"/>
    <w:rsid w:val="0037683D"/>
    <w:rsid w:val="003768EA"/>
    <w:rsid w:val="00376912"/>
    <w:rsid w:val="00376AB1"/>
    <w:rsid w:val="00376C23"/>
    <w:rsid w:val="00376D6D"/>
    <w:rsid w:val="00376F10"/>
    <w:rsid w:val="00377314"/>
    <w:rsid w:val="0037735B"/>
    <w:rsid w:val="0037767D"/>
    <w:rsid w:val="003778B0"/>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4B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3F37"/>
    <w:rsid w:val="00384483"/>
    <w:rsid w:val="00384675"/>
    <w:rsid w:val="003849DA"/>
    <w:rsid w:val="00384EF4"/>
    <w:rsid w:val="003851A5"/>
    <w:rsid w:val="003853C7"/>
    <w:rsid w:val="003853E4"/>
    <w:rsid w:val="00385B42"/>
    <w:rsid w:val="00385DC8"/>
    <w:rsid w:val="00385EFE"/>
    <w:rsid w:val="0038641E"/>
    <w:rsid w:val="003867D0"/>
    <w:rsid w:val="00386BE3"/>
    <w:rsid w:val="00387126"/>
    <w:rsid w:val="00387142"/>
    <w:rsid w:val="003879ED"/>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4D"/>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D0A"/>
    <w:rsid w:val="00394FCA"/>
    <w:rsid w:val="00395394"/>
    <w:rsid w:val="00395594"/>
    <w:rsid w:val="0039576F"/>
    <w:rsid w:val="0039583A"/>
    <w:rsid w:val="00395C75"/>
    <w:rsid w:val="00395CE8"/>
    <w:rsid w:val="00395EC6"/>
    <w:rsid w:val="00395F73"/>
    <w:rsid w:val="00396013"/>
    <w:rsid w:val="00396169"/>
    <w:rsid w:val="00396265"/>
    <w:rsid w:val="003962FB"/>
    <w:rsid w:val="00396375"/>
    <w:rsid w:val="00396C78"/>
    <w:rsid w:val="00396CC6"/>
    <w:rsid w:val="00396CD0"/>
    <w:rsid w:val="00396DA6"/>
    <w:rsid w:val="00396E1D"/>
    <w:rsid w:val="00397549"/>
    <w:rsid w:val="003975A6"/>
    <w:rsid w:val="00397B9F"/>
    <w:rsid w:val="00397BD5"/>
    <w:rsid w:val="00397C2B"/>
    <w:rsid w:val="00397C2E"/>
    <w:rsid w:val="003A00B9"/>
    <w:rsid w:val="003A0114"/>
    <w:rsid w:val="003A0164"/>
    <w:rsid w:val="003A0224"/>
    <w:rsid w:val="003A05F1"/>
    <w:rsid w:val="003A0686"/>
    <w:rsid w:val="003A0B59"/>
    <w:rsid w:val="003A0F3D"/>
    <w:rsid w:val="003A12DC"/>
    <w:rsid w:val="003A148C"/>
    <w:rsid w:val="003A1702"/>
    <w:rsid w:val="003A18DF"/>
    <w:rsid w:val="003A1F06"/>
    <w:rsid w:val="003A1F10"/>
    <w:rsid w:val="003A1FE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EDF"/>
    <w:rsid w:val="003A5F79"/>
    <w:rsid w:val="003A6017"/>
    <w:rsid w:val="003A60AC"/>
    <w:rsid w:val="003A6417"/>
    <w:rsid w:val="003A6432"/>
    <w:rsid w:val="003A647F"/>
    <w:rsid w:val="003A659E"/>
    <w:rsid w:val="003A6730"/>
    <w:rsid w:val="003A6E62"/>
    <w:rsid w:val="003A70C9"/>
    <w:rsid w:val="003A74CF"/>
    <w:rsid w:val="003A778D"/>
    <w:rsid w:val="003A7851"/>
    <w:rsid w:val="003A79BA"/>
    <w:rsid w:val="003A7B41"/>
    <w:rsid w:val="003A7B86"/>
    <w:rsid w:val="003A7F3F"/>
    <w:rsid w:val="003B024C"/>
    <w:rsid w:val="003B09D0"/>
    <w:rsid w:val="003B0A00"/>
    <w:rsid w:val="003B0AD1"/>
    <w:rsid w:val="003B0AFE"/>
    <w:rsid w:val="003B0B0D"/>
    <w:rsid w:val="003B0C6A"/>
    <w:rsid w:val="003B0E4A"/>
    <w:rsid w:val="003B10F9"/>
    <w:rsid w:val="003B11C1"/>
    <w:rsid w:val="003B1492"/>
    <w:rsid w:val="003B14E6"/>
    <w:rsid w:val="003B15CD"/>
    <w:rsid w:val="003B17C7"/>
    <w:rsid w:val="003B18C2"/>
    <w:rsid w:val="003B1914"/>
    <w:rsid w:val="003B192D"/>
    <w:rsid w:val="003B1D0A"/>
    <w:rsid w:val="003B1D25"/>
    <w:rsid w:val="003B1D9F"/>
    <w:rsid w:val="003B1E0C"/>
    <w:rsid w:val="003B1EEE"/>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08"/>
    <w:rsid w:val="003B54D9"/>
    <w:rsid w:val="003B54DF"/>
    <w:rsid w:val="003B5690"/>
    <w:rsid w:val="003B5805"/>
    <w:rsid w:val="003B5874"/>
    <w:rsid w:val="003B59B8"/>
    <w:rsid w:val="003B5A6F"/>
    <w:rsid w:val="003B5CF1"/>
    <w:rsid w:val="003B5D77"/>
    <w:rsid w:val="003B5E45"/>
    <w:rsid w:val="003B6340"/>
    <w:rsid w:val="003B63A8"/>
    <w:rsid w:val="003B64C8"/>
    <w:rsid w:val="003B68E5"/>
    <w:rsid w:val="003B6D6C"/>
    <w:rsid w:val="003B7398"/>
    <w:rsid w:val="003B7647"/>
    <w:rsid w:val="003B76A2"/>
    <w:rsid w:val="003B7803"/>
    <w:rsid w:val="003B7823"/>
    <w:rsid w:val="003C0415"/>
    <w:rsid w:val="003C04D0"/>
    <w:rsid w:val="003C06D1"/>
    <w:rsid w:val="003C0A29"/>
    <w:rsid w:val="003C0AB4"/>
    <w:rsid w:val="003C0C67"/>
    <w:rsid w:val="003C0DB9"/>
    <w:rsid w:val="003C0E21"/>
    <w:rsid w:val="003C0EB8"/>
    <w:rsid w:val="003C12DD"/>
    <w:rsid w:val="003C139A"/>
    <w:rsid w:val="003C19D4"/>
    <w:rsid w:val="003C23A7"/>
    <w:rsid w:val="003C2527"/>
    <w:rsid w:val="003C27C2"/>
    <w:rsid w:val="003C29CB"/>
    <w:rsid w:val="003C2AB8"/>
    <w:rsid w:val="003C2BBE"/>
    <w:rsid w:val="003C2BF6"/>
    <w:rsid w:val="003C2D8D"/>
    <w:rsid w:val="003C3029"/>
    <w:rsid w:val="003C30CF"/>
    <w:rsid w:val="003C30E1"/>
    <w:rsid w:val="003C31DB"/>
    <w:rsid w:val="003C3686"/>
    <w:rsid w:val="003C3DA8"/>
    <w:rsid w:val="003C3F17"/>
    <w:rsid w:val="003C4220"/>
    <w:rsid w:val="003C4628"/>
    <w:rsid w:val="003C4883"/>
    <w:rsid w:val="003C494D"/>
    <w:rsid w:val="003C4A64"/>
    <w:rsid w:val="003C4CBF"/>
    <w:rsid w:val="003C4FF9"/>
    <w:rsid w:val="003C54D8"/>
    <w:rsid w:val="003C5589"/>
    <w:rsid w:val="003C568C"/>
    <w:rsid w:val="003C56CA"/>
    <w:rsid w:val="003C56E6"/>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0EE"/>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6BC"/>
    <w:rsid w:val="003D287B"/>
    <w:rsid w:val="003D2A18"/>
    <w:rsid w:val="003D2A7C"/>
    <w:rsid w:val="003D2AAE"/>
    <w:rsid w:val="003D2D68"/>
    <w:rsid w:val="003D2DBD"/>
    <w:rsid w:val="003D3282"/>
    <w:rsid w:val="003D32BE"/>
    <w:rsid w:val="003D3976"/>
    <w:rsid w:val="003D3A9C"/>
    <w:rsid w:val="003D3D8E"/>
    <w:rsid w:val="003D3EE0"/>
    <w:rsid w:val="003D4465"/>
    <w:rsid w:val="003D477E"/>
    <w:rsid w:val="003D485A"/>
    <w:rsid w:val="003D4BF6"/>
    <w:rsid w:val="003D4CB5"/>
    <w:rsid w:val="003D4E4B"/>
    <w:rsid w:val="003D4EA0"/>
    <w:rsid w:val="003D514D"/>
    <w:rsid w:val="003D51FD"/>
    <w:rsid w:val="003D5678"/>
    <w:rsid w:val="003D570A"/>
    <w:rsid w:val="003D57BE"/>
    <w:rsid w:val="003D5B04"/>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C02"/>
    <w:rsid w:val="003E0D5B"/>
    <w:rsid w:val="003E1013"/>
    <w:rsid w:val="003E1378"/>
    <w:rsid w:val="003E1A35"/>
    <w:rsid w:val="003E1B50"/>
    <w:rsid w:val="003E1D8E"/>
    <w:rsid w:val="003E1E87"/>
    <w:rsid w:val="003E2167"/>
    <w:rsid w:val="003E24DC"/>
    <w:rsid w:val="003E258E"/>
    <w:rsid w:val="003E27C1"/>
    <w:rsid w:val="003E27CF"/>
    <w:rsid w:val="003E286B"/>
    <w:rsid w:val="003E2EB4"/>
    <w:rsid w:val="003E3000"/>
    <w:rsid w:val="003E3131"/>
    <w:rsid w:val="003E34B9"/>
    <w:rsid w:val="003E3559"/>
    <w:rsid w:val="003E4080"/>
    <w:rsid w:val="003E4422"/>
    <w:rsid w:val="003E47C0"/>
    <w:rsid w:val="003E488C"/>
    <w:rsid w:val="003E48B0"/>
    <w:rsid w:val="003E50FA"/>
    <w:rsid w:val="003E523E"/>
    <w:rsid w:val="003E570D"/>
    <w:rsid w:val="003E57B8"/>
    <w:rsid w:val="003E57E3"/>
    <w:rsid w:val="003E5C1D"/>
    <w:rsid w:val="003E65CA"/>
    <w:rsid w:val="003E661E"/>
    <w:rsid w:val="003E6A40"/>
    <w:rsid w:val="003E6A96"/>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B5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4D"/>
    <w:rsid w:val="003F439F"/>
    <w:rsid w:val="003F43AC"/>
    <w:rsid w:val="003F4548"/>
    <w:rsid w:val="003F498E"/>
    <w:rsid w:val="003F4F15"/>
    <w:rsid w:val="003F4F1F"/>
    <w:rsid w:val="003F57CF"/>
    <w:rsid w:val="003F5818"/>
    <w:rsid w:val="003F5979"/>
    <w:rsid w:val="003F5A1B"/>
    <w:rsid w:val="003F5AA7"/>
    <w:rsid w:val="003F5AB9"/>
    <w:rsid w:val="003F5E68"/>
    <w:rsid w:val="003F605D"/>
    <w:rsid w:val="003F61E0"/>
    <w:rsid w:val="003F62B6"/>
    <w:rsid w:val="003F637C"/>
    <w:rsid w:val="003F66B0"/>
    <w:rsid w:val="003F6997"/>
    <w:rsid w:val="003F69B9"/>
    <w:rsid w:val="003F6AAD"/>
    <w:rsid w:val="003F6D0A"/>
    <w:rsid w:val="003F6D25"/>
    <w:rsid w:val="003F6F99"/>
    <w:rsid w:val="003F6FB0"/>
    <w:rsid w:val="003F724A"/>
    <w:rsid w:val="003F7C98"/>
    <w:rsid w:val="003F7CD0"/>
    <w:rsid w:val="003F7DFD"/>
    <w:rsid w:val="003F7FAD"/>
    <w:rsid w:val="0040040B"/>
    <w:rsid w:val="00400BF8"/>
    <w:rsid w:val="00400D4F"/>
    <w:rsid w:val="00400DC2"/>
    <w:rsid w:val="00401299"/>
    <w:rsid w:val="00401AE5"/>
    <w:rsid w:val="00401B0C"/>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E12"/>
    <w:rsid w:val="00403FB5"/>
    <w:rsid w:val="004040B1"/>
    <w:rsid w:val="00404205"/>
    <w:rsid w:val="00404403"/>
    <w:rsid w:val="004044E7"/>
    <w:rsid w:val="00404778"/>
    <w:rsid w:val="00404DBB"/>
    <w:rsid w:val="00404DD8"/>
    <w:rsid w:val="00405147"/>
    <w:rsid w:val="00405290"/>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C63"/>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6E1"/>
    <w:rsid w:val="004127B1"/>
    <w:rsid w:val="00412949"/>
    <w:rsid w:val="00412B3D"/>
    <w:rsid w:val="00412DAF"/>
    <w:rsid w:val="00413301"/>
    <w:rsid w:val="004133B6"/>
    <w:rsid w:val="00413680"/>
    <w:rsid w:val="00413697"/>
    <w:rsid w:val="004136A2"/>
    <w:rsid w:val="004138AD"/>
    <w:rsid w:val="0041393A"/>
    <w:rsid w:val="00413D0A"/>
    <w:rsid w:val="00413EF0"/>
    <w:rsid w:val="004146EA"/>
    <w:rsid w:val="004147C5"/>
    <w:rsid w:val="00414C54"/>
    <w:rsid w:val="00414F47"/>
    <w:rsid w:val="00414F6E"/>
    <w:rsid w:val="00414F7A"/>
    <w:rsid w:val="00414F9E"/>
    <w:rsid w:val="004150FD"/>
    <w:rsid w:val="0041528E"/>
    <w:rsid w:val="004155E7"/>
    <w:rsid w:val="0041571D"/>
    <w:rsid w:val="00415A96"/>
    <w:rsid w:val="004160E3"/>
    <w:rsid w:val="0041651B"/>
    <w:rsid w:val="00416571"/>
    <w:rsid w:val="0041672D"/>
    <w:rsid w:val="00416779"/>
    <w:rsid w:val="0041679C"/>
    <w:rsid w:val="0041689A"/>
    <w:rsid w:val="0041690F"/>
    <w:rsid w:val="004169A1"/>
    <w:rsid w:val="00416A83"/>
    <w:rsid w:val="00416BBA"/>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32"/>
    <w:rsid w:val="00421E1C"/>
    <w:rsid w:val="0042204A"/>
    <w:rsid w:val="00422050"/>
    <w:rsid w:val="00422108"/>
    <w:rsid w:val="0042212B"/>
    <w:rsid w:val="0042221C"/>
    <w:rsid w:val="0042230C"/>
    <w:rsid w:val="004225C3"/>
    <w:rsid w:val="004227E1"/>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4D14"/>
    <w:rsid w:val="0042519F"/>
    <w:rsid w:val="00425203"/>
    <w:rsid w:val="004254BE"/>
    <w:rsid w:val="004255AD"/>
    <w:rsid w:val="004258DA"/>
    <w:rsid w:val="00425F16"/>
    <w:rsid w:val="00425F53"/>
    <w:rsid w:val="004263FE"/>
    <w:rsid w:val="004264C3"/>
    <w:rsid w:val="0042659E"/>
    <w:rsid w:val="0042663C"/>
    <w:rsid w:val="00426B38"/>
    <w:rsid w:val="00426B9A"/>
    <w:rsid w:val="00426DAB"/>
    <w:rsid w:val="00426F8A"/>
    <w:rsid w:val="004270B4"/>
    <w:rsid w:val="00427A50"/>
    <w:rsid w:val="00427D67"/>
    <w:rsid w:val="0043015D"/>
    <w:rsid w:val="00430231"/>
    <w:rsid w:val="0043060F"/>
    <w:rsid w:val="00430857"/>
    <w:rsid w:val="00430F27"/>
    <w:rsid w:val="00431544"/>
    <w:rsid w:val="00431670"/>
    <w:rsid w:val="004316D5"/>
    <w:rsid w:val="004317D0"/>
    <w:rsid w:val="004319C4"/>
    <w:rsid w:val="00431B38"/>
    <w:rsid w:val="00432004"/>
    <w:rsid w:val="00432058"/>
    <w:rsid w:val="00432818"/>
    <w:rsid w:val="00432AD1"/>
    <w:rsid w:val="00432AD2"/>
    <w:rsid w:val="00432AFD"/>
    <w:rsid w:val="00432CD8"/>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11"/>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798"/>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7A9"/>
    <w:rsid w:val="00441B6C"/>
    <w:rsid w:val="00442265"/>
    <w:rsid w:val="004423B0"/>
    <w:rsid w:val="004423CB"/>
    <w:rsid w:val="004428DD"/>
    <w:rsid w:val="00443070"/>
    <w:rsid w:val="00443144"/>
    <w:rsid w:val="0044314F"/>
    <w:rsid w:val="004433D1"/>
    <w:rsid w:val="0044344A"/>
    <w:rsid w:val="00443863"/>
    <w:rsid w:val="0044391D"/>
    <w:rsid w:val="00443D1E"/>
    <w:rsid w:val="0044400D"/>
    <w:rsid w:val="0044400E"/>
    <w:rsid w:val="00444035"/>
    <w:rsid w:val="004443E4"/>
    <w:rsid w:val="00444426"/>
    <w:rsid w:val="00444702"/>
    <w:rsid w:val="0044486B"/>
    <w:rsid w:val="00444AC9"/>
    <w:rsid w:val="00444DED"/>
    <w:rsid w:val="004451A2"/>
    <w:rsid w:val="004454A5"/>
    <w:rsid w:val="004455EE"/>
    <w:rsid w:val="0044568E"/>
    <w:rsid w:val="00445854"/>
    <w:rsid w:val="00445985"/>
    <w:rsid w:val="004459CD"/>
    <w:rsid w:val="00445B0C"/>
    <w:rsid w:val="00445C00"/>
    <w:rsid w:val="00445C22"/>
    <w:rsid w:val="00445CBB"/>
    <w:rsid w:val="00445F68"/>
    <w:rsid w:val="00445F7F"/>
    <w:rsid w:val="0044602C"/>
    <w:rsid w:val="00446465"/>
    <w:rsid w:val="0044647F"/>
    <w:rsid w:val="004464AD"/>
    <w:rsid w:val="004465A4"/>
    <w:rsid w:val="004465D5"/>
    <w:rsid w:val="0044669A"/>
    <w:rsid w:val="00446795"/>
    <w:rsid w:val="004467F1"/>
    <w:rsid w:val="00446B7A"/>
    <w:rsid w:val="00446BED"/>
    <w:rsid w:val="00446C3B"/>
    <w:rsid w:val="004471BA"/>
    <w:rsid w:val="004471FF"/>
    <w:rsid w:val="0044737E"/>
    <w:rsid w:val="00447693"/>
    <w:rsid w:val="004476EC"/>
    <w:rsid w:val="004478D7"/>
    <w:rsid w:val="00447D6A"/>
    <w:rsid w:val="00447DAA"/>
    <w:rsid w:val="0045024E"/>
    <w:rsid w:val="0045026F"/>
    <w:rsid w:val="0045029F"/>
    <w:rsid w:val="004503F7"/>
    <w:rsid w:val="0045054C"/>
    <w:rsid w:val="00450948"/>
    <w:rsid w:val="004509AE"/>
    <w:rsid w:val="004509DB"/>
    <w:rsid w:val="00450C24"/>
    <w:rsid w:val="00450D0B"/>
    <w:rsid w:val="00451200"/>
    <w:rsid w:val="00451525"/>
    <w:rsid w:val="0045161C"/>
    <w:rsid w:val="004519A6"/>
    <w:rsid w:val="00451A0A"/>
    <w:rsid w:val="00451A78"/>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DC2"/>
    <w:rsid w:val="00453E96"/>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841"/>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D36"/>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9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2D0"/>
    <w:rsid w:val="0046734F"/>
    <w:rsid w:val="00467453"/>
    <w:rsid w:val="004677D1"/>
    <w:rsid w:val="004679D9"/>
    <w:rsid w:val="00467A6C"/>
    <w:rsid w:val="00467ADB"/>
    <w:rsid w:val="00467C43"/>
    <w:rsid w:val="00467C8F"/>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690"/>
    <w:rsid w:val="00472758"/>
    <w:rsid w:val="00472839"/>
    <w:rsid w:val="00472905"/>
    <w:rsid w:val="00472913"/>
    <w:rsid w:val="004729DF"/>
    <w:rsid w:val="00472B8B"/>
    <w:rsid w:val="00473033"/>
    <w:rsid w:val="004731BF"/>
    <w:rsid w:val="004731E5"/>
    <w:rsid w:val="00473595"/>
    <w:rsid w:val="004739FB"/>
    <w:rsid w:val="00473CBA"/>
    <w:rsid w:val="00473EDA"/>
    <w:rsid w:val="0047412E"/>
    <w:rsid w:val="004743A0"/>
    <w:rsid w:val="00474497"/>
    <w:rsid w:val="004744F2"/>
    <w:rsid w:val="00474511"/>
    <w:rsid w:val="0047498C"/>
    <w:rsid w:val="00474A22"/>
    <w:rsid w:val="00474B54"/>
    <w:rsid w:val="00474BE8"/>
    <w:rsid w:val="00474E82"/>
    <w:rsid w:val="0047537C"/>
    <w:rsid w:val="00475464"/>
    <w:rsid w:val="00475471"/>
    <w:rsid w:val="004756D1"/>
    <w:rsid w:val="00475C5A"/>
    <w:rsid w:val="00475D92"/>
    <w:rsid w:val="00475DC4"/>
    <w:rsid w:val="00475DD3"/>
    <w:rsid w:val="00475EBE"/>
    <w:rsid w:val="00475EE2"/>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4A5"/>
    <w:rsid w:val="00480718"/>
    <w:rsid w:val="00480B7C"/>
    <w:rsid w:val="00480B99"/>
    <w:rsid w:val="00480C9B"/>
    <w:rsid w:val="00480D76"/>
    <w:rsid w:val="00480E06"/>
    <w:rsid w:val="00480E56"/>
    <w:rsid w:val="00480F2D"/>
    <w:rsid w:val="0048185A"/>
    <w:rsid w:val="00481933"/>
    <w:rsid w:val="00481A48"/>
    <w:rsid w:val="00481CFE"/>
    <w:rsid w:val="00481FB6"/>
    <w:rsid w:val="00482220"/>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54E"/>
    <w:rsid w:val="00485680"/>
    <w:rsid w:val="0048589D"/>
    <w:rsid w:val="00485981"/>
    <w:rsid w:val="004859CF"/>
    <w:rsid w:val="00485AAB"/>
    <w:rsid w:val="00485B86"/>
    <w:rsid w:val="00485F9C"/>
    <w:rsid w:val="00486009"/>
    <w:rsid w:val="004860C4"/>
    <w:rsid w:val="004861D6"/>
    <w:rsid w:val="004864AF"/>
    <w:rsid w:val="004865D7"/>
    <w:rsid w:val="004867FF"/>
    <w:rsid w:val="004869B5"/>
    <w:rsid w:val="00486FEC"/>
    <w:rsid w:val="00487521"/>
    <w:rsid w:val="00487565"/>
    <w:rsid w:val="004875A3"/>
    <w:rsid w:val="004875F4"/>
    <w:rsid w:val="00487798"/>
    <w:rsid w:val="00487876"/>
    <w:rsid w:val="00487AC7"/>
    <w:rsid w:val="00487C53"/>
    <w:rsid w:val="004902BE"/>
    <w:rsid w:val="004905DC"/>
    <w:rsid w:val="0049078A"/>
    <w:rsid w:val="00490901"/>
    <w:rsid w:val="00490A43"/>
    <w:rsid w:val="00490B57"/>
    <w:rsid w:val="00490FCD"/>
    <w:rsid w:val="00490FE4"/>
    <w:rsid w:val="0049139F"/>
    <w:rsid w:val="004915FE"/>
    <w:rsid w:val="00491877"/>
    <w:rsid w:val="004918D2"/>
    <w:rsid w:val="00491917"/>
    <w:rsid w:val="00491EEC"/>
    <w:rsid w:val="00491F1A"/>
    <w:rsid w:val="00492014"/>
    <w:rsid w:val="004920F9"/>
    <w:rsid w:val="00492205"/>
    <w:rsid w:val="004923BF"/>
    <w:rsid w:val="0049241F"/>
    <w:rsid w:val="00492BE1"/>
    <w:rsid w:val="00492DFA"/>
    <w:rsid w:val="00492E53"/>
    <w:rsid w:val="00492F6E"/>
    <w:rsid w:val="00493108"/>
    <w:rsid w:val="00493129"/>
    <w:rsid w:val="0049327D"/>
    <w:rsid w:val="004933B6"/>
    <w:rsid w:val="0049395A"/>
    <w:rsid w:val="004939B7"/>
    <w:rsid w:val="00493AE7"/>
    <w:rsid w:val="00493F9B"/>
    <w:rsid w:val="00494370"/>
    <w:rsid w:val="00494984"/>
    <w:rsid w:val="00494A3C"/>
    <w:rsid w:val="00494E53"/>
    <w:rsid w:val="0049525A"/>
    <w:rsid w:val="00495B14"/>
    <w:rsid w:val="00495C14"/>
    <w:rsid w:val="00495CBB"/>
    <w:rsid w:val="00495FE7"/>
    <w:rsid w:val="004961F1"/>
    <w:rsid w:val="00496656"/>
    <w:rsid w:val="0049682D"/>
    <w:rsid w:val="00496A63"/>
    <w:rsid w:val="00496CDD"/>
    <w:rsid w:val="00496E74"/>
    <w:rsid w:val="00497243"/>
    <w:rsid w:val="00497502"/>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C6C"/>
    <w:rsid w:val="004A4D88"/>
    <w:rsid w:val="004A4DF3"/>
    <w:rsid w:val="004A530E"/>
    <w:rsid w:val="004A5436"/>
    <w:rsid w:val="004A5499"/>
    <w:rsid w:val="004A557E"/>
    <w:rsid w:val="004A5624"/>
    <w:rsid w:val="004A58C7"/>
    <w:rsid w:val="004A5BA4"/>
    <w:rsid w:val="004A5C9B"/>
    <w:rsid w:val="004A60EF"/>
    <w:rsid w:val="004A61D3"/>
    <w:rsid w:val="004A672D"/>
    <w:rsid w:val="004A679F"/>
    <w:rsid w:val="004A69BE"/>
    <w:rsid w:val="004A6B95"/>
    <w:rsid w:val="004A6C67"/>
    <w:rsid w:val="004A6EEE"/>
    <w:rsid w:val="004A756F"/>
    <w:rsid w:val="004A7717"/>
    <w:rsid w:val="004A7768"/>
    <w:rsid w:val="004A7921"/>
    <w:rsid w:val="004A7CC7"/>
    <w:rsid w:val="004A7D24"/>
    <w:rsid w:val="004A7F43"/>
    <w:rsid w:val="004A7F70"/>
    <w:rsid w:val="004A7FD0"/>
    <w:rsid w:val="004B0387"/>
    <w:rsid w:val="004B0757"/>
    <w:rsid w:val="004B0B55"/>
    <w:rsid w:val="004B0C6F"/>
    <w:rsid w:val="004B0EC3"/>
    <w:rsid w:val="004B0F7B"/>
    <w:rsid w:val="004B1331"/>
    <w:rsid w:val="004B1592"/>
    <w:rsid w:val="004B17D1"/>
    <w:rsid w:val="004B20D2"/>
    <w:rsid w:val="004B2205"/>
    <w:rsid w:val="004B264F"/>
    <w:rsid w:val="004B2A2B"/>
    <w:rsid w:val="004B2CD9"/>
    <w:rsid w:val="004B2F59"/>
    <w:rsid w:val="004B34C7"/>
    <w:rsid w:val="004B34ED"/>
    <w:rsid w:val="004B3E12"/>
    <w:rsid w:val="004B3E37"/>
    <w:rsid w:val="004B4329"/>
    <w:rsid w:val="004B435D"/>
    <w:rsid w:val="004B4B7E"/>
    <w:rsid w:val="004B548D"/>
    <w:rsid w:val="004B54B7"/>
    <w:rsid w:val="004B5532"/>
    <w:rsid w:val="004B583B"/>
    <w:rsid w:val="004B5862"/>
    <w:rsid w:val="004B5A84"/>
    <w:rsid w:val="004B5DD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4C"/>
    <w:rsid w:val="004B7D73"/>
    <w:rsid w:val="004C0219"/>
    <w:rsid w:val="004C0583"/>
    <w:rsid w:val="004C0622"/>
    <w:rsid w:val="004C08A3"/>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961"/>
    <w:rsid w:val="004C3A28"/>
    <w:rsid w:val="004C3E2B"/>
    <w:rsid w:val="004C3EBC"/>
    <w:rsid w:val="004C3EC1"/>
    <w:rsid w:val="004C3FAE"/>
    <w:rsid w:val="004C44BD"/>
    <w:rsid w:val="004C47F7"/>
    <w:rsid w:val="004C4AAE"/>
    <w:rsid w:val="004C4B74"/>
    <w:rsid w:val="004C4C83"/>
    <w:rsid w:val="004C5239"/>
    <w:rsid w:val="004C5460"/>
    <w:rsid w:val="004C57CC"/>
    <w:rsid w:val="004C585B"/>
    <w:rsid w:val="004C5C29"/>
    <w:rsid w:val="004C5F76"/>
    <w:rsid w:val="004C5F8A"/>
    <w:rsid w:val="004C601B"/>
    <w:rsid w:val="004C6546"/>
    <w:rsid w:val="004C6882"/>
    <w:rsid w:val="004C6AE7"/>
    <w:rsid w:val="004C6D34"/>
    <w:rsid w:val="004C6D8B"/>
    <w:rsid w:val="004C6E79"/>
    <w:rsid w:val="004C72A1"/>
    <w:rsid w:val="004C7365"/>
    <w:rsid w:val="004C7585"/>
    <w:rsid w:val="004C75D9"/>
    <w:rsid w:val="004C785C"/>
    <w:rsid w:val="004C7C08"/>
    <w:rsid w:val="004C7CA6"/>
    <w:rsid w:val="004C7F82"/>
    <w:rsid w:val="004C7F85"/>
    <w:rsid w:val="004D0292"/>
    <w:rsid w:val="004D038C"/>
    <w:rsid w:val="004D03CE"/>
    <w:rsid w:val="004D0669"/>
    <w:rsid w:val="004D094B"/>
    <w:rsid w:val="004D0A87"/>
    <w:rsid w:val="004D0AE5"/>
    <w:rsid w:val="004D0D33"/>
    <w:rsid w:val="004D0D5F"/>
    <w:rsid w:val="004D0E70"/>
    <w:rsid w:val="004D0E97"/>
    <w:rsid w:val="004D1399"/>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26"/>
    <w:rsid w:val="004D3788"/>
    <w:rsid w:val="004D37EE"/>
    <w:rsid w:val="004D4056"/>
    <w:rsid w:val="004D414F"/>
    <w:rsid w:val="004D44A4"/>
    <w:rsid w:val="004D4597"/>
    <w:rsid w:val="004D4608"/>
    <w:rsid w:val="004D4931"/>
    <w:rsid w:val="004D4A8C"/>
    <w:rsid w:val="004D5044"/>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6FC4"/>
    <w:rsid w:val="004D7196"/>
    <w:rsid w:val="004D72D9"/>
    <w:rsid w:val="004D7329"/>
    <w:rsid w:val="004D7C2C"/>
    <w:rsid w:val="004D7CB1"/>
    <w:rsid w:val="004D7CE9"/>
    <w:rsid w:val="004D7E4D"/>
    <w:rsid w:val="004D7EAA"/>
    <w:rsid w:val="004D7EE7"/>
    <w:rsid w:val="004E0029"/>
    <w:rsid w:val="004E0239"/>
    <w:rsid w:val="004E0270"/>
    <w:rsid w:val="004E0365"/>
    <w:rsid w:val="004E060F"/>
    <w:rsid w:val="004E08C9"/>
    <w:rsid w:val="004E0B4D"/>
    <w:rsid w:val="004E0E7F"/>
    <w:rsid w:val="004E0F42"/>
    <w:rsid w:val="004E111E"/>
    <w:rsid w:val="004E133E"/>
    <w:rsid w:val="004E17AD"/>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3A8"/>
    <w:rsid w:val="004E6607"/>
    <w:rsid w:val="004E6627"/>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0"/>
    <w:rsid w:val="004F2023"/>
    <w:rsid w:val="004F2187"/>
    <w:rsid w:val="004F21C3"/>
    <w:rsid w:val="004F224D"/>
    <w:rsid w:val="004F2296"/>
    <w:rsid w:val="004F2AC3"/>
    <w:rsid w:val="004F2EC8"/>
    <w:rsid w:val="004F2EF2"/>
    <w:rsid w:val="004F2FA4"/>
    <w:rsid w:val="004F31D7"/>
    <w:rsid w:val="004F3248"/>
    <w:rsid w:val="004F33EE"/>
    <w:rsid w:val="004F3442"/>
    <w:rsid w:val="004F38D0"/>
    <w:rsid w:val="004F3B17"/>
    <w:rsid w:val="004F3EF5"/>
    <w:rsid w:val="004F41FB"/>
    <w:rsid w:val="004F4563"/>
    <w:rsid w:val="004F4893"/>
    <w:rsid w:val="004F4B09"/>
    <w:rsid w:val="004F4B97"/>
    <w:rsid w:val="004F4C6D"/>
    <w:rsid w:val="004F4E90"/>
    <w:rsid w:val="004F4FBE"/>
    <w:rsid w:val="004F544B"/>
    <w:rsid w:val="004F54E0"/>
    <w:rsid w:val="004F5554"/>
    <w:rsid w:val="004F55D4"/>
    <w:rsid w:val="004F5739"/>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E57"/>
    <w:rsid w:val="004F7F7B"/>
    <w:rsid w:val="0050007C"/>
    <w:rsid w:val="0050047C"/>
    <w:rsid w:val="0050057B"/>
    <w:rsid w:val="0050065D"/>
    <w:rsid w:val="005006A0"/>
    <w:rsid w:val="0050074D"/>
    <w:rsid w:val="00500A20"/>
    <w:rsid w:val="00500A59"/>
    <w:rsid w:val="00500AC4"/>
    <w:rsid w:val="00500BFD"/>
    <w:rsid w:val="00500E1F"/>
    <w:rsid w:val="00500EBB"/>
    <w:rsid w:val="00500F54"/>
    <w:rsid w:val="00500FDC"/>
    <w:rsid w:val="00501032"/>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A2"/>
    <w:rsid w:val="00504EC5"/>
    <w:rsid w:val="00505436"/>
    <w:rsid w:val="00505517"/>
    <w:rsid w:val="005056F3"/>
    <w:rsid w:val="00505762"/>
    <w:rsid w:val="005057E1"/>
    <w:rsid w:val="005059FC"/>
    <w:rsid w:val="00505C4C"/>
    <w:rsid w:val="00506281"/>
    <w:rsid w:val="0050673F"/>
    <w:rsid w:val="005068C4"/>
    <w:rsid w:val="005069C9"/>
    <w:rsid w:val="00506A77"/>
    <w:rsid w:val="00506C24"/>
    <w:rsid w:val="00506D97"/>
    <w:rsid w:val="0050746C"/>
    <w:rsid w:val="00507608"/>
    <w:rsid w:val="00507893"/>
    <w:rsid w:val="00507970"/>
    <w:rsid w:val="00507B55"/>
    <w:rsid w:val="00507C72"/>
    <w:rsid w:val="00507CBA"/>
    <w:rsid w:val="00507D41"/>
    <w:rsid w:val="00507E88"/>
    <w:rsid w:val="00510240"/>
    <w:rsid w:val="005102A0"/>
    <w:rsid w:val="00510557"/>
    <w:rsid w:val="00510731"/>
    <w:rsid w:val="00510A18"/>
    <w:rsid w:val="00510BA9"/>
    <w:rsid w:val="00511188"/>
    <w:rsid w:val="0051152F"/>
    <w:rsid w:val="005115E8"/>
    <w:rsid w:val="00511C3F"/>
    <w:rsid w:val="00511D42"/>
    <w:rsid w:val="00511FBB"/>
    <w:rsid w:val="00511FCA"/>
    <w:rsid w:val="0051255D"/>
    <w:rsid w:val="005128A0"/>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3E75"/>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63E7"/>
    <w:rsid w:val="00516648"/>
    <w:rsid w:val="005167AE"/>
    <w:rsid w:val="005167C0"/>
    <w:rsid w:val="005169D0"/>
    <w:rsid w:val="00516A5C"/>
    <w:rsid w:val="00516AE0"/>
    <w:rsid w:val="00516BD8"/>
    <w:rsid w:val="00516DF1"/>
    <w:rsid w:val="00517083"/>
    <w:rsid w:val="005173E5"/>
    <w:rsid w:val="0051777D"/>
    <w:rsid w:val="0051783A"/>
    <w:rsid w:val="005179CF"/>
    <w:rsid w:val="005201A7"/>
    <w:rsid w:val="00520454"/>
    <w:rsid w:val="00520604"/>
    <w:rsid w:val="00520BF4"/>
    <w:rsid w:val="00520FC4"/>
    <w:rsid w:val="0052100E"/>
    <w:rsid w:val="005217E4"/>
    <w:rsid w:val="005218C5"/>
    <w:rsid w:val="00521B81"/>
    <w:rsid w:val="00521C3C"/>
    <w:rsid w:val="00522076"/>
    <w:rsid w:val="005220CF"/>
    <w:rsid w:val="00522229"/>
    <w:rsid w:val="0052224A"/>
    <w:rsid w:val="00522303"/>
    <w:rsid w:val="005223B2"/>
    <w:rsid w:val="005228FA"/>
    <w:rsid w:val="00522AF4"/>
    <w:rsid w:val="00523045"/>
    <w:rsid w:val="005231C9"/>
    <w:rsid w:val="005232C3"/>
    <w:rsid w:val="0052334F"/>
    <w:rsid w:val="00523782"/>
    <w:rsid w:val="00523AFF"/>
    <w:rsid w:val="00523E7E"/>
    <w:rsid w:val="00523E81"/>
    <w:rsid w:val="005240BB"/>
    <w:rsid w:val="005245DB"/>
    <w:rsid w:val="00524688"/>
    <w:rsid w:val="00524893"/>
    <w:rsid w:val="005249F1"/>
    <w:rsid w:val="00524A28"/>
    <w:rsid w:val="00524D54"/>
    <w:rsid w:val="00524DAC"/>
    <w:rsid w:val="00524F25"/>
    <w:rsid w:val="00525292"/>
    <w:rsid w:val="0052582A"/>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849"/>
    <w:rsid w:val="00527D98"/>
    <w:rsid w:val="00527E27"/>
    <w:rsid w:val="00527E9A"/>
    <w:rsid w:val="00527F26"/>
    <w:rsid w:val="005300BA"/>
    <w:rsid w:val="00530146"/>
    <w:rsid w:val="0053028E"/>
    <w:rsid w:val="005302AD"/>
    <w:rsid w:val="005303B0"/>
    <w:rsid w:val="00530934"/>
    <w:rsid w:val="00530C02"/>
    <w:rsid w:val="005312E3"/>
    <w:rsid w:val="005313FC"/>
    <w:rsid w:val="00531497"/>
    <w:rsid w:val="00531680"/>
    <w:rsid w:val="00531A06"/>
    <w:rsid w:val="00531A3A"/>
    <w:rsid w:val="00531D19"/>
    <w:rsid w:val="00532453"/>
    <w:rsid w:val="00532639"/>
    <w:rsid w:val="00532877"/>
    <w:rsid w:val="00532892"/>
    <w:rsid w:val="00532929"/>
    <w:rsid w:val="00532A5D"/>
    <w:rsid w:val="00532C91"/>
    <w:rsid w:val="00532D26"/>
    <w:rsid w:val="0053308D"/>
    <w:rsid w:val="00533331"/>
    <w:rsid w:val="00533980"/>
    <w:rsid w:val="00533B08"/>
    <w:rsid w:val="00534302"/>
    <w:rsid w:val="0053438B"/>
    <w:rsid w:val="005345A4"/>
    <w:rsid w:val="005345F4"/>
    <w:rsid w:val="00534683"/>
    <w:rsid w:val="0053489F"/>
    <w:rsid w:val="00534D93"/>
    <w:rsid w:val="00534F32"/>
    <w:rsid w:val="005350CB"/>
    <w:rsid w:val="005354B6"/>
    <w:rsid w:val="00535506"/>
    <w:rsid w:val="00535673"/>
    <w:rsid w:val="005356C4"/>
    <w:rsid w:val="0053575F"/>
    <w:rsid w:val="00535B9B"/>
    <w:rsid w:val="00535CD5"/>
    <w:rsid w:val="00535E16"/>
    <w:rsid w:val="00536181"/>
    <w:rsid w:val="0053670D"/>
    <w:rsid w:val="005367C5"/>
    <w:rsid w:val="005368DF"/>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924"/>
    <w:rsid w:val="00541ADE"/>
    <w:rsid w:val="00541AF9"/>
    <w:rsid w:val="00541B8A"/>
    <w:rsid w:val="00541BFE"/>
    <w:rsid w:val="00541CCB"/>
    <w:rsid w:val="00541E3D"/>
    <w:rsid w:val="00541F58"/>
    <w:rsid w:val="005424BA"/>
    <w:rsid w:val="00542820"/>
    <w:rsid w:val="00542851"/>
    <w:rsid w:val="00542CF9"/>
    <w:rsid w:val="00542D25"/>
    <w:rsid w:val="00543132"/>
    <w:rsid w:val="0054315E"/>
    <w:rsid w:val="00543230"/>
    <w:rsid w:val="005432CD"/>
    <w:rsid w:val="00543349"/>
    <w:rsid w:val="0054370C"/>
    <w:rsid w:val="00544B73"/>
    <w:rsid w:val="005451B0"/>
    <w:rsid w:val="005453FB"/>
    <w:rsid w:val="00545459"/>
    <w:rsid w:val="0054568E"/>
    <w:rsid w:val="0054587D"/>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08"/>
    <w:rsid w:val="005527A2"/>
    <w:rsid w:val="00552808"/>
    <w:rsid w:val="00552B06"/>
    <w:rsid w:val="00552BCE"/>
    <w:rsid w:val="00552C21"/>
    <w:rsid w:val="00552C5E"/>
    <w:rsid w:val="0055332B"/>
    <w:rsid w:val="0055346C"/>
    <w:rsid w:val="00553B57"/>
    <w:rsid w:val="00553FD2"/>
    <w:rsid w:val="0055425E"/>
    <w:rsid w:val="005542B8"/>
    <w:rsid w:val="005545AC"/>
    <w:rsid w:val="005546C6"/>
    <w:rsid w:val="005546D8"/>
    <w:rsid w:val="005547AA"/>
    <w:rsid w:val="005547B0"/>
    <w:rsid w:val="00554820"/>
    <w:rsid w:val="00554B40"/>
    <w:rsid w:val="00554BB5"/>
    <w:rsid w:val="00554BF8"/>
    <w:rsid w:val="00555020"/>
    <w:rsid w:val="0055531F"/>
    <w:rsid w:val="00555487"/>
    <w:rsid w:val="00555DC8"/>
    <w:rsid w:val="00555F31"/>
    <w:rsid w:val="00555FE3"/>
    <w:rsid w:val="005561D2"/>
    <w:rsid w:val="005563BF"/>
    <w:rsid w:val="005564B2"/>
    <w:rsid w:val="0055667F"/>
    <w:rsid w:val="00556774"/>
    <w:rsid w:val="0055678A"/>
    <w:rsid w:val="00556861"/>
    <w:rsid w:val="00556C91"/>
    <w:rsid w:val="00556DD3"/>
    <w:rsid w:val="00556E3D"/>
    <w:rsid w:val="005570C3"/>
    <w:rsid w:val="00557437"/>
    <w:rsid w:val="00557C10"/>
    <w:rsid w:val="00557FF0"/>
    <w:rsid w:val="0056030A"/>
    <w:rsid w:val="005603FE"/>
    <w:rsid w:val="00560512"/>
    <w:rsid w:val="005607A8"/>
    <w:rsid w:val="005607B9"/>
    <w:rsid w:val="00560D36"/>
    <w:rsid w:val="00560D51"/>
    <w:rsid w:val="00561146"/>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7E6"/>
    <w:rsid w:val="005639E8"/>
    <w:rsid w:val="00563A09"/>
    <w:rsid w:val="00563A56"/>
    <w:rsid w:val="00563A65"/>
    <w:rsid w:val="00563B97"/>
    <w:rsid w:val="00563BB3"/>
    <w:rsid w:val="00563D71"/>
    <w:rsid w:val="00563DC8"/>
    <w:rsid w:val="005643E3"/>
    <w:rsid w:val="0056452B"/>
    <w:rsid w:val="0056453A"/>
    <w:rsid w:val="00564781"/>
    <w:rsid w:val="005648CB"/>
    <w:rsid w:val="005648ED"/>
    <w:rsid w:val="00564A5D"/>
    <w:rsid w:val="00564DB8"/>
    <w:rsid w:val="00565083"/>
    <w:rsid w:val="00565131"/>
    <w:rsid w:val="0056521A"/>
    <w:rsid w:val="005652FC"/>
    <w:rsid w:val="00565A82"/>
    <w:rsid w:val="00565B03"/>
    <w:rsid w:val="00565B94"/>
    <w:rsid w:val="00565D84"/>
    <w:rsid w:val="00565D93"/>
    <w:rsid w:val="00565F07"/>
    <w:rsid w:val="00565FF3"/>
    <w:rsid w:val="0056635E"/>
    <w:rsid w:val="005664C2"/>
    <w:rsid w:val="005667AD"/>
    <w:rsid w:val="00566B15"/>
    <w:rsid w:val="00566B59"/>
    <w:rsid w:val="00566CA2"/>
    <w:rsid w:val="00566D7A"/>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78D"/>
    <w:rsid w:val="0057179C"/>
    <w:rsid w:val="005719CF"/>
    <w:rsid w:val="00571A56"/>
    <w:rsid w:val="00571C1C"/>
    <w:rsid w:val="00572435"/>
    <w:rsid w:val="005724E4"/>
    <w:rsid w:val="005726EC"/>
    <w:rsid w:val="00572770"/>
    <w:rsid w:val="0057295E"/>
    <w:rsid w:val="005729F5"/>
    <w:rsid w:val="00572A88"/>
    <w:rsid w:val="00572AB4"/>
    <w:rsid w:val="00572B1F"/>
    <w:rsid w:val="00572C37"/>
    <w:rsid w:val="00573624"/>
    <w:rsid w:val="005739DD"/>
    <w:rsid w:val="00573A0A"/>
    <w:rsid w:val="00573D0B"/>
    <w:rsid w:val="00573E56"/>
    <w:rsid w:val="00573EFA"/>
    <w:rsid w:val="00574121"/>
    <w:rsid w:val="00574244"/>
    <w:rsid w:val="005742B0"/>
    <w:rsid w:val="005742E2"/>
    <w:rsid w:val="00574962"/>
    <w:rsid w:val="00574A31"/>
    <w:rsid w:val="00574C7C"/>
    <w:rsid w:val="00574E8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1F"/>
    <w:rsid w:val="00576760"/>
    <w:rsid w:val="00576846"/>
    <w:rsid w:val="00576B17"/>
    <w:rsid w:val="00576B69"/>
    <w:rsid w:val="005770C3"/>
    <w:rsid w:val="0057716E"/>
    <w:rsid w:val="005771F0"/>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216"/>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A2"/>
    <w:rsid w:val="00584CC3"/>
    <w:rsid w:val="00584DD1"/>
    <w:rsid w:val="00584F1B"/>
    <w:rsid w:val="00584F93"/>
    <w:rsid w:val="00585472"/>
    <w:rsid w:val="00585497"/>
    <w:rsid w:val="0058575E"/>
    <w:rsid w:val="00585924"/>
    <w:rsid w:val="00585D53"/>
    <w:rsid w:val="00585DCA"/>
    <w:rsid w:val="00585EBF"/>
    <w:rsid w:val="00585EDB"/>
    <w:rsid w:val="00585F3B"/>
    <w:rsid w:val="00586006"/>
    <w:rsid w:val="0058621B"/>
    <w:rsid w:val="005865CC"/>
    <w:rsid w:val="0058663C"/>
    <w:rsid w:val="0058672D"/>
    <w:rsid w:val="00586746"/>
    <w:rsid w:val="00586907"/>
    <w:rsid w:val="005869E6"/>
    <w:rsid w:val="00586B21"/>
    <w:rsid w:val="00586CD7"/>
    <w:rsid w:val="00586E8D"/>
    <w:rsid w:val="00586ED7"/>
    <w:rsid w:val="005870A9"/>
    <w:rsid w:val="0058715C"/>
    <w:rsid w:val="005872F4"/>
    <w:rsid w:val="00587986"/>
    <w:rsid w:val="00587A70"/>
    <w:rsid w:val="00587CE1"/>
    <w:rsid w:val="00587D61"/>
    <w:rsid w:val="00590015"/>
    <w:rsid w:val="00590244"/>
    <w:rsid w:val="0059027B"/>
    <w:rsid w:val="0059035C"/>
    <w:rsid w:val="00590588"/>
    <w:rsid w:val="00590F0B"/>
    <w:rsid w:val="005910A5"/>
    <w:rsid w:val="005911EE"/>
    <w:rsid w:val="0059123B"/>
    <w:rsid w:val="00591342"/>
    <w:rsid w:val="005914A7"/>
    <w:rsid w:val="005914BF"/>
    <w:rsid w:val="00591729"/>
    <w:rsid w:val="00591737"/>
    <w:rsid w:val="005917E6"/>
    <w:rsid w:val="00591AC4"/>
    <w:rsid w:val="00591B1C"/>
    <w:rsid w:val="00591CA2"/>
    <w:rsid w:val="00591D6E"/>
    <w:rsid w:val="00591F31"/>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46"/>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1E"/>
    <w:rsid w:val="005962B6"/>
    <w:rsid w:val="00596A32"/>
    <w:rsid w:val="00596C02"/>
    <w:rsid w:val="00596EAD"/>
    <w:rsid w:val="005970D0"/>
    <w:rsid w:val="0059726A"/>
    <w:rsid w:val="0059781B"/>
    <w:rsid w:val="00597A04"/>
    <w:rsid w:val="00597C76"/>
    <w:rsid w:val="00597D09"/>
    <w:rsid w:val="00597D20"/>
    <w:rsid w:val="00597E6E"/>
    <w:rsid w:val="005A0146"/>
    <w:rsid w:val="005A070C"/>
    <w:rsid w:val="005A08E8"/>
    <w:rsid w:val="005A098E"/>
    <w:rsid w:val="005A099B"/>
    <w:rsid w:val="005A0A09"/>
    <w:rsid w:val="005A0E6C"/>
    <w:rsid w:val="005A10AB"/>
    <w:rsid w:val="005A10F0"/>
    <w:rsid w:val="005A11BD"/>
    <w:rsid w:val="005A121E"/>
    <w:rsid w:val="005A1262"/>
    <w:rsid w:val="005A127B"/>
    <w:rsid w:val="005A135B"/>
    <w:rsid w:val="005A15E3"/>
    <w:rsid w:val="005A1638"/>
    <w:rsid w:val="005A1764"/>
    <w:rsid w:val="005A19ED"/>
    <w:rsid w:val="005A2020"/>
    <w:rsid w:val="005A212F"/>
    <w:rsid w:val="005A29C4"/>
    <w:rsid w:val="005A2DEA"/>
    <w:rsid w:val="005A318D"/>
    <w:rsid w:val="005A3271"/>
    <w:rsid w:val="005A355B"/>
    <w:rsid w:val="005A374C"/>
    <w:rsid w:val="005A3752"/>
    <w:rsid w:val="005A37C2"/>
    <w:rsid w:val="005A38C9"/>
    <w:rsid w:val="005A38E5"/>
    <w:rsid w:val="005A3ABF"/>
    <w:rsid w:val="005A3E56"/>
    <w:rsid w:val="005A4315"/>
    <w:rsid w:val="005A43A3"/>
    <w:rsid w:val="005A4471"/>
    <w:rsid w:val="005A44D0"/>
    <w:rsid w:val="005A4A54"/>
    <w:rsid w:val="005A50C0"/>
    <w:rsid w:val="005A51A4"/>
    <w:rsid w:val="005A51E7"/>
    <w:rsid w:val="005A5572"/>
    <w:rsid w:val="005A559E"/>
    <w:rsid w:val="005A55F8"/>
    <w:rsid w:val="005A564D"/>
    <w:rsid w:val="005A5AEC"/>
    <w:rsid w:val="005A5C0F"/>
    <w:rsid w:val="005A5EA3"/>
    <w:rsid w:val="005A6306"/>
    <w:rsid w:val="005A66EF"/>
    <w:rsid w:val="005A670C"/>
    <w:rsid w:val="005A6976"/>
    <w:rsid w:val="005A69BA"/>
    <w:rsid w:val="005A6DAD"/>
    <w:rsid w:val="005A70ED"/>
    <w:rsid w:val="005A7628"/>
    <w:rsid w:val="005A7670"/>
    <w:rsid w:val="005A77C5"/>
    <w:rsid w:val="005A7B63"/>
    <w:rsid w:val="005A7BA6"/>
    <w:rsid w:val="005A7BC9"/>
    <w:rsid w:val="005A7CAA"/>
    <w:rsid w:val="005B03FF"/>
    <w:rsid w:val="005B0680"/>
    <w:rsid w:val="005B0A16"/>
    <w:rsid w:val="005B0AFB"/>
    <w:rsid w:val="005B0C88"/>
    <w:rsid w:val="005B10BE"/>
    <w:rsid w:val="005B12FC"/>
    <w:rsid w:val="005B1C8A"/>
    <w:rsid w:val="005B21FB"/>
    <w:rsid w:val="005B2260"/>
    <w:rsid w:val="005B26D6"/>
    <w:rsid w:val="005B289C"/>
    <w:rsid w:val="005B2C58"/>
    <w:rsid w:val="005B2CC5"/>
    <w:rsid w:val="005B2CDB"/>
    <w:rsid w:val="005B2F21"/>
    <w:rsid w:val="005B30AA"/>
    <w:rsid w:val="005B30B5"/>
    <w:rsid w:val="005B337F"/>
    <w:rsid w:val="005B34C8"/>
    <w:rsid w:val="005B3B59"/>
    <w:rsid w:val="005B47C7"/>
    <w:rsid w:val="005B4904"/>
    <w:rsid w:val="005B4914"/>
    <w:rsid w:val="005B50E8"/>
    <w:rsid w:val="005B50F2"/>
    <w:rsid w:val="005B51F5"/>
    <w:rsid w:val="005B529F"/>
    <w:rsid w:val="005B55FD"/>
    <w:rsid w:val="005B5623"/>
    <w:rsid w:val="005B5792"/>
    <w:rsid w:val="005B58FD"/>
    <w:rsid w:val="005B5B2A"/>
    <w:rsid w:val="005B5B87"/>
    <w:rsid w:val="005B63C3"/>
    <w:rsid w:val="005B673F"/>
    <w:rsid w:val="005B67AC"/>
    <w:rsid w:val="005B6826"/>
    <w:rsid w:val="005B68CC"/>
    <w:rsid w:val="005B68E4"/>
    <w:rsid w:val="005B6F49"/>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84C"/>
    <w:rsid w:val="005C0A84"/>
    <w:rsid w:val="005C0C2F"/>
    <w:rsid w:val="005C10AD"/>
    <w:rsid w:val="005C14DD"/>
    <w:rsid w:val="005C150F"/>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C16"/>
    <w:rsid w:val="005C4FA1"/>
    <w:rsid w:val="005C51B6"/>
    <w:rsid w:val="005C58E9"/>
    <w:rsid w:val="005C5931"/>
    <w:rsid w:val="005C5A7D"/>
    <w:rsid w:val="005C5C1A"/>
    <w:rsid w:val="005C5C48"/>
    <w:rsid w:val="005C5D29"/>
    <w:rsid w:val="005C5D4D"/>
    <w:rsid w:val="005C5E7E"/>
    <w:rsid w:val="005C5E9D"/>
    <w:rsid w:val="005C6784"/>
    <w:rsid w:val="005C69AC"/>
    <w:rsid w:val="005C6CB9"/>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31F"/>
    <w:rsid w:val="005D0634"/>
    <w:rsid w:val="005D0714"/>
    <w:rsid w:val="005D0A8E"/>
    <w:rsid w:val="005D0B7E"/>
    <w:rsid w:val="005D0DD1"/>
    <w:rsid w:val="005D0F1C"/>
    <w:rsid w:val="005D12DB"/>
    <w:rsid w:val="005D140C"/>
    <w:rsid w:val="005D1802"/>
    <w:rsid w:val="005D18BC"/>
    <w:rsid w:val="005D1A36"/>
    <w:rsid w:val="005D1A4B"/>
    <w:rsid w:val="005D1F2F"/>
    <w:rsid w:val="005D219A"/>
    <w:rsid w:val="005D228A"/>
    <w:rsid w:val="005D24C7"/>
    <w:rsid w:val="005D258C"/>
    <w:rsid w:val="005D294C"/>
    <w:rsid w:val="005D2982"/>
    <w:rsid w:val="005D2B5E"/>
    <w:rsid w:val="005D2F27"/>
    <w:rsid w:val="005D31C8"/>
    <w:rsid w:val="005D3578"/>
    <w:rsid w:val="005D368C"/>
    <w:rsid w:val="005D3A0C"/>
    <w:rsid w:val="005D3C12"/>
    <w:rsid w:val="005D3CB5"/>
    <w:rsid w:val="005D3D47"/>
    <w:rsid w:val="005D3E69"/>
    <w:rsid w:val="005D4729"/>
    <w:rsid w:val="005D4833"/>
    <w:rsid w:val="005D4BD0"/>
    <w:rsid w:val="005D51A9"/>
    <w:rsid w:val="005D5372"/>
    <w:rsid w:val="005D544A"/>
    <w:rsid w:val="005D5475"/>
    <w:rsid w:val="005D5679"/>
    <w:rsid w:val="005D56B5"/>
    <w:rsid w:val="005D5B0E"/>
    <w:rsid w:val="005D5E48"/>
    <w:rsid w:val="005D5E4B"/>
    <w:rsid w:val="005D5E5F"/>
    <w:rsid w:val="005D665C"/>
    <w:rsid w:val="005D6A70"/>
    <w:rsid w:val="005D71EA"/>
    <w:rsid w:val="005D73BA"/>
    <w:rsid w:val="005D755B"/>
    <w:rsid w:val="005D7786"/>
    <w:rsid w:val="005D796B"/>
    <w:rsid w:val="005D7976"/>
    <w:rsid w:val="005D7C83"/>
    <w:rsid w:val="005E008A"/>
    <w:rsid w:val="005E021A"/>
    <w:rsid w:val="005E03F1"/>
    <w:rsid w:val="005E057D"/>
    <w:rsid w:val="005E0A68"/>
    <w:rsid w:val="005E0DE1"/>
    <w:rsid w:val="005E129F"/>
    <w:rsid w:val="005E12A8"/>
    <w:rsid w:val="005E1363"/>
    <w:rsid w:val="005E15D4"/>
    <w:rsid w:val="005E1B92"/>
    <w:rsid w:val="005E1D3E"/>
    <w:rsid w:val="005E1DBD"/>
    <w:rsid w:val="005E215D"/>
    <w:rsid w:val="005E225B"/>
    <w:rsid w:val="005E2704"/>
    <w:rsid w:val="005E27CF"/>
    <w:rsid w:val="005E2983"/>
    <w:rsid w:val="005E2CF8"/>
    <w:rsid w:val="005E2DBE"/>
    <w:rsid w:val="005E32D5"/>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10E"/>
    <w:rsid w:val="005E6393"/>
    <w:rsid w:val="005E6423"/>
    <w:rsid w:val="005E65C6"/>
    <w:rsid w:val="005E6C51"/>
    <w:rsid w:val="005E74B4"/>
    <w:rsid w:val="005E756F"/>
    <w:rsid w:val="005E7748"/>
    <w:rsid w:val="005E7870"/>
    <w:rsid w:val="005E7989"/>
    <w:rsid w:val="005E7B75"/>
    <w:rsid w:val="005E7B81"/>
    <w:rsid w:val="005E7E63"/>
    <w:rsid w:val="005F01BB"/>
    <w:rsid w:val="005F0653"/>
    <w:rsid w:val="005F0799"/>
    <w:rsid w:val="005F0D01"/>
    <w:rsid w:val="005F0D43"/>
    <w:rsid w:val="005F0E30"/>
    <w:rsid w:val="005F10DC"/>
    <w:rsid w:val="005F1397"/>
    <w:rsid w:val="005F1433"/>
    <w:rsid w:val="005F1935"/>
    <w:rsid w:val="005F1A5C"/>
    <w:rsid w:val="005F1AC9"/>
    <w:rsid w:val="005F1E1C"/>
    <w:rsid w:val="005F1F26"/>
    <w:rsid w:val="005F2A20"/>
    <w:rsid w:val="005F2A77"/>
    <w:rsid w:val="005F2ADE"/>
    <w:rsid w:val="005F2B63"/>
    <w:rsid w:val="005F2DAC"/>
    <w:rsid w:val="005F3489"/>
    <w:rsid w:val="005F358E"/>
    <w:rsid w:val="005F35DF"/>
    <w:rsid w:val="005F3784"/>
    <w:rsid w:val="005F37AE"/>
    <w:rsid w:val="005F38E1"/>
    <w:rsid w:val="005F3D49"/>
    <w:rsid w:val="005F4560"/>
    <w:rsid w:val="005F45B9"/>
    <w:rsid w:val="005F47A6"/>
    <w:rsid w:val="005F47E1"/>
    <w:rsid w:val="005F48BC"/>
    <w:rsid w:val="005F49A4"/>
    <w:rsid w:val="005F4EAA"/>
    <w:rsid w:val="005F520B"/>
    <w:rsid w:val="005F52D1"/>
    <w:rsid w:val="005F5316"/>
    <w:rsid w:val="005F5583"/>
    <w:rsid w:val="005F5742"/>
    <w:rsid w:val="005F57C3"/>
    <w:rsid w:val="005F634E"/>
    <w:rsid w:val="005F64DC"/>
    <w:rsid w:val="005F670C"/>
    <w:rsid w:val="005F6758"/>
    <w:rsid w:val="005F67E3"/>
    <w:rsid w:val="005F6AFB"/>
    <w:rsid w:val="005F6CFE"/>
    <w:rsid w:val="005F6E10"/>
    <w:rsid w:val="005F760B"/>
    <w:rsid w:val="005F7A25"/>
    <w:rsid w:val="0060054D"/>
    <w:rsid w:val="006007B9"/>
    <w:rsid w:val="00600856"/>
    <w:rsid w:val="006012B1"/>
    <w:rsid w:val="0060136D"/>
    <w:rsid w:val="00601385"/>
    <w:rsid w:val="006016B6"/>
    <w:rsid w:val="00601988"/>
    <w:rsid w:val="00601A8A"/>
    <w:rsid w:val="00601B0A"/>
    <w:rsid w:val="00601B92"/>
    <w:rsid w:val="00601BA2"/>
    <w:rsid w:val="00601BAA"/>
    <w:rsid w:val="00601C3F"/>
    <w:rsid w:val="00602271"/>
    <w:rsid w:val="006022AE"/>
    <w:rsid w:val="006028F3"/>
    <w:rsid w:val="00602901"/>
    <w:rsid w:val="00602A17"/>
    <w:rsid w:val="00602D17"/>
    <w:rsid w:val="00602F8F"/>
    <w:rsid w:val="0060310E"/>
    <w:rsid w:val="00603176"/>
    <w:rsid w:val="006032A5"/>
    <w:rsid w:val="00603646"/>
    <w:rsid w:val="0060382B"/>
    <w:rsid w:val="00603C00"/>
    <w:rsid w:val="00604056"/>
    <w:rsid w:val="006041B1"/>
    <w:rsid w:val="006042A4"/>
    <w:rsid w:val="00604394"/>
    <w:rsid w:val="00604481"/>
    <w:rsid w:val="0060466F"/>
    <w:rsid w:val="00604B8D"/>
    <w:rsid w:val="00604BE0"/>
    <w:rsid w:val="00604C82"/>
    <w:rsid w:val="00604CA0"/>
    <w:rsid w:val="00604EC4"/>
    <w:rsid w:val="00604F94"/>
    <w:rsid w:val="00604FE2"/>
    <w:rsid w:val="006050CE"/>
    <w:rsid w:val="006051DD"/>
    <w:rsid w:val="006051EF"/>
    <w:rsid w:val="00605236"/>
    <w:rsid w:val="006054E6"/>
    <w:rsid w:val="006055C7"/>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049"/>
    <w:rsid w:val="006101BB"/>
    <w:rsid w:val="0061034A"/>
    <w:rsid w:val="006105CA"/>
    <w:rsid w:val="00610637"/>
    <w:rsid w:val="00610C06"/>
    <w:rsid w:val="00610D3A"/>
    <w:rsid w:val="00610F17"/>
    <w:rsid w:val="00611038"/>
    <w:rsid w:val="00611264"/>
    <w:rsid w:val="00611495"/>
    <w:rsid w:val="006118CC"/>
    <w:rsid w:val="00611F42"/>
    <w:rsid w:val="006122C2"/>
    <w:rsid w:val="00612301"/>
    <w:rsid w:val="00612470"/>
    <w:rsid w:val="006125A0"/>
    <w:rsid w:val="006125B1"/>
    <w:rsid w:val="00612622"/>
    <w:rsid w:val="006127FF"/>
    <w:rsid w:val="0061287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A84"/>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416"/>
    <w:rsid w:val="00616660"/>
    <w:rsid w:val="006168FF"/>
    <w:rsid w:val="00616907"/>
    <w:rsid w:val="006169A9"/>
    <w:rsid w:val="006169F8"/>
    <w:rsid w:val="00616A24"/>
    <w:rsid w:val="00616CE2"/>
    <w:rsid w:val="006171CA"/>
    <w:rsid w:val="006172D4"/>
    <w:rsid w:val="00617755"/>
    <w:rsid w:val="0061789B"/>
    <w:rsid w:val="00617CA9"/>
    <w:rsid w:val="0062005B"/>
    <w:rsid w:val="00620430"/>
    <w:rsid w:val="00620551"/>
    <w:rsid w:val="006206E4"/>
    <w:rsid w:val="00620711"/>
    <w:rsid w:val="006207B3"/>
    <w:rsid w:val="00620D90"/>
    <w:rsid w:val="00621202"/>
    <w:rsid w:val="0062132A"/>
    <w:rsid w:val="0062167B"/>
    <w:rsid w:val="006218F3"/>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B5B"/>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1A2B"/>
    <w:rsid w:val="00632054"/>
    <w:rsid w:val="006323B7"/>
    <w:rsid w:val="0063263B"/>
    <w:rsid w:val="0063285C"/>
    <w:rsid w:val="006328E0"/>
    <w:rsid w:val="00632D17"/>
    <w:rsid w:val="00632D34"/>
    <w:rsid w:val="0063367A"/>
    <w:rsid w:val="006338BA"/>
    <w:rsid w:val="00633B6F"/>
    <w:rsid w:val="00633D2A"/>
    <w:rsid w:val="00633E17"/>
    <w:rsid w:val="00633F3E"/>
    <w:rsid w:val="00633FC9"/>
    <w:rsid w:val="00633FEE"/>
    <w:rsid w:val="0063417D"/>
    <w:rsid w:val="00634561"/>
    <w:rsid w:val="0063456D"/>
    <w:rsid w:val="006346BF"/>
    <w:rsid w:val="0063496F"/>
    <w:rsid w:val="00634A38"/>
    <w:rsid w:val="00634B21"/>
    <w:rsid w:val="00634D48"/>
    <w:rsid w:val="00635136"/>
    <w:rsid w:val="006351CA"/>
    <w:rsid w:val="0063521D"/>
    <w:rsid w:val="00635337"/>
    <w:rsid w:val="00635507"/>
    <w:rsid w:val="00635790"/>
    <w:rsid w:val="006358E6"/>
    <w:rsid w:val="00635907"/>
    <w:rsid w:val="00635D64"/>
    <w:rsid w:val="00635E1A"/>
    <w:rsid w:val="00635E96"/>
    <w:rsid w:val="00636234"/>
    <w:rsid w:val="00636559"/>
    <w:rsid w:val="006366C7"/>
    <w:rsid w:val="006366FB"/>
    <w:rsid w:val="006367B5"/>
    <w:rsid w:val="006367C2"/>
    <w:rsid w:val="00636867"/>
    <w:rsid w:val="00636920"/>
    <w:rsid w:val="006369DC"/>
    <w:rsid w:val="00636C22"/>
    <w:rsid w:val="00636E90"/>
    <w:rsid w:val="00636F71"/>
    <w:rsid w:val="0063762B"/>
    <w:rsid w:val="006376BB"/>
    <w:rsid w:val="00637772"/>
    <w:rsid w:val="006378B5"/>
    <w:rsid w:val="00637965"/>
    <w:rsid w:val="00637C83"/>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284"/>
    <w:rsid w:val="006433B9"/>
    <w:rsid w:val="00643419"/>
    <w:rsid w:val="0064343B"/>
    <w:rsid w:val="0064347F"/>
    <w:rsid w:val="006435A6"/>
    <w:rsid w:val="006437CF"/>
    <w:rsid w:val="00643B7F"/>
    <w:rsid w:val="00643CF5"/>
    <w:rsid w:val="00643DEC"/>
    <w:rsid w:val="00643E79"/>
    <w:rsid w:val="0064405A"/>
    <w:rsid w:val="00644253"/>
    <w:rsid w:val="0064439B"/>
    <w:rsid w:val="006443BC"/>
    <w:rsid w:val="006443E7"/>
    <w:rsid w:val="006447C0"/>
    <w:rsid w:val="00644856"/>
    <w:rsid w:val="006448BD"/>
    <w:rsid w:val="0064490C"/>
    <w:rsid w:val="00644B89"/>
    <w:rsid w:val="00644C52"/>
    <w:rsid w:val="00644D4C"/>
    <w:rsid w:val="006452D1"/>
    <w:rsid w:val="0064539F"/>
    <w:rsid w:val="0064549E"/>
    <w:rsid w:val="0064593C"/>
    <w:rsid w:val="00645F8A"/>
    <w:rsid w:val="006460C2"/>
    <w:rsid w:val="006460D7"/>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74"/>
    <w:rsid w:val="00650285"/>
    <w:rsid w:val="00650783"/>
    <w:rsid w:val="00650796"/>
    <w:rsid w:val="00650895"/>
    <w:rsid w:val="00650CC7"/>
    <w:rsid w:val="00650ED2"/>
    <w:rsid w:val="0065101B"/>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3F57"/>
    <w:rsid w:val="0065459B"/>
    <w:rsid w:val="006549A0"/>
    <w:rsid w:val="00654BD2"/>
    <w:rsid w:val="006558B6"/>
    <w:rsid w:val="00655A32"/>
    <w:rsid w:val="00655E3C"/>
    <w:rsid w:val="00655E79"/>
    <w:rsid w:val="00655F30"/>
    <w:rsid w:val="00655F3B"/>
    <w:rsid w:val="006560D3"/>
    <w:rsid w:val="0065611C"/>
    <w:rsid w:val="00656135"/>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8FC"/>
    <w:rsid w:val="00661F48"/>
    <w:rsid w:val="0066230F"/>
    <w:rsid w:val="00662549"/>
    <w:rsid w:val="00662603"/>
    <w:rsid w:val="006626FE"/>
    <w:rsid w:val="00662E58"/>
    <w:rsid w:val="006639BA"/>
    <w:rsid w:val="00663A54"/>
    <w:rsid w:val="00663AB7"/>
    <w:rsid w:val="00663B03"/>
    <w:rsid w:val="00663BD0"/>
    <w:rsid w:val="00663C8B"/>
    <w:rsid w:val="00663DD0"/>
    <w:rsid w:val="00664045"/>
    <w:rsid w:val="006643A2"/>
    <w:rsid w:val="00664617"/>
    <w:rsid w:val="006647DF"/>
    <w:rsid w:val="006648B7"/>
    <w:rsid w:val="00664CBC"/>
    <w:rsid w:val="00665373"/>
    <w:rsid w:val="0066548C"/>
    <w:rsid w:val="006655B5"/>
    <w:rsid w:val="006655D0"/>
    <w:rsid w:val="00665930"/>
    <w:rsid w:val="00665A77"/>
    <w:rsid w:val="00665B3C"/>
    <w:rsid w:val="00665B92"/>
    <w:rsid w:val="00665EC7"/>
    <w:rsid w:val="00665F29"/>
    <w:rsid w:val="00665F6B"/>
    <w:rsid w:val="00666152"/>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67D30"/>
    <w:rsid w:val="00670135"/>
    <w:rsid w:val="006701EA"/>
    <w:rsid w:val="006706AB"/>
    <w:rsid w:val="006706CC"/>
    <w:rsid w:val="00670C5E"/>
    <w:rsid w:val="00670C61"/>
    <w:rsid w:val="00670C68"/>
    <w:rsid w:val="00670C89"/>
    <w:rsid w:val="00670DA3"/>
    <w:rsid w:val="0067120A"/>
    <w:rsid w:val="00671409"/>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FF"/>
    <w:rsid w:val="0067318A"/>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7C8"/>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9A3"/>
    <w:rsid w:val="00680A6C"/>
    <w:rsid w:val="00680B95"/>
    <w:rsid w:val="00681238"/>
    <w:rsid w:val="0068139C"/>
    <w:rsid w:val="0068155D"/>
    <w:rsid w:val="006816FE"/>
    <w:rsid w:val="006817F3"/>
    <w:rsid w:val="0068199C"/>
    <w:rsid w:val="00681A08"/>
    <w:rsid w:val="00681DF4"/>
    <w:rsid w:val="00681FA4"/>
    <w:rsid w:val="0068213E"/>
    <w:rsid w:val="006822D9"/>
    <w:rsid w:val="006822FD"/>
    <w:rsid w:val="0068290E"/>
    <w:rsid w:val="0068292C"/>
    <w:rsid w:val="006829C9"/>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77B"/>
    <w:rsid w:val="0068484C"/>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E63"/>
    <w:rsid w:val="006872D0"/>
    <w:rsid w:val="006873A5"/>
    <w:rsid w:val="006873DE"/>
    <w:rsid w:val="00687B7B"/>
    <w:rsid w:val="0069025B"/>
    <w:rsid w:val="0069030F"/>
    <w:rsid w:val="006904E3"/>
    <w:rsid w:val="00690502"/>
    <w:rsid w:val="006906CC"/>
    <w:rsid w:val="00690850"/>
    <w:rsid w:val="00690A40"/>
    <w:rsid w:val="00690EDC"/>
    <w:rsid w:val="00690F42"/>
    <w:rsid w:val="00690F53"/>
    <w:rsid w:val="00690FAC"/>
    <w:rsid w:val="00691011"/>
    <w:rsid w:val="00691135"/>
    <w:rsid w:val="006915FA"/>
    <w:rsid w:val="0069164E"/>
    <w:rsid w:val="00691882"/>
    <w:rsid w:val="006918BB"/>
    <w:rsid w:val="00691D6E"/>
    <w:rsid w:val="00691F20"/>
    <w:rsid w:val="0069242F"/>
    <w:rsid w:val="00692CA3"/>
    <w:rsid w:val="00692D98"/>
    <w:rsid w:val="00693A04"/>
    <w:rsid w:val="00693B29"/>
    <w:rsid w:val="00693C91"/>
    <w:rsid w:val="00694301"/>
    <w:rsid w:val="00694319"/>
    <w:rsid w:val="00694358"/>
    <w:rsid w:val="00694713"/>
    <w:rsid w:val="00694842"/>
    <w:rsid w:val="006948A4"/>
    <w:rsid w:val="00694A8A"/>
    <w:rsid w:val="00694AED"/>
    <w:rsid w:val="00694C5F"/>
    <w:rsid w:val="00694D69"/>
    <w:rsid w:val="00695224"/>
    <w:rsid w:val="006953CA"/>
    <w:rsid w:val="006954E5"/>
    <w:rsid w:val="00695AEB"/>
    <w:rsid w:val="00695C65"/>
    <w:rsid w:val="00695F34"/>
    <w:rsid w:val="00695F9C"/>
    <w:rsid w:val="006965FA"/>
    <w:rsid w:val="00696711"/>
    <w:rsid w:val="00696D25"/>
    <w:rsid w:val="006970BF"/>
    <w:rsid w:val="00697168"/>
    <w:rsid w:val="0069747D"/>
    <w:rsid w:val="006975B6"/>
    <w:rsid w:val="00697EE3"/>
    <w:rsid w:val="006A001D"/>
    <w:rsid w:val="006A03F0"/>
    <w:rsid w:val="006A0472"/>
    <w:rsid w:val="006A08DA"/>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66C"/>
    <w:rsid w:val="006A4957"/>
    <w:rsid w:val="006A4A79"/>
    <w:rsid w:val="006A4C42"/>
    <w:rsid w:val="006A4EC6"/>
    <w:rsid w:val="006A52F9"/>
    <w:rsid w:val="006A5367"/>
    <w:rsid w:val="006A579E"/>
    <w:rsid w:val="006A5940"/>
    <w:rsid w:val="006A5E04"/>
    <w:rsid w:val="006A5FF5"/>
    <w:rsid w:val="006A6078"/>
    <w:rsid w:val="006A63A9"/>
    <w:rsid w:val="006A644F"/>
    <w:rsid w:val="006A67E6"/>
    <w:rsid w:val="006A6C20"/>
    <w:rsid w:val="006A7402"/>
    <w:rsid w:val="006A74AE"/>
    <w:rsid w:val="006A7554"/>
    <w:rsid w:val="006A7645"/>
    <w:rsid w:val="006A7882"/>
    <w:rsid w:val="006A7A0B"/>
    <w:rsid w:val="006A7A39"/>
    <w:rsid w:val="006A7AE3"/>
    <w:rsid w:val="006A7B44"/>
    <w:rsid w:val="006A7CAF"/>
    <w:rsid w:val="006A7D28"/>
    <w:rsid w:val="006A7D53"/>
    <w:rsid w:val="006B018A"/>
    <w:rsid w:val="006B01BB"/>
    <w:rsid w:val="006B02E3"/>
    <w:rsid w:val="006B02FA"/>
    <w:rsid w:val="006B044C"/>
    <w:rsid w:val="006B0D64"/>
    <w:rsid w:val="006B11CA"/>
    <w:rsid w:val="006B1C18"/>
    <w:rsid w:val="006B1C46"/>
    <w:rsid w:val="006B1D25"/>
    <w:rsid w:val="006B1D51"/>
    <w:rsid w:val="006B1E32"/>
    <w:rsid w:val="006B209A"/>
    <w:rsid w:val="006B209B"/>
    <w:rsid w:val="006B25CD"/>
    <w:rsid w:val="006B2668"/>
    <w:rsid w:val="006B26A8"/>
    <w:rsid w:val="006B27BD"/>
    <w:rsid w:val="006B32C1"/>
    <w:rsid w:val="006B3460"/>
    <w:rsid w:val="006B35B6"/>
    <w:rsid w:val="006B38A3"/>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EA0"/>
    <w:rsid w:val="006B7F0B"/>
    <w:rsid w:val="006C01A7"/>
    <w:rsid w:val="006C040A"/>
    <w:rsid w:val="006C040D"/>
    <w:rsid w:val="006C0442"/>
    <w:rsid w:val="006C0920"/>
    <w:rsid w:val="006C09D8"/>
    <w:rsid w:val="006C0D2E"/>
    <w:rsid w:val="006C0DC6"/>
    <w:rsid w:val="006C0E80"/>
    <w:rsid w:val="006C0F8D"/>
    <w:rsid w:val="006C0FD4"/>
    <w:rsid w:val="006C137E"/>
    <w:rsid w:val="006C1646"/>
    <w:rsid w:val="006C171C"/>
    <w:rsid w:val="006C1B52"/>
    <w:rsid w:val="006C1BF3"/>
    <w:rsid w:val="006C1E7E"/>
    <w:rsid w:val="006C1F12"/>
    <w:rsid w:val="006C1F7A"/>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E71"/>
    <w:rsid w:val="006C4FC0"/>
    <w:rsid w:val="006C516D"/>
    <w:rsid w:val="006C5335"/>
    <w:rsid w:val="006C54BB"/>
    <w:rsid w:val="006C59C9"/>
    <w:rsid w:val="006C5B32"/>
    <w:rsid w:val="006C5E59"/>
    <w:rsid w:val="006C6303"/>
    <w:rsid w:val="006C6325"/>
    <w:rsid w:val="006C6500"/>
    <w:rsid w:val="006C664E"/>
    <w:rsid w:val="006C667E"/>
    <w:rsid w:val="006C6884"/>
    <w:rsid w:val="006C6942"/>
    <w:rsid w:val="006C6E14"/>
    <w:rsid w:val="006C6F72"/>
    <w:rsid w:val="006C7031"/>
    <w:rsid w:val="006C7079"/>
    <w:rsid w:val="006C72AB"/>
    <w:rsid w:val="006C7443"/>
    <w:rsid w:val="006C74B3"/>
    <w:rsid w:val="006C7918"/>
    <w:rsid w:val="006C795E"/>
    <w:rsid w:val="006D01C3"/>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44"/>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9CC"/>
    <w:rsid w:val="006D5A47"/>
    <w:rsid w:val="006D5C64"/>
    <w:rsid w:val="006D6141"/>
    <w:rsid w:val="006D630F"/>
    <w:rsid w:val="006D63FD"/>
    <w:rsid w:val="006D649A"/>
    <w:rsid w:val="006D64DD"/>
    <w:rsid w:val="006D6632"/>
    <w:rsid w:val="006D6849"/>
    <w:rsid w:val="006D6C5B"/>
    <w:rsid w:val="006D6E75"/>
    <w:rsid w:val="006D6F6D"/>
    <w:rsid w:val="006D7102"/>
    <w:rsid w:val="006D7193"/>
    <w:rsid w:val="006D78CB"/>
    <w:rsid w:val="006D7B71"/>
    <w:rsid w:val="006E0183"/>
    <w:rsid w:val="006E041A"/>
    <w:rsid w:val="006E0712"/>
    <w:rsid w:val="006E090D"/>
    <w:rsid w:val="006E0C3B"/>
    <w:rsid w:val="006E0DE2"/>
    <w:rsid w:val="006E0FF1"/>
    <w:rsid w:val="006E112A"/>
    <w:rsid w:val="006E118C"/>
    <w:rsid w:val="006E13C1"/>
    <w:rsid w:val="006E1527"/>
    <w:rsid w:val="006E1565"/>
    <w:rsid w:val="006E1576"/>
    <w:rsid w:val="006E1BA4"/>
    <w:rsid w:val="006E1BB9"/>
    <w:rsid w:val="006E236B"/>
    <w:rsid w:val="006E2486"/>
    <w:rsid w:val="006E24D3"/>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4CB"/>
    <w:rsid w:val="006E4867"/>
    <w:rsid w:val="006E4B13"/>
    <w:rsid w:val="006E4C70"/>
    <w:rsid w:val="006E4E9D"/>
    <w:rsid w:val="006E4F16"/>
    <w:rsid w:val="006E5705"/>
    <w:rsid w:val="006E59F8"/>
    <w:rsid w:val="006E5D1A"/>
    <w:rsid w:val="006E60EA"/>
    <w:rsid w:val="006E62C7"/>
    <w:rsid w:val="006E6336"/>
    <w:rsid w:val="006E66AD"/>
    <w:rsid w:val="006E677D"/>
    <w:rsid w:val="006E6880"/>
    <w:rsid w:val="006E69EF"/>
    <w:rsid w:val="006E6B0A"/>
    <w:rsid w:val="006E6F7D"/>
    <w:rsid w:val="006E71AF"/>
    <w:rsid w:val="006E747B"/>
    <w:rsid w:val="006E7C5D"/>
    <w:rsid w:val="006E7CF5"/>
    <w:rsid w:val="006E7E87"/>
    <w:rsid w:val="006F00B4"/>
    <w:rsid w:val="006F0265"/>
    <w:rsid w:val="006F0FCB"/>
    <w:rsid w:val="006F13E4"/>
    <w:rsid w:val="006F13E7"/>
    <w:rsid w:val="006F140E"/>
    <w:rsid w:val="006F14A6"/>
    <w:rsid w:val="006F179A"/>
    <w:rsid w:val="006F187F"/>
    <w:rsid w:val="006F1954"/>
    <w:rsid w:val="006F1AA8"/>
    <w:rsid w:val="006F1B10"/>
    <w:rsid w:val="006F1D85"/>
    <w:rsid w:val="006F1DE8"/>
    <w:rsid w:val="006F1E59"/>
    <w:rsid w:val="006F1FF0"/>
    <w:rsid w:val="006F21A7"/>
    <w:rsid w:val="006F2260"/>
    <w:rsid w:val="006F2293"/>
    <w:rsid w:val="006F231E"/>
    <w:rsid w:val="006F2672"/>
    <w:rsid w:val="006F2831"/>
    <w:rsid w:val="006F28FE"/>
    <w:rsid w:val="006F2A57"/>
    <w:rsid w:val="006F2BE1"/>
    <w:rsid w:val="006F2D1E"/>
    <w:rsid w:val="006F2D25"/>
    <w:rsid w:val="006F2DE7"/>
    <w:rsid w:val="006F3035"/>
    <w:rsid w:val="006F3284"/>
    <w:rsid w:val="006F33B4"/>
    <w:rsid w:val="006F34AA"/>
    <w:rsid w:val="006F3849"/>
    <w:rsid w:val="006F3871"/>
    <w:rsid w:val="006F3A0E"/>
    <w:rsid w:val="006F3AE7"/>
    <w:rsid w:val="006F3D73"/>
    <w:rsid w:val="006F3F57"/>
    <w:rsid w:val="006F3F7F"/>
    <w:rsid w:val="006F4131"/>
    <w:rsid w:val="006F437B"/>
    <w:rsid w:val="006F46E8"/>
    <w:rsid w:val="006F4718"/>
    <w:rsid w:val="006F4F4E"/>
    <w:rsid w:val="006F4FC4"/>
    <w:rsid w:val="006F512F"/>
    <w:rsid w:val="006F5323"/>
    <w:rsid w:val="006F56F9"/>
    <w:rsid w:val="006F5832"/>
    <w:rsid w:val="006F58C9"/>
    <w:rsid w:val="006F59C3"/>
    <w:rsid w:val="006F5C92"/>
    <w:rsid w:val="006F5E58"/>
    <w:rsid w:val="006F60CB"/>
    <w:rsid w:val="006F6111"/>
    <w:rsid w:val="006F645F"/>
    <w:rsid w:val="006F6B64"/>
    <w:rsid w:val="006F6D25"/>
    <w:rsid w:val="006F6F31"/>
    <w:rsid w:val="006F703A"/>
    <w:rsid w:val="006F734C"/>
    <w:rsid w:val="006F73E4"/>
    <w:rsid w:val="006F7626"/>
    <w:rsid w:val="006F7881"/>
    <w:rsid w:val="006F7B4F"/>
    <w:rsid w:val="006F7BB3"/>
    <w:rsid w:val="006F7CC0"/>
    <w:rsid w:val="006F7CC6"/>
    <w:rsid w:val="006F7DAA"/>
    <w:rsid w:val="00700153"/>
    <w:rsid w:val="007005F8"/>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4E8"/>
    <w:rsid w:val="00703653"/>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EA4"/>
    <w:rsid w:val="00705F56"/>
    <w:rsid w:val="007061DF"/>
    <w:rsid w:val="007062D2"/>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B8B"/>
    <w:rsid w:val="00711C24"/>
    <w:rsid w:val="00711D41"/>
    <w:rsid w:val="00711D46"/>
    <w:rsid w:val="00711F4D"/>
    <w:rsid w:val="0071253B"/>
    <w:rsid w:val="00712C1E"/>
    <w:rsid w:val="0071301C"/>
    <w:rsid w:val="0071343A"/>
    <w:rsid w:val="00713B04"/>
    <w:rsid w:val="0071447B"/>
    <w:rsid w:val="007145D3"/>
    <w:rsid w:val="007147DF"/>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009"/>
    <w:rsid w:val="0071746D"/>
    <w:rsid w:val="0071792B"/>
    <w:rsid w:val="00717C6F"/>
    <w:rsid w:val="00717CA1"/>
    <w:rsid w:val="00717E41"/>
    <w:rsid w:val="00717F17"/>
    <w:rsid w:val="00720365"/>
    <w:rsid w:val="00720377"/>
    <w:rsid w:val="0072053B"/>
    <w:rsid w:val="007206EA"/>
    <w:rsid w:val="00720731"/>
    <w:rsid w:val="0072084F"/>
    <w:rsid w:val="00720AED"/>
    <w:rsid w:val="00720CB5"/>
    <w:rsid w:val="00720D03"/>
    <w:rsid w:val="00720D1F"/>
    <w:rsid w:val="007212BF"/>
    <w:rsid w:val="00721326"/>
    <w:rsid w:val="00721601"/>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6C2"/>
    <w:rsid w:val="00723D23"/>
    <w:rsid w:val="00723DC6"/>
    <w:rsid w:val="00723DCC"/>
    <w:rsid w:val="00724014"/>
    <w:rsid w:val="00724083"/>
    <w:rsid w:val="0072410F"/>
    <w:rsid w:val="007242F9"/>
    <w:rsid w:val="00724354"/>
    <w:rsid w:val="0072464E"/>
    <w:rsid w:val="0072467B"/>
    <w:rsid w:val="007248FF"/>
    <w:rsid w:val="007249F2"/>
    <w:rsid w:val="00724B12"/>
    <w:rsid w:val="00724B4A"/>
    <w:rsid w:val="00724ECE"/>
    <w:rsid w:val="00724F99"/>
    <w:rsid w:val="0072519C"/>
    <w:rsid w:val="007256B9"/>
    <w:rsid w:val="0072593E"/>
    <w:rsid w:val="00725A4A"/>
    <w:rsid w:val="00725B6B"/>
    <w:rsid w:val="00725C0F"/>
    <w:rsid w:val="00725C74"/>
    <w:rsid w:val="00725F08"/>
    <w:rsid w:val="00725FFA"/>
    <w:rsid w:val="00726600"/>
    <w:rsid w:val="007269D9"/>
    <w:rsid w:val="00726AE5"/>
    <w:rsid w:val="00726E3C"/>
    <w:rsid w:val="00726E43"/>
    <w:rsid w:val="0072754C"/>
    <w:rsid w:val="00727557"/>
    <w:rsid w:val="00727710"/>
    <w:rsid w:val="00727711"/>
    <w:rsid w:val="00727BD1"/>
    <w:rsid w:val="00727DE3"/>
    <w:rsid w:val="00727E95"/>
    <w:rsid w:val="0073014D"/>
    <w:rsid w:val="00730242"/>
    <w:rsid w:val="007303DD"/>
    <w:rsid w:val="0073060D"/>
    <w:rsid w:val="007306ED"/>
    <w:rsid w:val="00730889"/>
    <w:rsid w:val="00730890"/>
    <w:rsid w:val="00730899"/>
    <w:rsid w:val="007308A0"/>
    <w:rsid w:val="00730A10"/>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13"/>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5C3"/>
    <w:rsid w:val="007406E6"/>
    <w:rsid w:val="00740721"/>
    <w:rsid w:val="00740AFC"/>
    <w:rsid w:val="00740B7F"/>
    <w:rsid w:val="00740CC8"/>
    <w:rsid w:val="00740DAC"/>
    <w:rsid w:val="0074126D"/>
    <w:rsid w:val="00741325"/>
    <w:rsid w:val="0074141B"/>
    <w:rsid w:val="00741B8D"/>
    <w:rsid w:val="00741B8F"/>
    <w:rsid w:val="00741D4A"/>
    <w:rsid w:val="007421FB"/>
    <w:rsid w:val="0074261A"/>
    <w:rsid w:val="00742771"/>
    <w:rsid w:val="007430FA"/>
    <w:rsid w:val="007433C6"/>
    <w:rsid w:val="007434D0"/>
    <w:rsid w:val="007437E1"/>
    <w:rsid w:val="00743AFF"/>
    <w:rsid w:val="00743BD0"/>
    <w:rsid w:val="00743BE6"/>
    <w:rsid w:val="00744541"/>
    <w:rsid w:val="0074485C"/>
    <w:rsid w:val="007448CA"/>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509"/>
    <w:rsid w:val="0075154C"/>
    <w:rsid w:val="0075176E"/>
    <w:rsid w:val="00751854"/>
    <w:rsid w:val="00751A9B"/>
    <w:rsid w:val="00751AE3"/>
    <w:rsid w:val="00751CB8"/>
    <w:rsid w:val="00751E2E"/>
    <w:rsid w:val="00752134"/>
    <w:rsid w:val="00752689"/>
    <w:rsid w:val="00752C5F"/>
    <w:rsid w:val="00752FD2"/>
    <w:rsid w:val="007530D9"/>
    <w:rsid w:val="00753395"/>
    <w:rsid w:val="007533F0"/>
    <w:rsid w:val="007537F9"/>
    <w:rsid w:val="00753863"/>
    <w:rsid w:val="00753BE3"/>
    <w:rsid w:val="00753DEE"/>
    <w:rsid w:val="00753EB8"/>
    <w:rsid w:val="00753F60"/>
    <w:rsid w:val="00754001"/>
    <w:rsid w:val="007540C1"/>
    <w:rsid w:val="007543D5"/>
    <w:rsid w:val="00754401"/>
    <w:rsid w:val="00754CF6"/>
    <w:rsid w:val="00754DA8"/>
    <w:rsid w:val="00754F45"/>
    <w:rsid w:val="00755522"/>
    <w:rsid w:val="00755811"/>
    <w:rsid w:val="00755827"/>
    <w:rsid w:val="00755832"/>
    <w:rsid w:val="00755BD6"/>
    <w:rsid w:val="007564D0"/>
    <w:rsid w:val="00756A9A"/>
    <w:rsid w:val="00756BDA"/>
    <w:rsid w:val="00756C52"/>
    <w:rsid w:val="007571E2"/>
    <w:rsid w:val="007572B8"/>
    <w:rsid w:val="007572D2"/>
    <w:rsid w:val="0075735A"/>
    <w:rsid w:val="007574A8"/>
    <w:rsid w:val="00757879"/>
    <w:rsid w:val="00757972"/>
    <w:rsid w:val="00757A61"/>
    <w:rsid w:val="00757DF7"/>
    <w:rsid w:val="00757F43"/>
    <w:rsid w:val="007600F1"/>
    <w:rsid w:val="007600FB"/>
    <w:rsid w:val="007602EA"/>
    <w:rsid w:val="00760338"/>
    <w:rsid w:val="00760911"/>
    <w:rsid w:val="00760AA1"/>
    <w:rsid w:val="00760C5A"/>
    <w:rsid w:val="00760D31"/>
    <w:rsid w:val="007615F3"/>
    <w:rsid w:val="0076187E"/>
    <w:rsid w:val="00761889"/>
    <w:rsid w:val="00761A08"/>
    <w:rsid w:val="00761B06"/>
    <w:rsid w:val="00761E7F"/>
    <w:rsid w:val="00762050"/>
    <w:rsid w:val="007620C3"/>
    <w:rsid w:val="00762310"/>
    <w:rsid w:val="0076233E"/>
    <w:rsid w:val="007629A5"/>
    <w:rsid w:val="00762CEB"/>
    <w:rsid w:val="00762D04"/>
    <w:rsid w:val="00762DBE"/>
    <w:rsid w:val="00762E2E"/>
    <w:rsid w:val="0076343C"/>
    <w:rsid w:val="007637A1"/>
    <w:rsid w:val="00763A36"/>
    <w:rsid w:val="00763B59"/>
    <w:rsid w:val="00763B9B"/>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A4D"/>
    <w:rsid w:val="00766C39"/>
    <w:rsid w:val="00766DDC"/>
    <w:rsid w:val="00766E48"/>
    <w:rsid w:val="00766E89"/>
    <w:rsid w:val="00766EC7"/>
    <w:rsid w:val="00767250"/>
    <w:rsid w:val="007674E2"/>
    <w:rsid w:val="0076795F"/>
    <w:rsid w:val="00770000"/>
    <w:rsid w:val="0077019B"/>
    <w:rsid w:val="007703D7"/>
    <w:rsid w:val="00770464"/>
    <w:rsid w:val="00770682"/>
    <w:rsid w:val="007708A7"/>
    <w:rsid w:val="00770950"/>
    <w:rsid w:val="0077096C"/>
    <w:rsid w:val="007710C2"/>
    <w:rsid w:val="0077155A"/>
    <w:rsid w:val="007715DD"/>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B38"/>
    <w:rsid w:val="00772C5F"/>
    <w:rsid w:val="00772EA1"/>
    <w:rsid w:val="00772F05"/>
    <w:rsid w:val="00773123"/>
    <w:rsid w:val="00773243"/>
    <w:rsid w:val="00773372"/>
    <w:rsid w:val="00773665"/>
    <w:rsid w:val="007737CB"/>
    <w:rsid w:val="007739F0"/>
    <w:rsid w:val="00773C5B"/>
    <w:rsid w:val="00773DB9"/>
    <w:rsid w:val="00773E3D"/>
    <w:rsid w:val="00773F6D"/>
    <w:rsid w:val="00774024"/>
    <w:rsid w:val="0077488B"/>
    <w:rsid w:val="00774F6A"/>
    <w:rsid w:val="00775061"/>
    <w:rsid w:val="0077509D"/>
    <w:rsid w:val="00775314"/>
    <w:rsid w:val="00775373"/>
    <w:rsid w:val="007756DA"/>
    <w:rsid w:val="00775827"/>
    <w:rsid w:val="00775963"/>
    <w:rsid w:val="00775B96"/>
    <w:rsid w:val="00775C31"/>
    <w:rsid w:val="00776642"/>
    <w:rsid w:val="00776773"/>
    <w:rsid w:val="00776B03"/>
    <w:rsid w:val="00776B69"/>
    <w:rsid w:val="00776CBE"/>
    <w:rsid w:val="00776D67"/>
    <w:rsid w:val="00776E26"/>
    <w:rsid w:val="00776E50"/>
    <w:rsid w:val="00776EE7"/>
    <w:rsid w:val="0077708F"/>
    <w:rsid w:val="0077734B"/>
    <w:rsid w:val="00777579"/>
    <w:rsid w:val="00777693"/>
    <w:rsid w:val="00777E3E"/>
    <w:rsid w:val="00780089"/>
    <w:rsid w:val="0078015C"/>
    <w:rsid w:val="007803A6"/>
    <w:rsid w:val="0078054D"/>
    <w:rsid w:val="00780A55"/>
    <w:rsid w:val="00780D65"/>
    <w:rsid w:val="007810D6"/>
    <w:rsid w:val="00781508"/>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D22"/>
    <w:rsid w:val="00784180"/>
    <w:rsid w:val="0078466D"/>
    <w:rsid w:val="007846D5"/>
    <w:rsid w:val="0078473A"/>
    <w:rsid w:val="007847BD"/>
    <w:rsid w:val="0078489A"/>
    <w:rsid w:val="007849CA"/>
    <w:rsid w:val="00784C5C"/>
    <w:rsid w:val="00784E19"/>
    <w:rsid w:val="00784E2B"/>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5A"/>
    <w:rsid w:val="00790579"/>
    <w:rsid w:val="0079064E"/>
    <w:rsid w:val="00791138"/>
    <w:rsid w:val="00791198"/>
    <w:rsid w:val="007911A2"/>
    <w:rsid w:val="00791360"/>
    <w:rsid w:val="0079148D"/>
    <w:rsid w:val="00791AB8"/>
    <w:rsid w:val="00791BE2"/>
    <w:rsid w:val="00791C49"/>
    <w:rsid w:val="007922B5"/>
    <w:rsid w:val="007925B8"/>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772"/>
    <w:rsid w:val="007978F1"/>
    <w:rsid w:val="00797A84"/>
    <w:rsid w:val="00797AB1"/>
    <w:rsid w:val="00797D4A"/>
    <w:rsid w:val="00797F65"/>
    <w:rsid w:val="007A001C"/>
    <w:rsid w:val="007A0124"/>
    <w:rsid w:val="007A01F5"/>
    <w:rsid w:val="007A0404"/>
    <w:rsid w:val="007A0753"/>
    <w:rsid w:val="007A09AC"/>
    <w:rsid w:val="007A0A24"/>
    <w:rsid w:val="007A15DF"/>
    <w:rsid w:val="007A160C"/>
    <w:rsid w:val="007A17F4"/>
    <w:rsid w:val="007A198B"/>
    <w:rsid w:val="007A1EDA"/>
    <w:rsid w:val="007A1F66"/>
    <w:rsid w:val="007A207D"/>
    <w:rsid w:val="007A2304"/>
    <w:rsid w:val="007A25BD"/>
    <w:rsid w:val="007A264C"/>
    <w:rsid w:val="007A2808"/>
    <w:rsid w:val="007A2CB3"/>
    <w:rsid w:val="007A2D4E"/>
    <w:rsid w:val="007A2E9C"/>
    <w:rsid w:val="007A2EFC"/>
    <w:rsid w:val="007A3194"/>
    <w:rsid w:val="007A329D"/>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3B0"/>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B52"/>
    <w:rsid w:val="007A7BD6"/>
    <w:rsid w:val="007A7C6D"/>
    <w:rsid w:val="007B0295"/>
    <w:rsid w:val="007B085D"/>
    <w:rsid w:val="007B08E9"/>
    <w:rsid w:val="007B0C38"/>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5DE"/>
    <w:rsid w:val="007B474C"/>
    <w:rsid w:val="007B4A4B"/>
    <w:rsid w:val="007B4AF8"/>
    <w:rsid w:val="007B4B80"/>
    <w:rsid w:val="007B4C5A"/>
    <w:rsid w:val="007B501A"/>
    <w:rsid w:val="007B5051"/>
    <w:rsid w:val="007B50C6"/>
    <w:rsid w:val="007B5245"/>
    <w:rsid w:val="007B52C4"/>
    <w:rsid w:val="007B52F5"/>
    <w:rsid w:val="007B531B"/>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B7F6E"/>
    <w:rsid w:val="007B7FD4"/>
    <w:rsid w:val="007C00A7"/>
    <w:rsid w:val="007C027A"/>
    <w:rsid w:val="007C02FD"/>
    <w:rsid w:val="007C0465"/>
    <w:rsid w:val="007C0860"/>
    <w:rsid w:val="007C0A2F"/>
    <w:rsid w:val="007C0AA2"/>
    <w:rsid w:val="007C0D88"/>
    <w:rsid w:val="007C138D"/>
    <w:rsid w:val="007C192D"/>
    <w:rsid w:val="007C1A0D"/>
    <w:rsid w:val="007C1C26"/>
    <w:rsid w:val="007C1DEA"/>
    <w:rsid w:val="007C1DEF"/>
    <w:rsid w:val="007C1EA1"/>
    <w:rsid w:val="007C214D"/>
    <w:rsid w:val="007C2356"/>
    <w:rsid w:val="007C23B2"/>
    <w:rsid w:val="007C23C8"/>
    <w:rsid w:val="007C24A3"/>
    <w:rsid w:val="007C25CF"/>
    <w:rsid w:val="007C2D45"/>
    <w:rsid w:val="007C2FAA"/>
    <w:rsid w:val="007C338B"/>
    <w:rsid w:val="007C3554"/>
    <w:rsid w:val="007C35B7"/>
    <w:rsid w:val="007C35BD"/>
    <w:rsid w:val="007C35F9"/>
    <w:rsid w:val="007C387A"/>
    <w:rsid w:val="007C394F"/>
    <w:rsid w:val="007C3C5D"/>
    <w:rsid w:val="007C3ECD"/>
    <w:rsid w:val="007C4116"/>
    <w:rsid w:val="007C427E"/>
    <w:rsid w:val="007C441A"/>
    <w:rsid w:val="007C45BD"/>
    <w:rsid w:val="007C46D3"/>
    <w:rsid w:val="007C472F"/>
    <w:rsid w:val="007C4811"/>
    <w:rsid w:val="007C4C78"/>
    <w:rsid w:val="007C54E6"/>
    <w:rsid w:val="007C5694"/>
    <w:rsid w:val="007C5AF9"/>
    <w:rsid w:val="007C5B97"/>
    <w:rsid w:val="007C5CE3"/>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1C6"/>
    <w:rsid w:val="007D0666"/>
    <w:rsid w:val="007D0B69"/>
    <w:rsid w:val="007D1456"/>
    <w:rsid w:val="007D14C0"/>
    <w:rsid w:val="007D16C6"/>
    <w:rsid w:val="007D1AAC"/>
    <w:rsid w:val="007D2062"/>
    <w:rsid w:val="007D2159"/>
    <w:rsid w:val="007D2263"/>
    <w:rsid w:val="007D226D"/>
    <w:rsid w:val="007D235C"/>
    <w:rsid w:val="007D266C"/>
    <w:rsid w:val="007D280E"/>
    <w:rsid w:val="007D2859"/>
    <w:rsid w:val="007D2A15"/>
    <w:rsid w:val="007D2A88"/>
    <w:rsid w:val="007D2ABB"/>
    <w:rsid w:val="007D2F5F"/>
    <w:rsid w:val="007D3220"/>
    <w:rsid w:val="007D34AA"/>
    <w:rsid w:val="007D3500"/>
    <w:rsid w:val="007D35DD"/>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3CA"/>
    <w:rsid w:val="007D74C3"/>
    <w:rsid w:val="007D7550"/>
    <w:rsid w:val="007D79B2"/>
    <w:rsid w:val="007D7C37"/>
    <w:rsid w:val="007E00A9"/>
    <w:rsid w:val="007E040D"/>
    <w:rsid w:val="007E0B33"/>
    <w:rsid w:val="007E0CCE"/>
    <w:rsid w:val="007E0CED"/>
    <w:rsid w:val="007E0EBA"/>
    <w:rsid w:val="007E0F12"/>
    <w:rsid w:val="007E1424"/>
    <w:rsid w:val="007E16C6"/>
    <w:rsid w:val="007E1744"/>
    <w:rsid w:val="007E188B"/>
    <w:rsid w:val="007E1B6B"/>
    <w:rsid w:val="007E1CCF"/>
    <w:rsid w:val="007E1D8D"/>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4FED"/>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D3"/>
    <w:rsid w:val="007E7547"/>
    <w:rsid w:val="007E75F4"/>
    <w:rsid w:val="007E7659"/>
    <w:rsid w:val="007E79A5"/>
    <w:rsid w:val="007E7CEF"/>
    <w:rsid w:val="007E7E7B"/>
    <w:rsid w:val="007E7ECC"/>
    <w:rsid w:val="007F071C"/>
    <w:rsid w:val="007F0730"/>
    <w:rsid w:val="007F08CA"/>
    <w:rsid w:val="007F0D85"/>
    <w:rsid w:val="007F0E2E"/>
    <w:rsid w:val="007F1344"/>
    <w:rsid w:val="007F17E7"/>
    <w:rsid w:val="007F1A32"/>
    <w:rsid w:val="007F1BBA"/>
    <w:rsid w:val="007F2133"/>
    <w:rsid w:val="007F22C5"/>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0"/>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5D4"/>
    <w:rsid w:val="007F6693"/>
    <w:rsid w:val="007F68D9"/>
    <w:rsid w:val="007F6968"/>
    <w:rsid w:val="007F6A7D"/>
    <w:rsid w:val="007F7114"/>
    <w:rsid w:val="007F74C3"/>
    <w:rsid w:val="007F78D2"/>
    <w:rsid w:val="007F7947"/>
    <w:rsid w:val="0080006F"/>
    <w:rsid w:val="008002AE"/>
    <w:rsid w:val="0080033C"/>
    <w:rsid w:val="0080046B"/>
    <w:rsid w:val="0080072E"/>
    <w:rsid w:val="008008DE"/>
    <w:rsid w:val="00800B31"/>
    <w:rsid w:val="00800CAB"/>
    <w:rsid w:val="00800DD7"/>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C61"/>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8B8"/>
    <w:rsid w:val="00810A26"/>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6DD"/>
    <w:rsid w:val="00814920"/>
    <w:rsid w:val="00814A7B"/>
    <w:rsid w:val="00814BD9"/>
    <w:rsid w:val="00814CC0"/>
    <w:rsid w:val="00814D4A"/>
    <w:rsid w:val="008151AD"/>
    <w:rsid w:val="008156E6"/>
    <w:rsid w:val="00815B06"/>
    <w:rsid w:val="00815FA1"/>
    <w:rsid w:val="0081600E"/>
    <w:rsid w:val="0081609C"/>
    <w:rsid w:val="00816205"/>
    <w:rsid w:val="0081621D"/>
    <w:rsid w:val="008163B0"/>
    <w:rsid w:val="008165A3"/>
    <w:rsid w:val="00816E99"/>
    <w:rsid w:val="00816EC4"/>
    <w:rsid w:val="0081705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9D8"/>
    <w:rsid w:val="00822C6C"/>
    <w:rsid w:val="0082301E"/>
    <w:rsid w:val="0082308F"/>
    <w:rsid w:val="00823721"/>
    <w:rsid w:val="0082378B"/>
    <w:rsid w:val="00823DB9"/>
    <w:rsid w:val="00823F18"/>
    <w:rsid w:val="0082401C"/>
    <w:rsid w:val="008240F5"/>
    <w:rsid w:val="008247C1"/>
    <w:rsid w:val="00825123"/>
    <w:rsid w:val="00825240"/>
    <w:rsid w:val="00825247"/>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067"/>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36"/>
    <w:rsid w:val="00835687"/>
    <w:rsid w:val="0083571D"/>
    <w:rsid w:val="00835935"/>
    <w:rsid w:val="00835B8B"/>
    <w:rsid w:val="00835CFE"/>
    <w:rsid w:val="00835DCD"/>
    <w:rsid w:val="008360C9"/>
    <w:rsid w:val="00836162"/>
    <w:rsid w:val="008362E5"/>
    <w:rsid w:val="00836642"/>
    <w:rsid w:val="008367DE"/>
    <w:rsid w:val="0083687B"/>
    <w:rsid w:val="00836949"/>
    <w:rsid w:val="008369B3"/>
    <w:rsid w:val="00836A61"/>
    <w:rsid w:val="00836EA4"/>
    <w:rsid w:val="00836EB2"/>
    <w:rsid w:val="00837083"/>
    <w:rsid w:val="008370E9"/>
    <w:rsid w:val="008373B8"/>
    <w:rsid w:val="00837464"/>
    <w:rsid w:val="00837527"/>
    <w:rsid w:val="00837564"/>
    <w:rsid w:val="00837718"/>
    <w:rsid w:val="00837737"/>
    <w:rsid w:val="00837B71"/>
    <w:rsid w:val="00837C73"/>
    <w:rsid w:val="00837DBB"/>
    <w:rsid w:val="00837E60"/>
    <w:rsid w:val="00840082"/>
    <w:rsid w:val="00840136"/>
    <w:rsid w:val="008403F7"/>
    <w:rsid w:val="0084098E"/>
    <w:rsid w:val="00840A9C"/>
    <w:rsid w:val="00840AAC"/>
    <w:rsid w:val="00840E84"/>
    <w:rsid w:val="00841101"/>
    <w:rsid w:val="0084118F"/>
    <w:rsid w:val="008415F9"/>
    <w:rsid w:val="00841972"/>
    <w:rsid w:val="00841F80"/>
    <w:rsid w:val="0084204D"/>
    <w:rsid w:val="00842054"/>
    <w:rsid w:val="008429AA"/>
    <w:rsid w:val="008429F2"/>
    <w:rsid w:val="00842A91"/>
    <w:rsid w:val="00842AB3"/>
    <w:rsid w:val="00842B26"/>
    <w:rsid w:val="0084321D"/>
    <w:rsid w:val="008434D1"/>
    <w:rsid w:val="0084361D"/>
    <w:rsid w:val="0084365F"/>
    <w:rsid w:val="008437A5"/>
    <w:rsid w:val="008439DB"/>
    <w:rsid w:val="00843AC2"/>
    <w:rsid w:val="00843C9E"/>
    <w:rsid w:val="00843CD7"/>
    <w:rsid w:val="00843ED8"/>
    <w:rsid w:val="00843EE0"/>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10"/>
    <w:rsid w:val="00846553"/>
    <w:rsid w:val="00846557"/>
    <w:rsid w:val="008466EB"/>
    <w:rsid w:val="00846BD4"/>
    <w:rsid w:val="00846CA2"/>
    <w:rsid w:val="00846F89"/>
    <w:rsid w:val="008470F6"/>
    <w:rsid w:val="008471C2"/>
    <w:rsid w:val="0084738F"/>
    <w:rsid w:val="00847523"/>
    <w:rsid w:val="0084759E"/>
    <w:rsid w:val="008476C9"/>
    <w:rsid w:val="0084775D"/>
    <w:rsid w:val="00847A69"/>
    <w:rsid w:val="0085035A"/>
    <w:rsid w:val="008504E5"/>
    <w:rsid w:val="00850595"/>
    <w:rsid w:val="008509C0"/>
    <w:rsid w:val="00850BA7"/>
    <w:rsid w:val="00850E1F"/>
    <w:rsid w:val="00850FD1"/>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C26"/>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874"/>
    <w:rsid w:val="00856943"/>
    <w:rsid w:val="00856A04"/>
    <w:rsid w:val="00856B1B"/>
    <w:rsid w:val="00856F36"/>
    <w:rsid w:val="00857761"/>
    <w:rsid w:val="00857BE2"/>
    <w:rsid w:val="00857F41"/>
    <w:rsid w:val="00860007"/>
    <w:rsid w:val="008600F3"/>
    <w:rsid w:val="00860173"/>
    <w:rsid w:val="008601A2"/>
    <w:rsid w:val="00860251"/>
    <w:rsid w:val="00860591"/>
    <w:rsid w:val="008605E2"/>
    <w:rsid w:val="00860B18"/>
    <w:rsid w:val="00860B82"/>
    <w:rsid w:val="00860CB9"/>
    <w:rsid w:val="00861230"/>
    <w:rsid w:val="00861570"/>
    <w:rsid w:val="00861585"/>
    <w:rsid w:val="008615B7"/>
    <w:rsid w:val="0086171A"/>
    <w:rsid w:val="00861838"/>
    <w:rsid w:val="008619B0"/>
    <w:rsid w:val="00861B77"/>
    <w:rsid w:val="00861C00"/>
    <w:rsid w:val="00862045"/>
    <w:rsid w:val="008622F6"/>
    <w:rsid w:val="008623A5"/>
    <w:rsid w:val="00862502"/>
    <w:rsid w:val="00862761"/>
    <w:rsid w:val="008629AE"/>
    <w:rsid w:val="00862D1E"/>
    <w:rsid w:val="00862D39"/>
    <w:rsid w:val="00862DEC"/>
    <w:rsid w:val="008634A6"/>
    <w:rsid w:val="00863585"/>
    <w:rsid w:val="00863A38"/>
    <w:rsid w:val="00863C95"/>
    <w:rsid w:val="0086406B"/>
    <w:rsid w:val="00864971"/>
    <w:rsid w:val="008649A5"/>
    <w:rsid w:val="00864D19"/>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AFA"/>
    <w:rsid w:val="00870DB2"/>
    <w:rsid w:val="00870F33"/>
    <w:rsid w:val="00871058"/>
    <w:rsid w:val="008710A7"/>
    <w:rsid w:val="008712C7"/>
    <w:rsid w:val="008714D9"/>
    <w:rsid w:val="00871643"/>
    <w:rsid w:val="008716A8"/>
    <w:rsid w:val="00871F9E"/>
    <w:rsid w:val="00871FC7"/>
    <w:rsid w:val="0087215B"/>
    <w:rsid w:val="008723D0"/>
    <w:rsid w:val="008725ED"/>
    <w:rsid w:val="0087262D"/>
    <w:rsid w:val="008726F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892"/>
    <w:rsid w:val="00874A85"/>
    <w:rsid w:val="00874ABE"/>
    <w:rsid w:val="00874DC9"/>
    <w:rsid w:val="00874E47"/>
    <w:rsid w:val="008751D0"/>
    <w:rsid w:val="008753D6"/>
    <w:rsid w:val="00875736"/>
    <w:rsid w:val="008758A8"/>
    <w:rsid w:val="00875D22"/>
    <w:rsid w:val="00875E90"/>
    <w:rsid w:val="00876583"/>
    <w:rsid w:val="00876C91"/>
    <w:rsid w:val="00876CE3"/>
    <w:rsid w:val="00876DAC"/>
    <w:rsid w:val="00876DBC"/>
    <w:rsid w:val="00876F75"/>
    <w:rsid w:val="008772EC"/>
    <w:rsid w:val="008774AC"/>
    <w:rsid w:val="00877765"/>
    <w:rsid w:val="0087781A"/>
    <w:rsid w:val="00877AE4"/>
    <w:rsid w:val="00877D9B"/>
    <w:rsid w:val="00877E14"/>
    <w:rsid w:val="00877E96"/>
    <w:rsid w:val="008801F8"/>
    <w:rsid w:val="008803C5"/>
    <w:rsid w:val="00880455"/>
    <w:rsid w:val="008804CF"/>
    <w:rsid w:val="008805A1"/>
    <w:rsid w:val="008805A6"/>
    <w:rsid w:val="008806C5"/>
    <w:rsid w:val="00880735"/>
    <w:rsid w:val="00880A95"/>
    <w:rsid w:val="00880F95"/>
    <w:rsid w:val="0088116C"/>
    <w:rsid w:val="00881239"/>
    <w:rsid w:val="00881367"/>
    <w:rsid w:val="008814FB"/>
    <w:rsid w:val="00881B26"/>
    <w:rsid w:val="00881E69"/>
    <w:rsid w:val="00882025"/>
    <w:rsid w:val="008823F8"/>
    <w:rsid w:val="008825AB"/>
    <w:rsid w:val="00882655"/>
    <w:rsid w:val="0088287F"/>
    <w:rsid w:val="00882F9F"/>
    <w:rsid w:val="008830B1"/>
    <w:rsid w:val="00883102"/>
    <w:rsid w:val="008831B2"/>
    <w:rsid w:val="0088330C"/>
    <w:rsid w:val="008834D9"/>
    <w:rsid w:val="008836C1"/>
    <w:rsid w:val="008838DC"/>
    <w:rsid w:val="00883D07"/>
    <w:rsid w:val="00883DC6"/>
    <w:rsid w:val="00883E6D"/>
    <w:rsid w:val="00883FFB"/>
    <w:rsid w:val="00884052"/>
    <w:rsid w:val="008841AD"/>
    <w:rsid w:val="0088424F"/>
    <w:rsid w:val="008843CD"/>
    <w:rsid w:val="00884400"/>
    <w:rsid w:val="00884586"/>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ED8"/>
    <w:rsid w:val="00890283"/>
    <w:rsid w:val="00890A56"/>
    <w:rsid w:val="00890B7E"/>
    <w:rsid w:val="00890DBD"/>
    <w:rsid w:val="00890E81"/>
    <w:rsid w:val="00891111"/>
    <w:rsid w:val="008917B9"/>
    <w:rsid w:val="00891930"/>
    <w:rsid w:val="00892563"/>
    <w:rsid w:val="00892619"/>
    <w:rsid w:val="00892748"/>
    <w:rsid w:val="0089299F"/>
    <w:rsid w:val="008929D5"/>
    <w:rsid w:val="00892EFF"/>
    <w:rsid w:val="0089317D"/>
    <w:rsid w:val="00893232"/>
    <w:rsid w:val="0089323C"/>
    <w:rsid w:val="00893377"/>
    <w:rsid w:val="008933C4"/>
    <w:rsid w:val="008935DA"/>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322"/>
    <w:rsid w:val="00895840"/>
    <w:rsid w:val="00895843"/>
    <w:rsid w:val="00895D14"/>
    <w:rsid w:val="00895EA9"/>
    <w:rsid w:val="008960BD"/>
    <w:rsid w:val="008962B3"/>
    <w:rsid w:val="008962CA"/>
    <w:rsid w:val="0089632B"/>
    <w:rsid w:val="00896592"/>
    <w:rsid w:val="008967F3"/>
    <w:rsid w:val="008971F1"/>
    <w:rsid w:val="0089726D"/>
    <w:rsid w:val="0089729D"/>
    <w:rsid w:val="00897449"/>
    <w:rsid w:val="0089747F"/>
    <w:rsid w:val="008974A0"/>
    <w:rsid w:val="00897782"/>
    <w:rsid w:val="00897DF0"/>
    <w:rsid w:val="008A0059"/>
    <w:rsid w:val="008A0310"/>
    <w:rsid w:val="008A03CD"/>
    <w:rsid w:val="008A0807"/>
    <w:rsid w:val="008A0977"/>
    <w:rsid w:val="008A0DDC"/>
    <w:rsid w:val="008A1220"/>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CAD"/>
    <w:rsid w:val="008A6DF8"/>
    <w:rsid w:val="008A6EDF"/>
    <w:rsid w:val="008A7009"/>
    <w:rsid w:val="008A7108"/>
    <w:rsid w:val="008A732C"/>
    <w:rsid w:val="008A7497"/>
    <w:rsid w:val="008A74E4"/>
    <w:rsid w:val="008A7688"/>
    <w:rsid w:val="008A774B"/>
    <w:rsid w:val="008A78C1"/>
    <w:rsid w:val="008B044A"/>
    <w:rsid w:val="008B05C7"/>
    <w:rsid w:val="008B06D3"/>
    <w:rsid w:val="008B07D2"/>
    <w:rsid w:val="008B0A1F"/>
    <w:rsid w:val="008B0AAD"/>
    <w:rsid w:val="008B0B57"/>
    <w:rsid w:val="008B0C82"/>
    <w:rsid w:val="008B13B9"/>
    <w:rsid w:val="008B13E9"/>
    <w:rsid w:val="008B15E7"/>
    <w:rsid w:val="008B1645"/>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41D"/>
    <w:rsid w:val="008B3A82"/>
    <w:rsid w:val="008B3D81"/>
    <w:rsid w:val="008B3E6A"/>
    <w:rsid w:val="008B3F03"/>
    <w:rsid w:val="008B3F13"/>
    <w:rsid w:val="008B4056"/>
    <w:rsid w:val="008B42D4"/>
    <w:rsid w:val="008B450B"/>
    <w:rsid w:val="008B4645"/>
    <w:rsid w:val="008B4C07"/>
    <w:rsid w:val="008B4CFF"/>
    <w:rsid w:val="008B4D95"/>
    <w:rsid w:val="008B549F"/>
    <w:rsid w:val="008B586A"/>
    <w:rsid w:val="008B5B81"/>
    <w:rsid w:val="008B5BB5"/>
    <w:rsid w:val="008B5F5D"/>
    <w:rsid w:val="008B5FF6"/>
    <w:rsid w:val="008B6034"/>
    <w:rsid w:val="008B6102"/>
    <w:rsid w:val="008B6453"/>
    <w:rsid w:val="008B653B"/>
    <w:rsid w:val="008B678D"/>
    <w:rsid w:val="008B68E1"/>
    <w:rsid w:val="008B6BFA"/>
    <w:rsid w:val="008B6E0C"/>
    <w:rsid w:val="008B6ED6"/>
    <w:rsid w:val="008B7334"/>
    <w:rsid w:val="008B737E"/>
    <w:rsid w:val="008B73E2"/>
    <w:rsid w:val="008B754A"/>
    <w:rsid w:val="008B7829"/>
    <w:rsid w:val="008B78B8"/>
    <w:rsid w:val="008B792F"/>
    <w:rsid w:val="008B794F"/>
    <w:rsid w:val="008B7D68"/>
    <w:rsid w:val="008C01C4"/>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766"/>
    <w:rsid w:val="008C585E"/>
    <w:rsid w:val="008C59BB"/>
    <w:rsid w:val="008C5A84"/>
    <w:rsid w:val="008C5B53"/>
    <w:rsid w:val="008C5BB7"/>
    <w:rsid w:val="008C5E75"/>
    <w:rsid w:val="008C5EEB"/>
    <w:rsid w:val="008C6106"/>
    <w:rsid w:val="008C6217"/>
    <w:rsid w:val="008C639B"/>
    <w:rsid w:val="008C65A8"/>
    <w:rsid w:val="008C6A77"/>
    <w:rsid w:val="008C6B7E"/>
    <w:rsid w:val="008C6F19"/>
    <w:rsid w:val="008C7264"/>
    <w:rsid w:val="008C7322"/>
    <w:rsid w:val="008C767A"/>
    <w:rsid w:val="008C7789"/>
    <w:rsid w:val="008C77D6"/>
    <w:rsid w:val="008C7844"/>
    <w:rsid w:val="008C7AE6"/>
    <w:rsid w:val="008C7F9E"/>
    <w:rsid w:val="008D0017"/>
    <w:rsid w:val="008D05A3"/>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5E"/>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C37"/>
    <w:rsid w:val="008D4E4C"/>
    <w:rsid w:val="008D4F0D"/>
    <w:rsid w:val="008D4F73"/>
    <w:rsid w:val="008D4FC8"/>
    <w:rsid w:val="008D5146"/>
    <w:rsid w:val="008D521E"/>
    <w:rsid w:val="008D5298"/>
    <w:rsid w:val="008D54F9"/>
    <w:rsid w:val="008D55DE"/>
    <w:rsid w:val="008D5720"/>
    <w:rsid w:val="008D5770"/>
    <w:rsid w:val="008D58E2"/>
    <w:rsid w:val="008D602D"/>
    <w:rsid w:val="008D609F"/>
    <w:rsid w:val="008D62A2"/>
    <w:rsid w:val="008D68D2"/>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30F"/>
    <w:rsid w:val="008E27D2"/>
    <w:rsid w:val="008E2980"/>
    <w:rsid w:val="008E2A72"/>
    <w:rsid w:val="008E2B14"/>
    <w:rsid w:val="008E2E1A"/>
    <w:rsid w:val="008E2EC6"/>
    <w:rsid w:val="008E2FF5"/>
    <w:rsid w:val="008E3171"/>
    <w:rsid w:val="008E31DA"/>
    <w:rsid w:val="008E3CDD"/>
    <w:rsid w:val="008E3F14"/>
    <w:rsid w:val="008E3F3A"/>
    <w:rsid w:val="008E3F7D"/>
    <w:rsid w:val="008E3FB8"/>
    <w:rsid w:val="008E423C"/>
    <w:rsid w:val="008E46E5"/>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31C"/>
    <w:rsid w:val="008E790E"/>
    <w:rsid w:val="008E7C1B"/>
    <w:rsid w:val="008E7D3D"/>
    <w:rsid w:val="008E7E60"/>
    <w:rsid w:val="008E7EB1"/>
    <w:rsid w:val="008E7F6E"/>
    <w:rsid w:val="008F0029"/>
    <w:rsid w:val="008F05A3"/>
    <w:rsid w:val="008F069C"/>
    <w:rsid w:val="008F0BB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18"/>
    <w:rsid w:val="008F3777"/>
    <w:rsid w:val="008F38BC"/>
    <w:rsid w:val="008F38CB"/>
    <w:rsid w:val="008F3E6A"/>
    <w:rsid w:val="008F3E8E"/>
    <w:rsid w:val="008F4089"/>
    <w:rsid w:val="008F46A0"/>
    <w:rsid w:val="008F46EC"/>
    <w:rsid w:val="008F490B"/>
    <w:rsid w:val="008F4E3E"/>
    <w:rsid w:val="008F51FF"/>
    <w:rsid w:val="008F553E"/>
    <w:rsid w:val="008F5A3F"/>
    <w:rsid w:val="008F5A9F"/>
    <w:rsid w:val="008F5CE2"/>
    <w:rsid w:val="008F5DAB"/>
    <w:rsid w:val="008F5E8F"/>
    <w:rsid w:val="008F6479"/>
    <w:rsid w:val="008F6491"/>
    <w:rsid w:val="008F6558"/>
    <w:rsid w:val="008F65A3"/>
    <w:rsid w:val="008F6692"/>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4B9"/>
    <w:rsid w:val="009015CC"/>
    <w:rsid w:val="00901B30"/>
    <w:rsid w:val="00901C70"/>
    <w:rsid w:val="00901CA7"/>
    <w:rsid w:val="00901CF7"/>
    <w:rsid w:val="00901F1B"/>
    <w:rsid w:val="009020A8"/>
    <w:rsid w:val="009021A9"/>
    <w:rsid w:val="009026BF"/>
    <w:rsid w:val="00902788"/>
    <w:rsid w:val="00902842"/>
    <w:rsid w:val="009028CF"/>
    <w:rsid w:val="00902A51"/>
    <w:rsid w:val="00902B7B"/>
    <w:rsid w:val="00902EFA"/>
    <w:rsid w:val="00902FBE"/>
    <w:rsid w:val="009031CA"/>
    <w:rsid w:val="00903255"/>
    <w:rsid w:val="00903582"/>
    <w:rsid w:val="009035C3"/>
    <w:rsid w:val="009039A6"/>
    <w:rsid w:val="00903DA2"/>
    <w:rsid w:val="00904145"/>
    <w:rsid w:val="009041A1"/>
    <w:rsid w:val="0090426A"/>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1A3"/>
    <w:rsid w:val="00906224"/>
    <w:rsid w:val="00906313"/>
    <w:rsid w:val="00906667"/>
    <w:rsid w:val="009067E6"/>
    <w:rsid w:val="00906A6E"/>
    <w:rsid w:val="009070A2"/>
    <w:rsid w:val="009073DD"/>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31BC"/>
    <w:rsid w:val="009132B0"/>
    <w:rsid w:val="0091336A"/>
    <w:rsid w:val="009133D2"/>
    <w:rsid w:val="009134A7"/>
    <w:rsid w:val="00913AB3"/>
    <w:rsid w:val="00913D51"/>
    <w:rsid w:val="00913FD6"/>
    <w:rsid w:val="00913FF6"/>
    <w:rsid w:val="00914256"/>
    <w:rsid w:val="00914417"/>
    <w:rsid w:val="00914CC1"/>
    <w:rsid w:val="00914D9F"/>
    <w:rsid w:val="0091531B"/>
    <w:rsid w:val="0091537C"/>
    <w:rsid w:val="00915424"/>
    <w:rsid w:val="00915E44"/>
    <w:rsid w:val="00915EAD"/>
    <w:rsid w:val="0091626C"/>
    <w:rsid w:val="0091661E"/>
    <w:rsid w:val="00916A27"/>
    <w:rsid w:val="00916A98"/>
    <w:rsid w:val="00916B57"/>
    <w:rsid w:val="00916BF2"/>
    <w:rsid w:val="00917489"/>
    <w:rsid w:val="00917556"/>
    <w:rsid w:val="00917732"/>
    <w:rsid w:val="00917AB6"/>
    <w:rsid w:val="00917AB7"/>
    <w:rsid w:val="00917D85"/>
    <w:rsid w:val="00917D96"/>
    <w:rsid w:val="00917E20"/>
    <w:rsid w:val="00917EE8"/>
    <w:rsid w:val="00917FDB"/>
    <w:rsid w:val="009201A1"/>
    <w:rsid w:val="0092033D"/>
    <w:rsid w:val="00920540"/>
    <w:rsid w:val="00920661"/>
    <w:rsid w:val="00920BCC"/>
    <w:rsid w:val="00920C43"/>
    <w:rsid w:val="00920C4A"/>
    <w:rsid w:val="00920C8F"/>
    <w:rsid w:val="0092109E"/>
    <w:rsid w:val="009210DF"/>
    <w:rsid w:val="0092125D"/>
    <w:rsid w:val="00921523"/>
    <w:rsid w:val="009215B5"/>
    <w:rsid w:val="00921743"/>
    <w:rsid w:val="00921B15"/>
    <w:rsid w:val="00921B4E"/>
    <w:rsid w:val="0092210C"/>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AFA"/>
    <w:rsid w:val="00925BD4"/>
    <w:rsid w:val="00925F2D"/>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6EC"/>
    <w:rsid w:val="0092772E"/>
    <w:rsid w:val="009277DE"/>
    <w:rsid w:val="00927D3A"/>
    <w:rsid w:val="00927E14"/>
    <w:rsid w:val="009301DF"/>
    <w:rsid w:val="0093087A"/>
    <w:rsid w:val="009309FC"/>
    <w:rsid w:val="00930A93"/>
    <w:rsid w:val="00930B39"/>
    <w:rsid w:val="00930CBA"/>
    <w:rsid w:val="00930FF1"/>
    <w:rsid w:val="0093101C"/>
    <w:rsid w:val="009313DB"/>
    <w:rsid w:val="0093168C"/>
    <w:rsid w:val="00931803"/>
    <w:rsid w:val="00931A9C"/>
    <w:rsid w:val="00931B8E"/>
    <w:rsid w:val="00931BEC"/>
    <w:rsid w:val="009323C6"/>
    <w:rsid w:val="00932494"/>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2"/>
    <w:rsid w:val="00934DCC"/>
    <w:rsid w:val="00934ED7"/>
    <w:rsid w:val="009351B4"/>
    <w:rsid w:val="00935671"/>
    <w:rsid w:val="009359C0"/>
    <w:rsid w:val="00935C34"/>
    <w:rsid w:val="00935E30"/>
    <w:rsid w:val="00935E8F"/>
    <w:rsid w:val="00935F03"/>
    <w:rsid w:val="009360BE"/>
    <w:rsid w:val="0093646D"/>
    <w:rsid w:val="0093662C"/>
    <w:rsid w:val="0093694D"/>
    <w:rsid w:val="009372BF"/>
    <w:rsid w:val="00937C78"/>
    <w:rsid w:val="00937D8C"/>
    <w:rsid w:val="009402A0"/>
    <w:rsid w:val="00940C0D"/>
    <w:rsid w:val="00940C1A"/>
    <w:rsid w:val="00940C61"/>
    <w:rsid w:val="00940CD8"/>
    <w:rsid w:val="00940D06"/>
    <w:rsid w:val="00940E99"/>
    <w:rsid w:val="00940F4E"/>
    <w:rsid w:val="00940F50"/>
    <w:rsid w:val="0094109E"/>
    <w:rsid w:val="00941427"/>
    <w:rsid w:val="009418A6"/>
    <w:rsid w:val="009418C9"/>
    <w:rsid w:val="00941940"/>
    <w:rsid w:val="00941C4E"/>
    <w:rsid w:val="00941C75"/>
    <w:rsid w:val="00942228"/>
    <w:rsid w:val="009423A1"/>
    <w:rsid w:val="009424AE"/>
    <w:rsid w:val="00942669"/>
    <w:rsid w:val="009427DC"/>
    <w:rsid w:val="00942885"/>
    <w:rsid w:val="00942893"/>
    <w:rsid w:val="00942BA2"/>
    <w:rsid w:val="00942D43"/>
    <w:rsid w:val="0094302F"/>
    <w:rsid w:val="009431DD"/>
    <w:rsid w:val="00943266"/>
    <w:rsid w:val="00943572"/>
    <w:rsid w:val="0094359A"/>
    <w:rsid w:val="009435B7"/>
    <w:rsid w:val="009436E5"/>
    <w:rsid w:val="00943880"/>
    <w:rsid w:val="00943D68"/>
    <w:rsid w:val="00943E37"/>
    <w:rsid w:val="00943F1E"/>
    <w:rsid w:val="00943F97"/>
    <w:rsid w:val="009444BE"/>
    <w:rsid w:val="0094470A"/>
    <w:rsid w:val="00944758"/>
    <w:rsid w:val="009447E0"/>
    <w:rsid w:val="00944A8B"/>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91D"/>
    <w:rsid w:val="00947CB8"/>
    <w:rsid w:val="00947CC5"/>
    <w:rsid w:val="00947F33"/>
    <w:rsid w:val="009500B2"/>
    <w:rsid w:val="009500FF"/>
    <w:rsid w:val="00950204"/>
    <w:rsid w:val="00950214"/>
    <w:rsid w:val="00950481"/>
    <w:rsid w:val="0095049C"/>
    <w:rsid w:val="00950A31"/>
    <w:rsid w:val="00950A71"/>
    <w:rsid w:val="00950B39"/>
    <w:rsid w:val="009510C8"/>
    <w:rsid w:val="00951357"/>
    <w:rsid w:val="00951503"/>
    <w:rsid w:val="0095151B"/>
    <w:rsid w:val="0095160A"/>
    <w:rsid w:val="00951943"/>
    <w:rsid w:val="00951D45"/>
    <w:rsid w:val="00951E5F"/>
    <w:rsid w:val="00951FC1"/>
    <w:rsid w:val="009520D0"/>
    <w:rsid w:val="0095232B"/>
    <w:rsid w:val="00952568"/>
    <w:rsid w:val="009526E5"/>
    <w:rsid w:val="00952E14"/>
    <w:rsid w:val="00953119"/>
    <w:rsid w:val="00953188"/>
    <w:rsid w:val="009533B6"/>
    <w:rsid w:val="00953671"/>
    <w:rsid w:val="00953906"/>
    <w:rsid w:val="0095393C"/>
    <w:rsid w:val="00953D28"/>
    <w:rsid w:val="00953DCC"/>
    <w:rsid w:val="00953ECF"/>
    <w:rsid w:val="00954003"/>
    <w:rsid w:val="0095413C"/>
    <w:rsid w:val="009544E8"/>
    <w:rsid w:val="00954549"/>
    <w:rsid w:val="0095459A"/>
    <w:rsid w:val="00954805"/>
    <w:rsid w:val="00954820"/>
    <w:rsid w:val="0095488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975"/>
    <w:rsid w:val="00956E34"/>
    <w:rsid w:val="00956EB7"/>
    <w:rsid w:val="0095709E"/>
    <w:rsid w:val="009570F8"/>
    <w:rsid w:val="00957265"/>
    <w:rsid w:val="0095769A"/>
    <w:rsid w:val="009577A7"/>
    <w:rsid w:val="00957B94"/>
    <w:rsid w:val="00957DCE"/>
    <w:rsid w:val="00957EB4"/>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55D"/>
    <w:rsid w:val="0096361B"/>
    <w:rsid w:val="00963932"/>
    <w:rsid w:val="00963941"/>
    <w:rsid w:val="00963A11"/>
    <w:rsid w:val="00963CFC"/>
    <w:rsid w:val="00963DFE"/>
    <w:rsid w:val="00963E30"/>
    <w:rsid w:val="00964091"/>
    <w:rsid w:val="00964279"/>
    <w:rsid w:val="00964302"/>
    <w:rsid w:val="0096431F"/>
    <w:rsid w:val="00964373"/>
    <w:rsid w:val="009644D8"/>
    <w:rsid w:val="009646E4"/>
    <w:rsid w:val="009647A5"/>
    <w:rsid w:val="0096489B"/>
    <w:rsid w:val="00964936"/>
    <w:rsid w:val="00964B21"/>
    <w:rsid w:val="00964B6C"/>
    <w:rsid w:val="00964C17"/>
    <w:rsid w:val="00964C3D"/>
    <w:rsid w:val="00964D9D"/>
    <w:rsid w:val="00964E52"/>
    <w:rsid w:val="0096530A"/>
    <w:rsid w:val="00965425"/>
    <w:rsid w:val="0096565A"/>
    <w:rsid w:val="00965E41"/>
    <w:rsid w:val="00966328"/>
    <w:rsid w:val="00966356"/>
    <w:rsid w:val="0096646F"/>
    <w:rsid w:val="00966892"/>
    <w:rsid w:val="00966957"/>
    <w:rsid w:val="00966987"/>
    <w:rsid w:val="009672E0"/>
    <w:rsid w:val="0096748D"/>
    <w:rsid w:val="0096767D"/>
    <w:rsid w:val="009677AE"/>
    <w:rsid w:val="009677B9"/>
    <w:rsid w:val="009678AA"/>
    <w:rsid w:val="00967B35"/>
    <w:rsid w:val="00967E18"/>
    <w:rsid w:val="00970045"/>
    <w:rsid w:val="0097025E"/>
    <w:rsid w:val="00970289"/>
    <w:rsid w:val="009705E7"/>
    <w:rsid w:val="00970607"/>
    <w:rsid w:val="009706AB"/>
    <w:rsid w:val="00970AA7"/>
    <w:rsid w:val="00971062"/>
    <w:rsid w:val="0097138C"/>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5F8"/>
    <w:rsid w:val="00974884"/>
    <w:rsid w:val="0097495F"/>
    <w:rsid w:val="00974CAC"/>
    <w:rsid w:val="00974D41"/>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DAC"/>
    <w:rsid w:val="00976F14"/>
    <w:rsid w:val="00976F6A"/>
    <w:rsid w:val="009770C4"/>
    <w:rsid w:val="009775AE"/>
    <w:rsid w:val="009777D1"/>
    <w:rsid w:val="0097791B"/>
    <w:rsid w:val="00977A94"/>
    <w:rsid w:val="00977C55"/>
    <w:rsid w:val="00977CA8"/>
    <w:rsid w:val="00980072"/>
    <w:rsid w:val="00980785"/>
    <w:rsid w:val="009808E0"/>
    <w:rsid w:val="00980A27"/>
    <w:rsid w:val="00980B01"/>
    <w:rsid w:val="00980B86"/>
    <w:rsid w:val="00980C2C"/>
    <w:rsid w:val="00980D45"/>
    <w:rsid w:val="00980F6B"/>
    <w:rsid w:val="00981115"/>
    <w:rsid w:val="009818D4"/>
    <w:rsid w:val="009818E6"/>
    <w:rsid w:val="00981E1C"/>
    <w:rsid w:val="00981EE3"/>
    <w:rsid w:val="0098217B"/>
    <w:rsid w:val="0098219A"/>
    <w:rsid w:val="0098221B"/>
    <w:rsid w:val="009825EB"/>
    <w:rsid w:val="00982A85"/>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4FB0"/>
    <w:rsid w:val="009852D7"/>
    <w:rsid w:val="009854BF"/>
    <w:rsid w:val="00985577"/>
    <w:rsid w:val="009855B0"/>
    <w:rsid w:val="0098574A"/>
    <w:rsid w:val="009858C9"/>
    <w:rsid w:val="00985995"/>
    <w:rsid w:val="00985A14"/>
    <w:rsid w:val="00985A2B"/>
    <w:rsid w:val="00985EE5"/>
    <w:rsid w:val="00986137"/>
    <w:rsid w:val="009862D8"/>
    <w:rsid w:val="00986334"/>
    <w:rsid w:val="0098648A"/>
    <w:rsid w:val="009864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0"/>
    <w:rsid w:val="0099082D"/>
    <w:rsid w:val="009908FA"/>
    <w:rsid w:val="009909BF"/>
    <w:rsid w:val="00990AF9"/>
    <w:rsid w:val="00990FB1"/>
    <w:rsid w:val="009910C8"/>
    <w:rsid w:val="009914ED"/>
    <w:rsid w:val="009915E6"/>
    <w:rsid w:val="009919E7"/>
    <w:rsid w:val="00991A4B"/>
    <w:rsid w:val="00991AA5"/>
    <w:rsid w:val="00991BD2"/>
    <w:rsid w:val="00991C23"/>
    <w:rsid w:val="00991EE3"/>
    <w:rsid w:val="00991F94"/>
    <w:rsid w:val="009920E7"/>
    <w:rsid w:val="0099218B"/>
    <w:rsid w:val="009921D1"/>
    <w:rsid w:val="009923F7"/>
    <w:rsid w:val="00992AC2"/>
    <w:rsid w:val="00992B91"/>
    <w:rsid w:val="00992EAA"/>
    <w:rsid w:val="00992F27"/>
    <w:rsid w:val="00992F8C"/>
    <w:rsid w:val="00992FF3"/>
    <w:rsid w:val="009933C7"/>
    <w:rsid w:val="009933DE"/>
    <w:rsid w:val="00993613"/>
    <w:rsid w:val="009936D6"/>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3E1"/>
    <w:rsid w:val="0099753A"/>
    <w:rsid w:val="009976D1"/>
    <w:rsid w:val="00997882"/>
    <w:rsid w:val="00997B7A"/>
    <w:rsid w:val="00997BC0"/>
    <w:rsid w:val="00997E0A"/>
    <w:rsid w:val="009A0001"/>
    <w:rsid w:val="009A0020"/>
    <w:rsid w:val="009A0324"/>
    <w:rsid w:val="009A036E"/>
    <w:rsid w:val="009A0579"/>
    <w:rsid w:val="009A0637"/>
    <w:rsid w:val="009A0963"/>
    <w:rsid w:val="009A0DDA"/>
    <w:rsid w:val="009A12B7"/>
    <w:rsid w:val="009A152C"/>
    <w:rsid w:val="009A1686"/>
    <w:rsid w:val="009A1803"/>
    <w:rsid w:val="009A194F"/>
    <w:rsid w:val="009A1A4A"/>
    <w:rsid w:val="009A1C3D"/>
    <w:rsid w:val="009A1C9D"/>
    <w:rsid w:val="009A1D6A"/>
    <w:rsid w:val="009A1D77"/>
    <w:rsid w:val="009A1E3C"/>
    <w:rsid w:val="009A24AC"/>
    <w:rsid w:val="009A2785"/>
    <w:rsid w:val="009A2CDB"/>
    <w:rsid w:val="009A30C9"/>
    <w:rsid w:val="009A344A"/>
    <w:rsid w:val="009A3542"/>
    <w:rsid w:val="009A3631"/>
    <w:rsid w:val="009A3873"/>
    <w:rsid w:val="009A38CA"/>
    <w:rsid w:val="009A392E"/>
    <w:rsid w:val="009A3A92"/>
    <w:rsid w:val="009A3AD6"/>
    <w:rsid w:val="009A3AEE"/>
    <w:rsid w:val="009A3DCC"/>
    <w:rsid w:val="009A3F86"/>
    <w:rsid w:val="009A410F"/>
    <w:rsid w:val="009A41D4"/>
    <w:rsid w:val="009A436A"/>
    <w:rsid w:val="009A44F0"/>
    <w:rsid w:val="009A47BD"/>
    <w:rsid w:val="009A4896"/>
    <w:rsid w:val="009A4F1E"/>
    <w:rsid w:val="009A4F79"/>
    <w:rsid w:val="009A5074"/>
    <w:rsid w:val="009A510A"/>
    <w:rsid w:val="009A525D"/>
    <w:rsid w:val="009A52BE"/>
    <w:rsid w:val="009A53C0"/>
    <w:rsid w:val="009A5437"/>
    <w:rsid w:val="009A558C"/>
    <w:rsid w:val="009A55BE"/>
    <w:rsid w:val="009A5822"/>
    <w:rsid w:val="009A58D6"/>
    <w:rsid w:val="009A5CB1"/>
    <w:rsid w:val="009A5D51"/>
    <w:rsid w:val="009A6212"/>
    <w:rsid w:val="009A6312"/>
    <w:rsid w:val="009A632F"/>
    <w:rsid w:val="009A6660"/>
    <w:rsid w:val="009A6925"/>
    <w:rsid w:val="009A69FB"/>
    <w:rsid w:val="009A6AA8"/>
    <w:rsid w:val="009A6C98"/>
    <w:rsid w:val="009A6D39"/>
    <w:rsid w:val="009A72EB"/>
    <w:rsid w:val="009A759E"/>
    <w:rsid w:val="009A75DA"/>
    <w:rsid w:val="009A7DBD"/>
    <w:rsid w:val="009A7E19"/>
    <w:rsid w:val="009A7E54"/>
    <w:rsid w:val="009A7E75"/>
    <w:rsid w:val="009A7F68"/>
    <w:rsid w:val="009B0119"/>
    <w:rsid w:val="009B02ED"/>
    <w:rsid w:val="009B048D"/>
    <w:rsid w:val="009B0744"/>
    <w:rsid w:val="009B0B10"/>
    <w:rsid w:val="009B0F98"/>
    <w:rsid w:val="009B1944"/>
    <w:rsid w:val="009B194D"/>
    <w:rsid w:val="009B1A04"/>
    <w:rsid w:val="009B1A52"/>
    <w:rsid w:val="009B1BEC"/>
    <w:rsid w:val="009B1D10"/>
    <w:rsid w:val="009B1E0A"/>
    <w:rsid w:val="009B1E56"/>
    <w:rsid w:val="009B1EB8"/>
    <w:rsid w:val="009B1F33"/>
    <w:rsid w:val="009B1FFE"/>
    <w:rsid w:val="009B2053"/>
    <w:rsid w:val="009B20AD"/>
    <w:rsid w:val="009B20C8"/>
    <w:rsid w:val="009B2367"/>
    <w:rsid w:val="009B2372"/>
    <w:rsid w:val="009B26FC"/>
    <w:rsid w:val="009B2A64"/>
    <w:rsid w:val="009B2C06"/>
    <w:rsid w:val="009B2E25"/>
    <w:rsid w:val="009B2F34"/>
    <w:rsid w:val="009B31A1"/>
    <w:rsid w:val="009B31CF"/>
    <w:rsid w:val="009B3317"/>
    <w:rsid w:val="009B3462"/>
    <w:rsid w:val="009B353C"/>
    <w:rsid w:val="009B371A"/>
    <w:rsid w:val="009B3995"/>
    <w:rsid w:val="009B39E2"/>
    <w:rsid w:val="009B3A86"/>
    <w:rsid w:val="009B3DC3"/>
    <w:rsid w:val="009B444A"/>
    <w:rsid w:val="009B459D"/>
    <w:rsid w:val="009B4623"/>
    <w:rsid w:val="009B46D3"/>
    <w:rsid w:val="009B49D1"/>
    <w:rsid w:val="009B4CC2"/>
    <w:rsid w:val="009B4FEB"/>
    <w:rsid w:val="009B505F"/>
    <w:rsid w:val="009B510A"/>
    <w:rsid w:val="009B531D"/>
    <w:rsid w:val="009B53B6"/>
    <w:rsid w:val="009B5635"/>
    <w:rsid w:val="009B5C51"/>
    <w:rsid w:val="009B5CDC"/>
    <w:rsid w:val="009B62CA"/>
    <w:rsid w:val="009B6476"/>
    <w:rsid w:val="009B65A0"/>
    <w:rsid w:val="009B67A2"/>
    <w:rsid w:val="009B697C"/>
    <w:rsid w:val="009B7059"/>
    <w:rsid w:val="009B7119"/>
    <w:rsid w:val="009B7437"/>
    <w:rsid w:val="009B7AFA"/>
    <w:rsid w:val="009B7D05"/>
    <w:rsid w:val="009B7E2E"/>
    <w:rsid w:val="009B7F00"/>
    <w:rsid w:val="009C0292"/>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4FDD"/>
    <w:rsid w:val="009C5095"/>
    <w:rsid w:val="009C5425"/>
    <w:rsid w:val="009C588F"/>
    <w:rsid w:val="009C5EB9"/>
    <w:rsid w:val="009C5F1E"/>
    <w:rsid w:val="009C5F98"/>
    <w:rsid w:val="009C6011"/>
    <w:rsid w:val="009C63D7"/>
    <w:rsid w:val="009C63FC"/>
    <w:rsid w:val="009C6499"/>
    <w:rsid w:val="009C64A6"/>
    <w:rsid w:val="009C65F3"/>
    <w:rsid w:val="009C689E"/>
    <w:rsid w:val="009C68C5"/>
    <w:rsid w:val="009C6E59"/>
    <w:rsid w:val="009C7275"/>
    <w:rsid w:val="009C7582"/>
    <w:rsid w:val="009C774F"/>
    <w:rsid w:val="009C7D58"/>
    <w:rsid w:val="009D01C2"/>
    <w:rsid w:val="009D0221"/>
    <w:rsid w:val="009D0370"/>
    <w:rsid w:val="009D0590"/>
    <w:rsid w:val="009D05C6"/>
    <w:rsid w:val="009D0AA1"/>
    <w:rsid w:val="009D0ED3"/>
    <w:rsid w:val="009D13DF"/>
    <w:rsid w:val="009D141E"/>
    <w:rsid w:val="009D1761"/>
    <w:rsid w:val="009D1950"/>
    <w:rsid w:val="009D1A65"/>
    <w:rsid w:val="009D1B20"/>
    <w:rsid w:val="009D20B3"/>
    <w:rsid w:val="009D2249"/>
    <w:rsid w:val="009D2293"/>
    <w:rsid w:val="009D242B"/>
    <w:rsid w:val="009D2619"/>
    <w:rsid w:val="009D268D"/>
    <w:rsid w:val="009D2A5C"/>
    <w:rsid w:val="009D32EA"/>
    <w:rsid w:val="009D3334"/>
    <w:rsid w:val="009D33FD"/>
    <w:rsid w:val="009D38C2"/>
    <w:rsid w:val="009D3936"/>
    <w:rsid w:val="009D3CF6"/>
    <w:rsid w:val="009D3F7F"/>
    <w:rsid w:val="009D4432"/>
    <w:rsid w:val="009D4A5D"/>
    <w:rsid w:val="009D4BA4"/>
    <w:rsid w:val="009D5078"/>
    <w:rsid w:val="009D51F5"/>
    <w:rsid w:val="009D5235"/>
    <w:rsid w:val="009D54F4"/>
    <w:rsid w:val="009D55BC"/>
    <w:rsid w:val="009D5C08"/>
    <w:rsid w:val="009D5E6B"/>
    <w:rsid w:val="009D60E1"/>
    <w:rsid w:val="009D6184"/>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97"/>
    <w:rsid w:val="009E18E3"/>
    <w:rsid w:val="009E1B9F"/>
    <w:rsid w:val="009E1C56"/>
    <w:rsid w:val="009E1E79"/>
    <w:rsid w:val="009E1E87"/>
    <w:rsid w:val="009E1FB2"/>
    <w:rsid w:val="009E1FF1"/>
    <w:rsid w:val="009E21A8"/>
    <w:rsid w:val="009E2521"/>
    <w:rsid w:val="009E2F18"/>
    <w:rsid w:val="009E313C"/>
    <w:rsid w:val="009E3288"/>
    <w:rsid w:val="009E32AF"/>
    <w:rsid w:val="009E3506"/>
    <w:rsid w:val="009E381F"/>
    <w:rsid w:val="009E38EC"/>
    <w:rsid w:val="009E3D06"/>
    <w:rsid w:val="009E3D7A"/>
    <w:rsid w:val="009E4025"/>
    <w:rsid w:val="009E41B3"/>
    <w:rsid w:val="009E4246"/>
    <w:rsid w:val="009E43BC"/>
    <w:rsid w:val="009E471A"/>
    <w:rsid w:val="009E489B"/>
    <w:rsid w:val="009E52D4"/>
    <w:rsid w:val="009E544C"/>
    <w:rsid w:val="009E56F3"/>
    <w:rsid w:val="009E594B"/>
    <w:rsid w:val="009E5AA7"/>
    <w:rsid w:val="009E5E4D"/>
    <w:rsid w:val="009E6071"/>
    <w:rsid w:val="009E613E"/>
    <w:rsid w:val="009E61B5"/>
    <w:rsid w:val="009E651F"/>
    <w:rsid w:val="009E653A"/>
    <w:rsid w:val="009E6D59"/>
    <w:rsid w:val="009E6ED1"/>
    <w:rsid w:val="009E727B"/>
    <w:rsid w:val="009E754E"/>
    <w:rsid w:val="009E7600"/>
    <w:rsid w:val="009E78A4"/>
    <w:rsid w:val="009E79D5"/>
    <w:rsid w:val="009E7A98"/>
    <w:rsid w:val="009E7AFE"/>
    <w:rsid w:val="009E7BC2"/>
    <w:rsid w:val="009E7EDD"/>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219"/>
    <w:rsid w:val="009F2656"/>
    <w:rsid w:val="009F2BA9"/>
    <w:rsid w:val="009F2EDD"/>
    <w:rsid w:val="009F2F3D"/>
    <w:rsid w:val="009F340C"/>
    <w:rsid w:val="009F34D8"/>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6FE7"/>
    <w:rsid w:val="009F7240"/>
    <w:rsid w:val="009F724E"/>
    <w:rsid w:val="009F7364"/>
    <w:rsid w:val="009F7616"/>
    <w:rsid w:val="009F787D"/>
    <w:rsid w:val="009F79FA"/>
    <w:rsid w:val="009F7B5A"/>
    <w:rsid w:val="00A00044"/>
    <w:rsid w:val="00A0009D"/>
    <w:rsid w:val="00A0013F"/>
    <w:rsid w:val="00A00876"/>
    <w:rsid w:val="00A00A8F"/>
    <w:rsid w:val="00A00CF0"/>
    <w:rsid w:val="00A00E9A"/>
    <w:rsid w:val="00A0104A"/>
    <w:rsid w:val="00A01431"/>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7C"/>
    <w:rsid w:val="00A043B6"/>
    <w:rsid w:val="00A0490E"/>
    <w:rsid w:val="00A04930"/>
    <w:rsid w:val="00A05122"/>
    <w:rsid w:val="00A05131"/>
    <w:rsid w:val="00A05239"/>
    <w:rsid w:val="00A05464"/>
    <w:rsid w:val="00A05737"/>
    <w:rsid w:val="00A057C3"/>
    <w:rsid w:val="00A059D0"/>
    <w:rsid w:val="00A05A82"/>
    <w:rsid w:val="00A05B8F"/>
    <w:rsid w:val="00A05C5C"/>
    <w:rsid w:val="00A06079"/>
    <w:rsid w:val="00A060CE"/>
    <w:rsid w:val="00A063B6"/>
    <w:rsid w:val="00A0650B"/>
    <w:rsid w:val="00A0651F"/>
    <w:rsid w:val="00A065AA"/>
    <w:rsid w:val="00A06A10"/>
    <w:rsid w:val="00A06B71"/>
    <w:rsid w:val="00A06B95"/>
    <w:rsid w:val="00A07373"/>
    <w:rsid w:val="00A074B8"/>
    <w:rsid w:val="00A07551"/>
    <w:rsid w:val="00A0768B"/>
    <w:rsid w:val="00A07B45"/>
    <w:rsid w:val="00A07B69"/>
    <w:rsid w:val="00A07B97"/>
    <w:rsid w:val="00A100BF"/>
    <w:rsid w:val="00A10530"/>
    <w:rsid w:val="00A105C3"/>
    <w:rsid w:val="00A10720"/>
    <w:rsid w:val="00A10BA4"/>
    <w:rsid w:val="00A10C2A"/>
    <w:rsid w:val="00A10C68"/>
    <w:rsid w:val="00A10EE8"/>
    <w:rsid w:val="00A10F97"/>
    <w:rsid w:val="00A1106A"/>
    <w:rsid w:val="00A11333"/>
    <w:rsid w:val="00A114BC"/>
    <w:rsid w:val="00A11634"/>
    <w:rsid w:val="00A118FD"/>
    <w:rsid w:val="00A1193D"/>
    <w:rsid w:val="00A11ABB"/>
    <w:rsid w:val="00A11F45"/>
    <w:rsid w:val="00A121D5"/>
    <w:rsid w:val="00A124F2"/>
    <w:rsid w:val="00A12503"/>
    <w:rsid w:val="00A1285A"/>
    <w:rsid w:val="00A128F5"/>
    <w:rsid w:val="00A12999"/>
    <w:rsid w:val="00A12B16"/>
    <w:rsid w:val="00A12C4B"/>
    <w:rsid w:val="00A12F5F"/>
    <w:rsid w:val="00A130F8"/>
    <w:rsid w:val="00A132CE"/>
    <w:rsid w:val="00A1339D"/>
    <w:rsid w:val="00A135C8"/>
    <w:rsid w:val="00A137D2"/>
    <w:rsid w:val="00A13904"/>
    <w:rsid w:val="00A13A03"/>
    <w:rsid w:val="00A13A39"/>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1D5"/>
    <w:rsid w:val="00A2021A"/>
    <w:rsid w:val="00A20270"/>
    <w:rsid w:val="00A203F7"/>
    <w:rsid w:val="00A206B5"/>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0F5"/>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A9"/>
    <w:rsid w:val="00A23FB8"/>
    <w:rsid w:val="00A24E8C"/>
    <w:rsid w:val="00A2534B"/>
    <w:rsid w:val="00A2551D"/>
    <w:rsid w:val="00A2599E"/>
    <w:rsid w:val="00A25D56"/>
    <w:rsid w:val="00A25FBE"/>
    <w:rsid w:val="00A26095"/>
    <w:rsid w:val="00A261B9"/>
    <w:rsid w:val="00A261C5"/>
    <w:rsid w:val="00A262BB"/>
    <w:rsid w:val="00A2664B"/>
    <w:rsid w:val="00A266A3"/>
    <w:rsid w:val="00A267B8"/>
    <w:rsid w:val="00A269D6"/>
    <w:rsid w:val="00A26A91"/>
    <w:rsid w:val="00A26BDC"/>
    <w:rsid w:val="00A26BEC"/>
    <w:rsid w:val="00A26C45"/>
    <w:rsid w:val="00A26FDA"/>
    <w:rsid w:val="00A2713D"/>
    <w:rsid w:val="00A27160"/>
    <w:rsid w:val="00A274F1"/>
    <w:rsid w:val="00A27557"/>
    <w:rsid w:val="00A2772C"/>
    <w:rsid w:val="00A2795A"/>
    <w:rsid w:val="00A27B0D"/>
    <w:rsid w:val="00A27C4A"/>
    <w:rsid w:val="00A27EB1"/>
    <w:rsid w:val="00A30040"/>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2D6"/>
    <w:rsid w:val="00A323CA"/>
    <w:rsid w:val="00A3282B"/>
    <w:rsid w:val="00A328FB"/>
    <w:rsid w:val="00A329A2"/>
    <w:rsid w:val="00A32E08"/>
    <w:rsid w:val="00A3330D"/>
    <w:rsid w:val="00A33D87"/>
    <w:rsid w:val="00A3456C"/>
    <w:rsid w:val="00A347C4"/>
    <w:rsid w:val="00A34B8B"/>
    <w:rsid w:val="00A34CD3"/>
    <w:rsid w:val="00A34D0F"/>
    <w:rsid w:val="00A34F79"/>
    <w:rsid w:val="00A350EB"/>
    <w:rsid w:val="00A352DD"/>
    <w:rsid w:val="00A352E1"/>
    <w:rsid w:val="00A353AE"/>
    <w:rsid w:val="00A353DD"/>
    <w:rsid w:val="00A357E5"/>
    <w:rsid w:val="00A358AB"/>
    <w:rsid w:val="00A35A59"/>
    <w:rsid w:val="00A35E6B"/>
    <w:rsid w:val="00A35EB6"/>
    <w:rsid w:val="00A36146"/>
    <w:rsid w:val="00A361A9"/>
    <w:rsid w:val="00A3642E"/>
    <w:rsid w:val="00A364DB"/>
    <w:rsid w:val="00A3668E"/>
    <w:rsid w:val="00A36884"/>
    <w:rsid w:val="00A36B34"/>
    <w:rsid w:val="00A36C13"/>
    <w:rsid w:val="00A3751C"/>
    <w:rsid w:val="00A37A57"/>
    <w:rsid w:val="00A37B32"/>
    <w:rsid w:val="00A37C7B"/>
    <w:rsid w:val="00A37E3F"/>
    <w:rsid w:val="00A37E92"/>
    <w:rsid w:val="00A4042B"/>
    <w:rsid w:val="00A405F8"/>
    <w:rsid w:val="00A407BC"/>
    <w:rsid w:val="00A40826"/>
    <w:rsid w:val="00A409D7"/>
    <w:rsid w:val="00A40B27"/>
    <w:rsid w:val="00A40C80"/>
    <w:rsid w:val="00A411CA"/>
    <w:rsid w:val="00A416A2"/>
    <w:rsid w:val="00A4197F"/>
    <w:rsid w:val="00A41A3C"/>
    <w:rsid w:val="00A41A69"/>
    <w:rsid w:val="00A41D2E"/>
    <w:rsid w:val="00A41D9A"/>
    <w:rsid w:val="00A42124"/>
    <w:rsid w:val="00A42589"/>
    <w:rsid w:val="00A426A4"/>
    <w:rsid w:val="00A42717"/>
    <w:rsid w:val="00A428D7"/>
    <w:rsid w:val="00A42AB4"/>
    <w:rsid w:val="00A42E20"/>
    <w:rsid w:val="00A42F23"/>
    <w:rsid w:val="00A43388"/>
    <w:rsid w:val="00A43466"/>
    <w:rsid w:val="00A435D4"/>
    <w:rsid w:val="00A43774"/>
    <w:rsid w:val="00A43823"/>
    <w:rsid w:val="00A43A45"/>
    <w:rsid w:val="00A43BF7"/>
    <w:rsid w:val="00A43DB7"/>
    <w:rsid w:val="00A43EEF"/>
    <w:rsid w:val="00A440AF"/>
    <w:rsid w:val="00A44472"/>
    <w:rsid w:val="00A447C7"/>
    <w:rsid w:val="00A44ABE"/>
    <w:rsid w:val="00A44B26"/>
    <w:rsid w:val="00A44BCD"/>
    <w:rsid w:val="00A44D40"/>
    <w:rsid w:val="00A44DDD"/>
    <w:rsid w:val="00A44E83"/>
    <w:rsid w:val="00A44F6E"/>
    <w:rsid w:val="00A44F82"/>
    <w:rsid w:val="00A45088"/>
    <w:rsid w:val="00A45200"/>
    <w:rsid w:val="00A454CD"/>
    <w:rsid w:val="00A454D7"/>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33B"/>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5E9"/>
    <w:rsid w:val="00A52674"/>
    <w:rsid w:val="00A52690"/>
    <w:rsid w:val="00A527E3"/>
    <w:rsid w:val="00A528C1"/>
    <w:rsid w:val="00A52A0C"/>
    <w:rsid w:val="00A52ECA"/>
    <w:rsid w:val="00A52FC5"/>
    <w:rsid w:val="00A531E6"/>
    <w:rsid w:val="00A535EA"/>
    <w:rsid w:val="00A53B2F"/>
    <w:rsid w:val="00A53DD0"/>
    <w:rsid w:val="00A53E8B"/>
    <w:rsid w:val="00A53FA1"/>
    <w:rsid w:val="00A53FA4"/>
    <w:rsid w:val="00A54367"/>
    <w:rsid w:val="00A543B9"/>
    <w:rsid w:val="00A5443C"/>
    <w:rsid w:val="00A5445D"/>
    <w:rsid w:val="00A548DC"/>
    <w:rsid w:val="00A54CE8"/>
    <w:rsid w:val="00A5519F"/>
    <w:rsid w:val="00A554FB"/>
    <w:rsid w:val="00A556D5"/>
    <w:rsid w:val="00A559DE"/>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44"/>
    <w:rsid w:val="00A60146"/>
    <w:rsid w:val="00A60565"/>
    <w:rsid w:val="00A60970"/>
    <w:rsid w:val="00A60E18"/>
    <w:rsid w:val="00A60E24"/>
    <w:rsid w:val="00A6149B"/>
    <w:rsid w:val="00A6158B"/>
    <w:rsid w:val="00A61616"/>
    <w:rsid w:val="00A61690"/>
    <w:rsid w:val="00A61747"/>
    <w:rsid w:val="00A617E7"/>
    <w:rsid w:val="00A6180B"/>
    <w:rsid w:val="00A61965"/>
    <w:rsid w:val="00A61AF2"/>
    <w:rsid w:val="00A61D52"/>
    <w:rsid w:val="00A61DE4"/>
    <w:rsid w:val="00A61DF8"/>
    <w:rsid w:val="00A62133"/>
    <w:rsid w:val="00A628D8"/>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8A4"/>
    <w:rsid w:val="00A659C5"/>
    <w:rsid w:val="00A65BF6"/>
    <w:rsid w:val="00A65C55"/>
    <w:rsid w:val="00A65E3B"/>
    <w:rsid w:val="00A65F02"/>
    <w:rsid w:val="00A66177"/>
    <w:rsid w:val="00A664FF"/>
    <w:rsid w:val="00A665DA"/>
    <w:rsid w:val="00A66660"/>
    <w:rsid w:val="00A668A6"/>
    <w:rsid w:val="00A66DF1"/>
    <w:rsid w:val="00A66EBF"/>
    <w:rsid w:val="00A67106"/>
    <w:rsid w:val="00A671BF"/>
    <w:rsid w:val="00A677C3"/>
    <w:rsid w:val="00A67828"/>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AAC"/>
    <w:rsid w:val="00A71B86"/>
    <w:rsid w:val="00A71CB6"/>
    <w:rsid w:val="00A71E1A"/>
    <w:rsid w:val="00A71EC8"/>
    <w:rsid w:val="00A72831"/>
    <w:rsid w:val="00A72965"/>
    <w:rsid w:val="00A72CE1"/>
    <w:rsid w:val="00A72DBB"/>
    <w:rsid w:val="00A73167"/>
    <w:rsid w:val="00A731F6"/>
    <w:rsid w:val="00A732E4"/>
    <w:rsid w:val="00A73BA1"/>
    <w:rsid w:val="00A73C86"/>
    <w:rsid w:val="00A73C93"/>
    <w:rsid w:val="00A73E4C"/>
    <w:rsid w:val="00A7426F"/>
    <w:rsid w:val="00A7481B"/>
    <w:rsid w:val="00A748FE"/>
    <w:rsid w:val="00A74CE6"/>
    <w:rsid w:val="00A7526C"/>
    <w:rsid w:val="00A755F2"/>
    <w:rsid w:val="00A75987"/>
    <w:rsid w:val="00A75B1F"/>
    <w:rsid w:val="00A75B98"/>
    <w:rsid w:val="00A75C2A"/>
    <w:rsid w:val="00A75D20"/>
    <w:rsid w:val="00A75DA3"/>
    <w:rsid w:val="00A76003"/>
    <w:rsid w:val="00A76018"/>
    <w:rsid w:val="00A7626C"/>
    <w:rsid w:val="00A766DE"/>
    <w:rsid w:val="00A7683F"/>
    <w:rsid w:val="00A768EC"/>
    <w:rsid w:val="00A76AEC"/>
    <w:rsid w:val="00A76C95"/>
    <w:rsid w:val="00A76D47"/>
    <w:rsid w:val="00A770B9"/>
    <w:rsid w:val="00A77277"/>
    <w:rsid w:val="00A77978"/>
    <w:rsid w:val="00A77CDF"/>
    <w:rsid w:val="00A77D9C"/>
    <w:rsid w:val="00A77F47"/>
    <w:rsid w:val="00A77F9E"/>
    <w:rsid w:val="00A8006D"/>
    <w:rsid w:val="00A803A0"/>
    <w:rsid w:val="00A804C7"/>
    <w:rsid w:val="00A805FF"/>
    <w:rsid w:val="00A809C7"/>
    <w:rsid w:val="00A80A20"/>
    <w:rsid w:val="00A80DC3"/>
    <w:rsid w:val="00A80EA8"/>
    <w:rsid w:val="00A80EFD"/>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3E"/>
    <w:rsid w:val="00A832A2"/>
    <w:rsid w:val="00A833F0"/>
    <w:rsid w:val="00A83670"/>
    <w:rsid w:val="00A838B8"/>
    <w:rsid w:val="00A83B77"/>
    <w:rsid w:val="00A83B9F"/>
    <w:rsid w:val="00A841D9"/>
    <w:rsid w:val="00A84577"/>
    <w:rsid w:val="00A847DC"/>
    <w:rsid w:val="00A848E6"/>
    <w:rsid w:val="00A8531D"/>
    <w:rsid w:val="00A8573A"/>
    <w:rsid w:val="00A85C4B"/>
    <w:rsid w:val="00A85D44"/>
    <w:rsid w:val="00A86139"/>
    <w:rsid w:val="00A86445"/>
    <w:rsid w:val="00A86635"/>
    <w:rsid w:val="00A86788"/>
    <w:rsid w:val="00A86947"/>
    <w:rsid w:val="00A8695C"/>
    <w:rsid w:val="00A86BCE"/>
    <w:rsid w:val="00A86E49"/>
    <w:rsid w:val="00A86FDE"/>
    <w:rsid w:val="00A870B9"/>
    <w:rsid w:val="00A8716C"/>
    <w:rsid w:val="00A872AD"/>
    <w:rsid w:val="00A87479"/>
    <w:rsid w:val="00A875B5"/>
    <w:rsid w:val="00A87B6C"/>
    <w:rsid w:val="00A87B90"/>
    <w:rsid w:val="00A87D77"/>
    <w:rsid w:val="00A87D88"/>
    <w:rsid w:val="00A87F1E"/>
    <w:rsid w:val="00A87F67"/>
    <w:rsid w:val="00A900E5"/>
    <w:rsid w:val="00A900ED"/>
    <w:rsid w:val="00A90175"/>
    <w:rsid w:val="00A903F6"/>
    <w:rsid w:val="00A9041B"/>
    <w:rsid w:val="00A9094B"/>
    <w:rsid w:val="00A909AC"/>
    <w:rsid w:val="00A909F4"/>
    <w:rsid w:val="00A90F38"/>
    <w:rsid w:val="00A9117A"/>
    <w:rsid w:val="00A911F2"/>
    <w:rsid w:val="00A9130C"/>
    <w:rsid w:val="00A91379"/>
    <w:rsid w:val="00A91536"/>
    <w:rsid w:val="00A91749"/>
    <w:rsid w:val="00A91ACC"/>
    <w:rsid w:val="00A91F24"/>
    <w:rsid w:val="00A92698"/>
    <w:rsid w:val="00A927D1"/>
    <w:rsid w:val="00A92B91"/>
    <w:rsid w:val="00A92BFA"/>
    <w:rsid w:val="00A92CA1"/>
    <w:rsid w:val="00A92D7E"/>
    <w:rsid w:val="00A93475"/>
    <w:rsid w:val="00A93664"/>
    <w:rsid w:val="00A93676"/>
    <w:rsid w:val="00A93850"/>
    <w:rsid w:val="00A93928"/>
    <w:rsid w:val="00A93EE7"/>
    <w:rsid w:val="00A93EFC"/>
    <w:rsid w:val="00A9401E"/>
    <w:rsid w:val="00A940D3"/>
    <w:rsid w:val="00A942DD"/>
    <w:rsid w:val="00A945E9"/>
    <w:rsid w:val="00A94622"/>
    <w:rsid w:val="00A94654"/>
    <w:rsid w:val="00A94D03"/>
    <w:rsid w:val="00A94DAE"/>
    <w:rsid w:val="00A94DEA"/>
    <w:rsid w:val="00A95129"/>
    <w:rsid w:val="00A9540C"/>
    <w:rsid w:val="00A9572A"/>
    <w:rsid w:val="00A9581C"/>
    <w:rsid w:val="00A959C9"/>
    <w:rsid w:val="00A95B36"/>
    <w:rsid w:val="00A95E3B"/>
    <w:rsid w:val="00A961DC"/>
    <w:rsid w:val="00A9630E"/>
    <w:rsid w:val="00A963DD"/>
    <w:rsid w:val="00A963E3"/>
    <w:rsid w:val="00A964B3"/>
    <w:rsid w:val="00A9654B"/>
    <w:rsid w:val="00A96683"/>
    <w:rsid w:val="00A96A89"/>
    <w:rsid w:val="00A96C4C"/>
    <w:rsid w:val="00A96DC4"/>
    <w:rsid w:val="00A971CE"/>
    <w:rsid w:val="00A9733F"/>
    <w:rsid w:val="00A973A0"/>
    <w:rsid w:val="00A974F6"/>
    <w:rsid w:val="00A979CB"/>
    <w:rsid w:val="00A97BE8"/>
    <w:rsid w:val="00A97C04"/>
    <w:rsid w:val="00A97DEC"/>
    <w:rsid w:val="00A97E7A"/>
    <w:rsid w:val="00A97ECE"/>
    <w:rsid w:val="00AA0066"/>
    <w:rsid w:val="00AA00AC"/>
    <w:rsid w:val="00AA00BF"/>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4A2"/>
    <w:rsid w:val="00AA2564"/>
    <w:rsid w:val="00AA2899"/>
    <w:rsid w:val="00AA29BA"/>
    <w:rsid w:val="00AA2B14"/>
    <w:rsid w:val="00AA3456"/>
    <w:rsid w:val="00AA362A"/>
    <w:rsid w:val="00AA37BF"/>
    <w:rsid w:val="00AA3878"/>
    <w:rsid w:val="00AA3A7C"/>
    <w:rsid w:val="00AA3C50"/>
    <w:rsid w:val="00AA3F44"/>
    <w:rsid w:val="00AA4142"/>
    <w:rsid w:val="00AA4359"/>
    <w:rsid w:val="00AA4449"/>
    <w:rsid w:val="00AA4A4D"/>
    <w:rsid w:val="00AA4CF6"/>
    <w:rsid w:val="00AA4D7E"/>
    <w:rsid w:val="00AA4DB8"/>
    <w:rsid w:val="00AA4F2C"/>
    <w:rsid w:val="00AA4F80"/>
    <w:rsid w:val="00AA50B8"/>
    <w:rsid w:val="00AA5417"/>
    <w:rsid w:val="00AA5805"/>
    <w:rsid w:val="00AA5EDA"/>
    <w:rsid w:val="00AA6520"/>
    <w:rsid w:val="00AA6748"/>
    <w:rsid w:val="00AA682E"/>
    <w:rsid w:val="00AA6906"/>
    <w:rsid w:val="00AA6A09"/>
    <w:rsid w:val="00AA6B17"/>
    <w:rsid w:val="00AA6DC1"/>
    <w:rsid w:val="00AA6F9E"/>
    <w:rsid w:val="00AA71B2"/>
    <w:rsid w:val="00AA72B1"/>
    <w:rsid w:val="00AA73E6"/>
    <w:rsid w:val="00AA799E"/>
    <w:rsid w:val="00AA7A1B"/>
    <w:rsid w:val="00AA7D77"/>
    <w:rsid w:val="00AA7FA1"/>
    <w:rsid w:val="00AB041D"/>
    <w:rsid w:val="00AB0B61"/>
    <w:rsid w:val="00AB0CA7"/>
    <w:rsid w:val="00AB0FB5"/>
    <w:rsid w:val="00AB1042"/>
    <w:rsid w:val="00AB112A"/>
    <w:rsid w:val="00AB132E"/>
    <w:rsid w:val="00AB15E2"/>
    <w:rsid w:val="00AB17F7"/>
    <w:rsid w:val="00AB18E0"/>
    <w:rsid w:val="00AB1A23"/>
    <w:rsid w:val="00AB1BAC"/>
    <w:rsid w:val="00AB1E93"/>
    <w:rsid w:val="00AB1F32"/>
    <w:rsid w:val="00AB1FDD"/>
    <w:rsid w:val="00AB261E"/>
    <w:rsid w:val="00AB2913"/>
    <w:rsid w:val="00AB2A9E"/>
    <w:rsid w:val="00AB2D68"/>
    <w:rsid w:val="00AB2F89"/>
    <w:rsid w:val="00AB32F6"/>
    <w:rsid w:val="00AB337D"/>
    <w:rsid w:val="00AB346C"/>
    <w:rsid w:val="00AB35BB"/>
    <w:rsid w:val="00AB36F3"/>
    <w:rsid w:val="00AB38CE"/>
    <w:rsid w:val="00AB39E7"/>
    <w:rsid w:val="00AB3ADE"/>
    <w:rsid w:val="00AB3C04"/>
    <w:rsid w:val="00AB3C0D"/>
    <w:rsid w:val="00AB3CAF"/>
    <w:rsid w:val="00AB43E9"/>
    <w:rsid w:val="00AB4B5D"/>
    <w:rsid w:val="00AB544E"/>
    <w:rsid w:val="00AB57AC"/>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1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8A4"/>
    <w:rsid w:val="00AC58AB"/>
    <w:rsid w:val="00AC5962"/>
    <w:rsid w:val="00AC5ADF"/>
    <w:rsid w:val="00AC5D37"/>
    <w:rsid w:val="00AC5E33"/>
    <w:rsid w:val="00AC5EFF"/>
    <w:rsid w:val="00AC6015"/>
    <w:rsid w:val="00AC63C1"/>
    <w:rsid w:val="00AC64D4"/>
    <w:rsid w:val="00AC64DE"/>
    <w:rsid w:val="00AC64DF"/>
    <w:rsid w:val="00AC65F3"/>
    <w:rsid w:val="00AC69BE"/>
    <w:rsid w:val="00AC6D71"/>
    <w:rsid w:val="00AC6F38"/>
    <w:rsid w:val="00AC7046"/>
    <w:rsid w:val="00AC7851"/>
    <w:rsid w:val="00AC78B0"/>
    <w:rsid w:val="00AC79AC"/>
    <w:rsid w:val="00AC7DE3"/>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3F1D"/>
    <w:rsid w:val="00AD443D"/>
    <w:rsid w:val="00AD4615"/>
    <w:rsid w:val="00AD469D"/>
    <w:rsid w:val="00AD4D4C"/>
    <w:rsid w:val="00AD4E28"/>
    <w:rsid w:val="00AD4F75"/>
    <w:rsid w:val="00AD503A"/>
    <w:rsid w:val="00AD5343"/>
    <w:rsid w:val="00AD58F1"/>
    <w:rsid w:val="00AD5E0C"/>
    <w:rsid w:val="00AD60A6"/>
    <w:rsid w:val="00AD637E"/>
    <w:rsid w:val="00AD63E6"/>
    <w:rsid w:val="00AD6598"/>
    <w:rsid w:val="00AD65C7"/>
    <w:rsid w:val="00AD65FF"/>
    <w:rsid w:val="00AD67D5"/>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8FC"/>
    <w:rsid w:val="00AE2AA6"/>
    <w:rsid w:val="00AE2C76"/>
    <w:rsid w:val="00AE2D35"/>
    <w:rsid w:val="00AE2F68"/>
    <w:rsid w:val="00AE311D"/>
    <w:rsid w:val="00AE3132"/>
    <w:rsid w:val="00AE31E6"/>
    <w:rsid w:val="00AE329A"/>
    <w:rsid w:val="00AE3635"/>
    <w:rsid w:val="00AE3878"/>
    <w:rsid w:val="00AE3A86"/>
    <w:rsid w:val="00AE3F95"/>
    <w:rsid w:val="00AE40DD"/>
    <w:rsid w:val="00AE43EA"/>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606"/>
    <w:rsid w:val="00AE7942"/>
    <w:rsid w:val="00AE7944"/>
    <w:rsid w:val="00AE7A54"/>
    <w:rsid w:val="00AE7AC7"/>
    <w:rsid w:val="00AE7FD2"/>
    <w:rsid w:val="00AE7FF8"/>
    <w:rsid w:val="00AF0290"/>
    <w:rsid w:val="00AF04BC"/>
    <w:rsid w:val="00AF0636"/>
    <w:rsid w:val="00AF0785"/>
    <w:rsid w:val="00AF094D"/>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AED"/>
    <w:rsid w:val="00AF2C0F"/>
    <w:rsid w:val="00AF2ECA"/>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7F5"/>
    <w:rsid w:val="00AF5850"/>
    <w:rsid w:val="00AF5A94"/>
    <w:rsid w:val="00AF5DB1"/>
    <w:rsid w:val="00AF5E38"/>
    <w:rsid w:val="00AF642E"/>
    <w:rsid w:val="00AF6459"/>
    <w:rsid w:val="00AF6668"/>
    <w:rsid w:val="00AF67E0"/>
    <w:rsid w:val="00AF684F"/>
    <w:rsid w:val="00AF69D0"/>
    <w:rsid w:val="00AF6BFC"/>
    <w:rsid w:val="00AF6D76"/>
    <w:rsid w:val="00AF6E35"/>
    <w:rsid w:val="00AF7000"/>
    <w:rsid w:val="00AF7128"/>
    <w:rsid w:val="00AF756E"/>
    <w:rsid w:val="00AF759D"/>
    <w:rsid w:val="00AF7DCC"/>
    <w:rsid w:val="00AF7E1F"/>
    <w:rsid w:val="00AF7EBE"/>
    <w:rsid w:val="00B00198"/>
    <w:rsid w:val="00B006F0"/>
    <w:rsid w:val="00B00735"/>
    <w:rsid w:val="00B00879"/>
    <w:rsid w:val="00B00B35"/>
    <w:rsid w:val="00B01027"/>
    <w:rsid w:val="00B01095"/>
    <w:rsid w:val="00B01194"/>
    <w:rsid w:val="00B01354"/>
    <w:rsid w:val="00B0160A"/>
    <w:rsid w:val="00B016C5"/>
    <w:rsid w:val="00B0187F"/>
    <w:rsid w:val="00B01920"/>
    <w:rsid w:val="00B01B1C"/>
    <w:rsid w:val="00B01B93"/>
    <w:rsid w:val="00B01C1C"/>
    <w:rsid w:val="00B01C2A"/>
    <w:rsid w:val="00B01EFE"/>
    <w:rsid w:val="00B01F0B"/>
    <w:rsid w:val="00B0212F"/>
    <w:rsid w:val="00B0214B"/>
    <w:rsid w:val="00B0226E"/>
    <w:rsid w:val="00B02289"/>
    <w:rsid w:val="00B022B6"/>
    <w:rsid w:val="00B022D1"/>
    <w:rsid w:val="00B0233C"/>
    <w:rsid w:val="00B02526"/>
    <w:rsid w:val="00B02660"/>
    <w:rsid w:val="00B02803"/>
    <w:rsid w:val="00B02807"/>
    <w:rsid w:val="00B02A2B"/>
    <w:rsid w:val="00B02C73"/>
    <w:rsid w:val="00B02E4F"/>
    <w:rsid w:val="00B02EA6"/>
    <w:rsid w:val="00B03070"/>
    <w:rsid w:val="00B03220"/>
    <w:rsid w:val="00B03475"/>
    <w:rsid w:val="00B03997"/>
    <w:rsid w:val="00B03B0E"/>
    <w:rsid w:val="00B03D4C"/>
    <w:rsid w:val="00B03E90"/>
    <w:rsid w:val="00B04185"/>
    <w:rsid w:val="00B04246"/>
    <w:rsid w:val="00B04422"/>
    <w:rsid w:val="00B04606"/>
    <w:rsid w:val="00B0470F"/>
    <w:rsid w:val="00B047E3"/>
    <w:rsid w:val="00B04829"/>
    <w:rsid w:val="00B04AAE"/>
    <w:rsid w:val="00B04B1D"/>
    <w:rsid w:val="00B04CF0"/>
    <w:rsid w:val="00B04F1F"/>
    <w:rsid w:val="00B056BC"/>
    <w:rsid w:val="00B058DA"/>
    <w:rsid w:val="00B058E9"/>
    <w:rsid w:val="00B0591F"/>
    <w:rsid w:val="00B05CDC"/>
    <w:rsid w:val="00B05DE7"/>
    <w:rsid w:val="00B0613B"/>
    <w:rsid w:val="00B062BE"/>
    <w:rsid w:val="00B06357"/>
    <w:rsid w:val="00B0652D"/>
    <w:rsid w:val="00B06874"/>
    <w:rsid w:val="00B06A35"/>
    <w:rsid w:val="00B06AC6"/>
    <w:rsid w:val="00B06D3A"/>
    <w:rsid w:val="00B071F9"/>
    <w:rsid w:val="00B07233"/>
    <w:rsid w:val="00B0732F"/>
    <w:rsid w:val="00B0747F"/>
    <w:rsid w:val="00B07518"/>
    <w:rsid w:val="00B07936"/>
    <w:rsid w:val="00B07955"/>
    <w:rsid w:val="00B07B96"/>
    <w:rsid w:val="00B07E27"/>
    <w:rsid w:val="00B1013B"/>
    <w:rsid w:val="00B10A17"/>
    <w:rsid w:val="00B10B61"/>
    <w:rsid w:val="00B10D29"/>
    <w:rsid w:val="00B10D52"/>
    <w:rsid w:val="00B10E0A"/>
    <w:rsid w:val="00B1115D"/>
    <w:rsid w:val="00B113D9"/>
    <w:rsid w:val="00B1143B"/>
    <w:rsid w:val="00B11773"/>
    <w:rsid w:val="00B1182A"/>
    <w:rsid w:val="00B11E3C"/>
    <w:rsid w:val="00B11F74"/>
    <w:rsid w:val="00B12197"/>
    <w:rsid w:val="00B12324"/>
    <w:rsid w:val="00B123D9"/>
    <w:rsid w:val="00B12481"/>
    <w:rsid w:val="00B124EC"/>
    <w:rsid w:val="00B12778"/>
    <w:rsid w:val="00B12A09"/>
    <w:rsid w:val="00B12C62"/>
    <w:rsid w:val="00B12C87"/>
    <w:rsid w:val="00B12D04"/>
    <w:rsid w:val="00B12FA1"/>
    <w:rsid w:val="00B1304D"/>
    <w:rsid w:val="00B1307B"/>
    <w:rsid w:val="00B1326D"/>
    <w:rsid w:val="00B132D4"/>
    <w:rsid w:val="00B133AF"/>
    <w:rsid w:val="00B1350E"/>
    <w:rsid w:val="00B13626"/>
    <w:rsid w:val="00B1362B"/>
    <w:rsid w:val="00B136E7"/>
    <w:rsid w:val="00B138AB"/>
    <w:rsid w:val="00B138AC"/>
    <w:rsid w:val="00B13E8A"/>
    <w:rsid w:val="00B140CC"/>
    <w:rsid w:val="00B14116"/>
    <w:rsid w:val="00B14216"/>
    <w:rsid w:val="00B1439F"/>
    <w:rsid w:val="00B147F1"/>
    <w:rsid w:val="00B14A21"/>
    <w:rsid w:val="00B14AD4"/>
    <w:rsid w:val="00B14DB2"/>
    <w:rsid w:val="00B14E0D"/>
    <w:rsid w:val="00B14E8F"/>
    <w:rsid w:val="00B150A2"/>
    <w:rsid w:val="00B15695"/>
    <w:rsid w:val="00B16001"/>
    <w:rsid w:val="00B16904"/>
    <w:rsid w:val="00B16BAD"/>
    <w:rsid w:val="00B16E0A"/>
    <w:rsid w:val="00B17080"/>
    <w:rsid w:val="00B172D5"/>
    <w:rsid w:val="00B174B2"/>
    <w:rsid w:val="00B1757B"/>
    <w:rsid w:val="00B176D1"/>
    <w:rsid w:val="00B17706"/>
    <w:rsid w:val="00B1783E"/>
    <w:rsid w:val="00B17A9A"/>
    <w:rsid w:val="00B17E5F"/>
    <w:rsid w:val="00B20160"/>
    <w:rsid w:val="00B2026B"/>
    <w:rsid w:val="00B2033B"/>
    <w:rsid w:val="00B203CF"/>
    <w:rsid w:val="00B204A6"/>
    <w:rsid w:val="00B204AF"/>
    <w:rsid w:val="00B20657"/>
    <w:rsid w:val="00B207C6"/>
    <w:rsid w:val="00B20E80"/>
    <w:rsid w:val="00B2112C"/>
    <w:rsid w:val="00B21183"/>
    <w:rsid w:val="00B211F4"/>
    <w:rsid w:val="00B21526"/>
    <w:rsid w:val="00B21573"/>
    <w:rsid w:val="00B217A7"/>
    <w:rsid w:val="00B218D4"/>
    <w:rsid w:val="00B21979"/>
    <w:rsid w:val="00B2280F"/>
    <w:rsid w:val="00B22839"/>
    <w:rsid w:val="00B229D5"/>
    <w:rsid w:val="00B22BF4"/>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573"/>
    <w:rsid w:val="00B307E4"/>
    <w:rsid w:val="00B308B3"/>
    <w:rsid w:val="00B30B10"/>
    <w:rsid w:val="00B30D14"/>
    <w:rsid w:val="00B31A79"/>
    <w:rsid w:val="00B31C50"/>
    <w:rsid w:val="00B322BE"/>
    <w:rsid w:val="00B3256A"/>
    <w:rsid w:val="00B32773"/>
    <w:rsid w:val="00B32AA7"/>
    <w:rsid w:val="00B32ACE"/>
    <w:rsid w:val="00B32B7F"/>
    <w:rsid w:val="00B32E9F"/>
    <w:rsid w:val="00B33573"/>
    <w:rsid w:val="00B33AE0"/>
    <w:rsid w:val="00B33C98"/>
    <w:rsid w:val="00B3412C"/>
    <w:rsid w:val="00B3417B"/>
    <w:rsid w:val="00B343F8"/>
    <w:rsid w:val="00B34908"/>
    <w:rsid w:val="00B34A8C"/>
    <w:rsid w:val="00B34B18"/>
    <w:rsid w:val="00B34F4F"/>
    <w:rsid w:val="00B3502F"/>
    <w:rsid w:val="00B3535B"/>
    <w:rsid w:val="00B3538E"/>
    <w:rsid w:val="00B35525"/>
    <w:rsid w:val="00B3581D"/>
    <w:rsid w:val="00B35915"/>
    <w:rsid w:val="00B35E4F"/>
    <w:rsid w:val="00B360D1"/>
    <w:rsid w:val="00B36187"/>
    <w:rsid w:val="00B3618A"/>
    <w:rsid w:val="00B364A6"/>
    <w:rsid w:val="00B366FE"/>
    <w:rsid w:val="00B36778"/>
    <w:rsid w:val="00B3685B"/>
    <w:rsid w:val="00B36C2B"/>
    <w:rsid w:val="00B36CAE"/>
    <w:rsid w:val="00B37231"/>
    <w:rsid w:val="00B37297"/>
    <w:rsid w:val="00B37497"/>
    <w:rsid w:val="00B37525"/>
    <w:rsid w:val="00B37728"/>
    <w:rsid w:val="00B37874"/>
    <w:rsid w:val="00B37BF9"/>
    <w:rsid w:val="00B37CCB"/>
    <w:rsid w:val="00B37ECC"/>
    <w:rsid w:val="00B37F08"/>
    <w:rsid w:val="00B37F84"/>
    <w:rsid w:val="00B4000C"/>
    <w:rsid w:val="00B4007C"/>
    <w:rsid w:val="00B400A3"/>
    <w:rsid w:val="00B40184"/>
    <w:rsid w:val="00B402BB"/>
    <w:rsid w:val="00B404CA"/>
    <w:rsid w:val="00B40731"/>
    <w:rsid w:val="00B40A2C"/>
    <w:rsid w:val="00B40B08"/>
    <w:rsid w:val="00B40E55"/>
    <w:rsid w:val="00B40F58"/>
    <w:rsid w:val="00B4109D"/>
    <w:rsid w:val="00B4144E"/>
    <w:rsid w:val="00B414D8"/>
    <w:rsid w:val="00B414FB"/>
    <w:rsid w:val="00B4166F"/>
    <w:rsid w:val="00B41738"/>
    <w:rsid w:val="00B4180D"/>
    <w:rsid w:val="00B41900"/>
    <w:rsid w:val="00B41D0F"/>
    <w:rsid w:val="00B41E22"/>
    <w:rsid w:val="00B41FF8"/>
    <w:rsid w:val="00B424BD"/>
    <w:rsid w:val="00B42559"/>
    <w:rsid w:val="00B4258D"/>
    <w:rsid w:val="00B42784"/>
    <w:rsid w:val="00B42966"/>
    <w:rsid w:val="00B429EA"/>
    <w:rsid w:val="00B42C64"/>
    <w:rsid w:val="00B42E23"/>
    <w:rsid w:val="00B4310C"/>
    <w:rsid w:val="00B43372"/>
    <w:rsid w:val="00B43EB6"/>
    <w:rsid w:val="00B441D7"/>
    <w:rsid w:val="00B441DD"/>
    <w:rsid w:val="00B44420"/>
    <w:rsid w:val="00B44734"/>
    <w:rsid w:val="00B44A25"/>
    <w:rsid w:val="00B44A54"/>
    <w:rsid w:val="00B44B53"/>
    <w:rsid w:val="00B451F0"/>
    <w:rsid w:val="00B452F9"/>
    <w:rsid w:val="00B4539D"/>
    <w:rsid w:val="00B45944"/>
    <w:rsid w:val="00B45AED"/>
    <w:rsid w:val="00B45DC0"/>
    <w:rsid w:val="00B45E0E"/>
    <w:rsid w:val="00B4620E"/>
    <w:rsid w:val="00B46C43"/>
    <w:rsid w:val="00B46DB5"/>
    <w:rsid w:val="00B479B3"/>
    <w:rsid w:val="00B47B5A"/>
    <w:rsid w:val="00B47C5C"/>
    <w:rsid w:val="00B47D83"/>
    <w:rsid w:val="00B47EC5"/>
    <w:rsid w:val="00B47F34"/>
    <w:rsid w:val="00B5005F"/>
    <w:rsid w:val="00B506B2"/>
    <w:rsid w:val="00B50EE2"/>
    <w:rsid w:val="00B51002"/>
    <w:rsid w:val="00B5141D"/>
    <w:rsid w:val="00B51444"/>
    <w:rsid w:val="00B51558"/>
    <w:rsid w:val="00B516CB"/>
    <w:rsid w:val="00B516D3"/>
    <w:rsid w:val="00B5173D"/>
    <w:rsid w:val="00B51A56"/>
    <w:rsid w:val="00B51F2D"/>
    <w:rsid w:val="00B522D2"/>
    <w:rsid w:val="00B5230B"/>
    <w:rsid w:val="00B527EC"/>
    <w:rsid w:val="00B5363D"/>
    <w:rsid w:val="00B53751"/>
    <w:rsid w:val="00B53AAB"/>
    <w:rsid w:val="00B53B07"/>
    <w:rsid w:val="00B53B2A"/>
    <w:rsid w:val="00B53F16"/>
    <w:rsid w:val="00B53FE7"/>
    <w:rsid w:val="00B540BF"/>
    <w:rsid w:val="00B543CB"/>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C2A"/>
    <w:rsid w:val="00B56DF9"/>
    <w:rsid w:val="00B570F9"/>
    <w:rsid w:val="00B579D2"/>
    <w:rsid w:val="00B57A55"/>
    <w:rsid w:val="00B57B7A"/>
    <w:rsid w:val="00B57D74"/>
    <w:rsid w:val="00B57E31"/>
    <w:rsid w:val="00B57FB4"/>
    <w:rsid w:val="00B60022"/>
    <w:rsid w:val="00B603D4"/>
    <w:rsid w:val="00B606F0"/>
    <w:rsid w:val="00B60701"/>
    <w:rsid w:val="00B60934"/>
    <w:rsid w:val="00B60A08"/>
    <w:rsid w:val="00B60A57"/>
    <w:rsid w:val="00B60ADE"/>
    <w:rsid w:val="00B60D0F"/>
    <w:rsid w:val="00B610F9"/>
    <w:rsid w:val="00B6110A"/>
    <w:rsid w:val="00B6135F"/>
    <w:rsid w:val="00B617BC"/>
    <w:rsid w:val="00B618C1"/>
    <w:rsid w:val="00B619A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18E"/>
    <w:rsid w:val="00B6428C"/>
    <w:rsid w:val="00B645C4"/>
    <w:rsid w:val="00B64653"/>
    <w:rsid w:val="00B64BAD"/>
    <w:rsid w:val="00B64BB9"/>
    <w:rsid w:val="00B64D29"/>
    <w:rsid w:val="00B64E47"/>
    <w:rsid w:val="00B64EF8"/>
    <w:rsid w:val="00B65202"/>
    <w:rsid w:val="00B653A8"/>
    <w:rsid w:val="00B655DE"/>
    <w:rsid w:val="00B65641"/>
    <w:rsid w:val="00B6569E"/>
    <w:rsid w:val="00B656B0"/>
    <w:rsid w:val="00B656E6"/>
    <w:rsid w:val="00B65917"/>
    <w:rsid w:val="00B65BD9"/>
    <w:rsid w:val="00B65E81"/>
    <w:rsid w:val="00B66A3A"/>
    <w:rsid w:val="00B66F02"/>
    <w:rsid w:val="00B66FC7"/>
    <w:rsid w:val="00B67094"/>
    <w:rsid w:val="00B670E6"/>
    <w:rsid w:val="00B67123"/>
    <w:rsid w:val="00B67360"/>
    <w:rsid w:val="00B67439"/>
    <w:rsid w:val="00B6743D"/>
    <w:rsid w:val="00B675C0"/>
    <w:rsid w:val="00B6763F"/>
    <w:rsid w:val="00B67802"/>
    <w:rsid w:val="00B67D56"/>
    <w:rsid w:val="00B67EDA"/>
    <w:rsid w:val="00B7006E"/>
    <w:rsid w:val="00B700D1"/>
    <w:rsid w:val="00B70558"/>
    <w:rsid w:val="00B70A7C"/>
    <w:rsid w:val="00B70AB0"/>
    <w:rsid w:val="00B70AED"/>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05A"/>
    <w:rsid w:val="00B745AA"/>
    <w:rsid w:val="00B74609"/>
    <w:rsid w:val="00B74857"/>
    <w:rsid w:val="00B74A64"/>
    <w:rsid w:val="00B74CE4"/>
    <w:rsid w:val="00B74DF3"/>
    <w:rsid w:val="00B7500F"/>
    <w:rsid w:val="00B75028"/>
    <w:rsid w:val="00B7514C"/>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984"/>
    <w:rsid w:val="00B80A02"/>
    <w:rsid w:val="00B80B18"/>
    <w:rsid w:val="00B80FC2"/>
    <w:rsid w:val="00B812D3"/>
    <w:rsid w:val="00B8155C"/>
    <w:rsid w:val="00B816BF"/>
    <w:rsid w:val="00B8191C"/>
    <w:rsid w:val="00B8195A"/>
    <w:rsid w:val="00B81A7B"/>
    <w:rsid w:val="00B81BBF"/>
    <w:rsid w:val="00B81C72"/>
    <w:rsid w:val="00B81DFB"/>
    <w:rsid w:val="00B82531"/>
    <w:rsid w:val="00B82902"/>
    <w:rsid w:val="00B82AAD"/>
    <w:rsid w:val="00B82C2F"/>
    <w:rsid w:val="00B82C48"/>
    <w:rsid w:val="00B83633"/>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5F1B"/>
    <w:rsid w:val="00B8600F"/>
    <w:rsid w:val="00B86172"/>
    <w:rsid w:val="00B86285"/>
    <w:rsid w:val="00B8670D"/>
    <w:rsid w:val="00B86B08"/>
    <w:rsid w:val="00B86B7F"/>
    <w:rsid w:val="00B86C35"/>
    <w:rsid w:val="00B86D60"/>
    <w:rsid w:val="00B86E2B"/>
    <w:rsid w:val="00B86F27"/>
    <w:rsid w:val="00B86FBF"/>
    <w:rsid w:val="00B87200"/>
    <w:rsid w:val="00B87312"/>
    <w:rsid w:val="00B876C0"/>
    <w:rsid w:val="00B876D1"/>
    <w:rsid w:val="00B879F0"/>
    <w:rsid w:val="00B87AEB"/>
    <w:rsid w:val="00B87C0D"/>
    <w:rsid w:val="00B87EBC"/>
    <w:rsid w:val="00B90237"/>
    <w:rsid w:val="00B90249"/>
    <w:rsid w:val="00B908F3"/>
    <w:rsid w:val="00B9095C"/>
    <w:rsid w:val="00B909B3"/>
    <w:rsid w:val="00B90B4C"/>
    <w:rsid w:val="00B9136C"/>
    <w:rsid w:val="00B91517"/>
    <w:rsid w:val="00B915EE"/>
    <w:rsid w:val="00B9198E"/>
    <w:rsid w:val="00B91B2C"/>
    <w:rsid w:val="00B91B6E"/>
    <w:rsid w:val="00B91F47"/>
    <w:rsid w:val="00B91F83"/>
    <w:rsid w:val="00B921CF"/>
    <w:rsid w:val="00B92255"/>
    <w:rsid w:val="00B92330"/>
    <w:rsid w:val="00B9246B"/>
    <w:rsid w:val="00B9249D"/>
    <w:rsid w:val="00B9289E"/>
    <w:rsid w:val="00B92AD5"/>
    <w:rsid w:val="00B92B9D"/>
    <w:rsid w:val="00B92E14"/>
    <w:rsid w:val="00B92EFC"/>
    <w:rsid w:val="00B9309C"/>
    <w:rsid w:val="00B931EB"/>
    <w:rsid w:val="00B93345"/>
    <w:rsid w:val="00B93688"/>
    <w:rsid w:val="00B938B7"/>
    <w:rsid w:val="00B93C68"/>
    <w:rsid w:val="00B943AF"/>
    <w:rsid w:val="00B94481"/>
    <w:rsid w:val="00B94A6F"/>
    <w:rsid w:val="00B94BD2"/>
    <w:rsid w:val="00B95058"/>
    <w:rsid w:val="00B951DE"/>
    <w:rsid w:val="00B953C1"/>
    <w:rsid w:val="00B953E0"/>
    <w:rsid w:val="00B95417"/>
    <w:rsid w:val="00B956B9"/>
    <w:rsid w:val="00B958FD"/>
    <w:rsid w:val="00B95DE5"/>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4C2"/>
    <w:rsid w:val="00BA0EE9"/>
    <w:rsid w:val="00BA0F28"/>
    <w:rsid w:val="00BA11B1"/>
    <w:rsid w:val="00BA1399"/>
    <w:rsid w:val="00BA13B9"/>
    <w:rsid w:val="00BA16F5"/>
    <w:rsid w:val="00BA188C"/>
    <w:rsid w:val="00BA1A6D"/>
    <w:rsid w:val="00BA1A83"/>
    <w:rsid w:val="00BA1BAB"/>
    <w:rsid w:val="00BA1BB5"/>
    <w:rsid w:val="00BA1CC7"/>
    <w:rsid w:val="00BA1DC7"/>
    <w:rsid w:val="00BA1E32"/>
    <w:rsid w:val="00BA233F"/>
    <w:rsid w:val="00BA241D"/>
    <w:rsid w:val="00BA28ED"/>
    <w:rsid w:val="00BA2A62"/>
    <w:rsid w:val="00BA2EE6"/>
    <w:rsid w:val="00BA303B"/>
    <w:rsid w:val="00BA30D2"/>
    <w:rsid w:val="00BA3170"/>
    <w:rsid w:val="00BA3770"/>
    <w:rsid w:val="00BA38DC"/>
    <w:rsid w:val="00BA3BCD"/>
    <w:rsid w:val="00BA3D8C"/>
    <w:rsid w:val="00BA3D8E"/>
    <w:rsid w:val="00BA3FA2"/>
    <w:rsid w:val="00BA3FD4"/>
    <w:rsid w:val="00BA4140"/>
    <w:rsid w:val="00BA428B"/>
    <w:rsid w:val="00BA435F"/>
    <w:rsid w:val="00BA4496"/>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EED"/>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488"/>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932"/>
    <w:rsid w:val="00BB6DB8"/>
    <w:rsid w:val="00BB6EEE"/>
    <w:rsid w:val="00BB6F11"/>
    <w:rsid w:val="00BB6FB7"/>
    <w:rsid w:val="00BB721D"/>
    <w:rsid w:val="00BB742D"/>
    <w:rsid w:val="00BB74EF"/>
    <w:rsid w:val="00BB7574"/>
    <w:rsid w:val="00BB76C1"/>
    <w:rsid w:val="00BB773C"/>
    <w:rsid w:val="00BB7896"/>
    <w:rsid w:val="00BB7923"/>
    <w:rsid w:val="00BB7CE9"/>
    <w:rsid w:val="00BB7DCC"/>
    <w:rsid w:val="00BC06CA"/>
    <w:rsid w:val="00BC07A4"/>
    <w:rsid w:val="00BC0832"/>
    <w:rsid w:val="00BC098D"/>
    <w:rsid w:val="00BC09D3"/>
    <w:rsid w:val="00BC0D3E"/>
    <w:rsid w:val="00BC0D6F"/>
    <w:rsid w:val="00BC10C6"/>
    <w:rsid w:val="00BC1956"/>
    <w:rsid w:val="00BC1B0D"/>
    <w:rsid w:val="00BC1B6F"/>
    <w:rsid w:val="00BC1E3D"/>
    <w:rsid w:val="00BC26C0"/>
    <w:rsid w:val="00BC26CC"/>
    <w:rsid w:val="00BC2821"/>
    <w:rsid w:val="00BC2854"/>
    <w:rsid w:val="00BC29A4"/>
    <w:rsid w:val="00BC2A2C"/>
    <w:rsid w:val="00BC2B5C"/>
    <w:rsid w:val="00BC3700"/>
    <w:rsid w:val="00BC39E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291"/>
    <w:rsid w:val="00BC531E"/>
    <w:rsid w:val="00BC5383"/>
    <w:rsid w:val="00BC5619"/>
    <w:rsid w:val="00BC577C"/>
    <w:rsid w:val="00BC58E1"/>
    <w:rsid w:val="00BC5AD7"/>
    <w:rsid w:val="00BC5D51"/>
    <w:rsid w:val="00BC5E17"/>
    <w:rsid w:val="00BC5EF5"/>
    <w:rsid w:val="00BC6161"/>
    <w:rsid w:val="00BC65CE"/>
    <w:rsid w:val="00BC67E8"/>
    <w:rsid w:val="00BC68ED"/>
    <w:rsid w:val="00BC6BCC"/>
    <w:rsid w:val="00BC6DBF"/>
    <w:rsid w:val="00BC74AA"/>
    <w:rsid w:val="00BC74AB"/>
    <w:rsid w:val="00BC79E3"/>
    <w:rsid w:val="00BC7BBB"/>
    <w:rsid w:val="00BC7BC3"/>
    <w:rsid w:val="00BC7E13"/>
    <w:rsid w:val="00BD01EB"/>
    <w:rsid w:val="00BD0239"/>
    <w:rsid w:val="00BD0469"/>
    <w:rsid w:val="00BD067E"/>
    <w:rsid w:val="00BD07D9"/>
    <w:rsid w:val="00BD08C2"/>
    <w:rsid w:val="00BD0A7E"/>
    <w:rsid w:val="00BD0DC0"/>
    <w:rsid w:val="00BD136F"/>
    <w:rsid w:val="00BD1398"/>
    <w:rsid w:val="00BD140E"/>
    <w:rsid w:val="00BD144D"/>
    <w:rsid w:val="00BD167A"/>
    <w:rsid w:val="00BD1CF0"/>
    <w:rsid w:val="00BD1CFF"/>
    <w:rsid w:val="00BD20AE"/>
    <w:rsid w:val="00BD220D"/>
    <w:rsid w:val="00BD2257"/>
    <w:rsid w:val="00BD2494"/>
    <w:rsid w:val="00BD259C"/>
    <w:rsid w:val="00BD268D"/>
    <w:rsid w:val="00BD297E"/>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0D3"/>
    <w:rsid w:val="00BD7224"/>
    <w:rsid w:val="00BD7384"/>
    <w:rsid w:val="00BD7428"/>
    <w:rsid w:val="00BD750C"/>
    <w:rsid w:val="00BD7815"/>
    <w:rsid w:val="00BD7950"/>
    <w:rsid w:val="00BD7968"/>
    <w:rsid w:val="00BD7E63"/>
    <w:rsid w:val="00BE01BE"/>
    <w:rsid w:val="00BE03ED"/>
    <w:rsid w:val="00BE043E"/>
    <w:rsid w:val="00BE0476"/>
    <w:rsid w:val="00BE0B37"/>
    <w:rsid w:val="00BE0D37"/>
    <w:rsid w:val="00BE0FE0"/>
    <w:rsid w:val="00BE1199"/>
    <w:rsid w:val="00BE1544"/>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28A"/>
    <w:rsid w:val="00BE5667"/>
    <w:rsid w:val="00BE5CE9"/>
    <w:rsid w:val="00BE5D5D"/>
    <w:rsid w:val="00BE65F4"/>
    <w:rsid w:val="00BE67F1"/>
    <w:rsid w:val="00BE6BDC"/>
    <w:rsid w:val="00BE6C54"/>
    <w:rsid w:val="00BE6DC1"/>
    <w:rsid w:val="00BE7083"/>
    <w:rsid w:val="00BE7102"/>
    <w:rsid w:val="00BE7318"/>
    <w:rsid w:val="00BE75B8"/>
    <w:rsid w:val="00BE75D4"/>
    <w:rsid w:val="00BE78CB"/>
    <w:rsid w:val="00BE793F"/>
    <w:rsid w:val="00BE7945"/>
    <w:rsid w:val="00BE7C4F"/>
    <w:rsid w:val="00BE7E03"/>
    <w:rsid w:val="00BF01A9"/>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1BE"/>
    <w:rsid w:val="00BF45B5"/>
    <w:rsid w:val="00BF4643"/>
    <w:rsid w:val="00BF4A11"/>
    <w:rsid w:val="00BF4B45"/>
    <w:rsid w:val="00BF4F26"/>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3C4"/>
    <w:rsid w:val="00BF773D"/>
    <w:rsid w:val="00BF7921"/>
    <w:rsid w:val="00BF7B0B"/>
    <w:rsid w:val="00BF7EE2"/>
    <w:rsid w:val="00BF7F10"/>
    <w:rsid w:val="00C00099"/>
    <w:rsid w:val="00C0012C"/>
    <w:rsid w:val="00C001BB"/>
    <w:rsid w:val="00C001D8"/>
    <w:rsid w:val="00C00400"/>
    <w:rsid w:val="00C0063B"/>
    <w:rsid w:val="00C00874"/>
    <w:rsid w:val="00C00952"/>
    <w:rsid w:val="00C00B44"/>
    <w:rsid w:val="00C01440"/>
    <w:rsid w:val="00C014CA"/>
    <w:rsid w:val="00C014D2"/>
    <w:rsid w:val="00C014F7"/>
    <w:rsid w:val="00C01531"/>
    <w:rsid w:val="00C01CDB"/>
    <w:rsid w:val="00C01D84"/>
    <w:rsid w:val="00C01DE3"/>
    <w:rsid w:val="00C024AA"/>
    <w:rsid w:val="00C026BB"/>
    <w:rsid w:val="00C02F1F"/>
    <w:rsid w:val="00C032F4"/>
    <w:rsid w:val="00C034D9"/>
    <w:rsid w:val="00C03593"/>
    <w:rsid w:val="00C03A8C"/>
    <w:rsid w:val="00C03DC1"/>
    <w:rsid w:val="00C03F73"/>
    <w:rsid w:val="00C03FC8"/>
    <w:rsid w:val="00C03FE3"/>
    <w:rsid w:val="00C0400C"/>
    <w:rsid w:val="00C0446C"/>
    <w:rsid w:val="00C04478"/>
    <w:rsid w:val="00C0456A"/>
    <w:rsid w:val="00C047D0"/>
    <w:rsid w:val="00C04DB8"/>
    <w:rsid w:val="00C05135"/>
    <w:rsid w:val="00C052CC"/>
    <w:rsid w:val="00C05A77"/>
    <w:rsid w:val="00C05AE4"/>
    <w:rsid w:val="00C05B11"/>
    <w:rsid w:val="00C05C22"/>
    <w:rsid w:val="00C05C4F"/>
    <w:rsid w:val="00C05CB4"/>
    <w:rsid w:val="00C0600C"/>
    <w:rsid w:val="00C06152"/>
    <w:rsid w:val="00C061BD"/>
    <w:rsid w:val="00C061EE"/>
    <w:rsid w:val="00C062C1"/>
    <w:rsid w:val="00C063B1"/>
    <w:rsid w:val="00C063EA"/>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73"/>
    <w:rsid w:val="00C11BB1"/>
    <w:rsid w:val="00C11F33"/>
    <w:rsid w:val="00C11FC9"/>
    <w:rsid w:val="00C11FE0"/>
    <w:rsid w:val="00C120B7"/>
    <w:rsid w:val="00C1219C"/>
    <w:rsid w:val="00C122A7"/>
    <w:rsid w:val="00C1236A"/>
    <w:rsid w:val="00C12676"/>
    <w:rsid w:val="00C12AE2"/>
    <w:rsid w:val="00C12B33"/>
    <w:rsid w:val="00C12DEE"/>
    <w:rsid w:val="00C130D8"/>
    <w:rsid w:val="00C132F8"/>
    <w:rsid w:val="00C139E5"/>
    <w:rsid w:val="00C13B61"/>
    <w:rsid w:val="00C13D73"/>
    <w:rsid w:val="00C140A1"/>
    <w:rsid w:val="00C141F6"/>
    <w:rsid w:val="00C14261"/>
    <w:rsid w:val="00C14498"/>
    <w:rsid w:val="00C148E5"/>
    <w:rsid w:val="00C14A4A"/>
    <w:rsid w:val="00C14B58"/>
    <w:rsid w:val="00C14C2E"/>
    <w:rsid w:val="00C14E46"/>
    <w:rsid w:val="00C14EED"/>
    <w:rsid w:val="00C15138"/>
    <w:rsid w:val="00C15188"/>
    <w:rsid w:val="00C153FA"/>
    <w:rsid w:val="00C15790"/>
    <w:rsid w:val="00C158A4"/>
    <w:rsid w:val="00C15D3E"/>
    <w:rsid w:val="00C1613B"/>
    <w:rsid w:val="00C163C5"/>
    <w:rsid w:val="00C16781"/>
    <w:rsid w:val="00C16D45"/>
    <w:rsid w:val="00C1716D"/>
    <w:rsid w:val="00C1752F"/>
    <w:rsid w:val="00C17699"/>
    <w:rsid w:val="00C17848"/>
    <w:rsid w:val="00C17849"/>
    <w:rsid w:val="00C179AC"/>
    <w:rsid w:val="00C17AA0"/>
    <w:rsid w:val="00C17D78"/>
    <w:rsid w:val="00C20020"/>
    <w:rsid w:val="00C200BB"/>
    <w:rsid w:val="00C2016D"/>
    <w:rsid w:val="00C202D6"/>
    <w:rsid w:val="00C20346"/>
    <w:rsid w:val="00C204D1"/>
    <w:rsid w:val="00C2058E"/>
    <w:rsid w:val="00C2088D"/>
    <w:rsid w:val="00C20AD9"/>
    <w:rsid w:val="00C20D13"/>
    <w:rsid w:val="00C20DC5"/>
    <w:rsid w:val="00C21041"/>
    <w:rsid w:val="00C215D7"/>
    <w:rsid w:val="00C218DD"/>
    <w:rsid w:val="00C22164"/>
    <w:rsid w:val="00C221DF"/>
    <w:rsid w:val="00C22638"/>
    <w:rsid w:val="00C227A5"/>
    <w:rsid w:val="00C2294A"/>
    <w:rsid w:val="00C229F8"/>
    <w:rsid w:val="00C22AB9"/>
    <w:rsid w:val="00C22BE3"/>
    <w:rsid w:val="00C22C5C"/>
    <w:rsid w:val="00C23070"/>
    <w:rsid w:val="00C23101"/>
    <w:rsid w:val="00C2351F"/>
    <w:rsid w:val="00C235A1"/>
    <w:rsid w:val="00C24117"/>
    <w:rsid w:val="00C245A6"/>
    <w:rsid w:val="00C24732"/>
    <w:rsid w:val="00C2479D"/>
    <w:rsid w:val="00C2482C"/>
    <w:rsid w:val="00C24BCA"/>
    <w:rsid w:val="00C24F38"/>
    <w:rsid w:val="00C25252"/>
    <w:rsid w:val="00C25268"/>
    <w:rsid w:val="00C253D9"/>
    <w:rsid w:val="00C2558C"/>
    <w:rsid w:val="00C2580E"/>
    <w:rsid w:val="00C25959"/>
    <w:rsid w:val="00C25A89"/>
    <w:rsid w:val="00C25B73"/>
    <w:rsid w:val="00C267EA"/>
    <w:rsid w:val="00C26AA3"/>
    <w:rsid w:val="00C26EB5"/>
    <w:rsid w:val="00C26ED5"/>
    <w:rsid w:val="00C26FCC"/>
    <w:rsid w:val="00C27013"/>
    <w:rsid w:val="00C270DD"/>
    <w:rsid w:val="00C27421"/>
    <w:rsid w:val="00C274E7"/>
    <w:rsid w:val="00C27506"/>
    <w:rsid w:val="00C279F7"/>
    <w:rsid w:val="00C27A47"/>
    <w:rsid w:val="00C30383"/>
    <w:rsid w:val="00C30715"/>
    <w:rsid w:val="00C30805"/>
    <w:rsid w:val="00C30985"/>
    <w:rsid w:val="00C30BFE"/>
    <w:rsid w:val="00C30C0D"/>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AED"/>
    <w:rsid w:val="00C32C26"/>
    <w:rsid w:val="00C32EBD"/>
    <w:rsid w:val="00C330BF"/>
    <w:rsid w:val="00C3310A"/>
    <w:rsid w:val="00C33207"/>
    <w:rsid w:val="00C3346B"/>
    <w:rsid w:val="00C33598"/>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AFC"/>
    <w:rsid w:val="00C35D8D"/>
    <w:rsid w:val="00C35E1F"/>
    <w:rsid w:val="00C35E7E"/>
    <w:rsid w:val="00C35F46"/>
    <w:rsid w:val="00C362D2"/>
    <w:rsid w:val="00C36628"/>
    <w:rsid w:val="00C36C4B"/>
    <w:rsid w:val="00C36E6C"/>
    <w:rsid w:val="00C371FB"/>
    <w:rsid w:val="00C37332"/>
    <w:rsid w:val="00C3738D"/>
    <w:rsid w:val="00C374B6"/>
    <w:rsid w:val="00C37514"/>
    <w:rsid w:val="00C37A28"/>
    <w:rsid w:val="00C40004"/>
    <w:rsid w:val="00C40021"/>
    <w:rsid w:val="00C401D0"/>
    <w:rsid w:val="00C402B5"/>
    <w:rsid w:val="00C4031A"/>
    <w:rsid w:val="00C40329"/>
    <w:rsid w:val="00C407A4"/>
    <w:rsid w:val="00C40964"/>
    <w:rsid w:val="00C40CA7"/>
    <w:rsid w:val="00C40E9E"/>
    <w:rsid w:val="00C411BB"/>
    <w:rsid w:val="00C41658"/>
    <w:rsid w:val="00C41A6B"/>
    <w:rsid w:val="00C41ACF"/>
    <w:rsid w:val="00C41B26"/>
    <w:rsid w:val="00C41C6E"/>
    <w:rsid w:val="00C41E1F"/>
    <w:rsid w:val="00C42264"/>
    <w:rsid w:val="00C425CD"/>
    <w:rsid w:val="00C4277B"/>
    <w:rsid w:val="00C42AF9"/>
    <w:rsid w:val="00C42C42"/>
    <w:rsid w:val="00C42C7A"/>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1A2"/>
    <w:rsid w:val="00C455A1"/>
    <w:rsid w:val="00C458E4"/>
    <w:rsid w:val="00C45B77"/>
    <w:rsid w:val="00C460E5"/>
    <w:rsid w:val="00C46266"/>
    <w:rsid w:val="00C462E1"/>
    <w:rsid w:val="00C46331"/>
    <w:rsid w:val="00C46520"/>
    <w:rsid w:val="00C467CF"/>
    <w:rsid w:val="00C46826"/>
    <w:rsid w:val="00C46D0B"/>
    <w:rsid w:val="00C46DBB"/>
    <w:rsid w:val="00C46FAD"/>
    <w:rsid w:val="00C47102"/>
    <w:rsid w:val="00C47312"/>
    <w:rsid w:val="00C474EA"/>
    <w:rsid w:val="00C47582"/>
    <w:rsid w:val="00C475E8"/>
    <w:rsid w:val="00C47677"/>
    <w:rsid w:val="00C478C0"/>
    <w:rsid w:val="00C47A30"/>
    <w:rsid w:val="00C50659"/>
    <w:rsid w:val="00C506B0"/>
    <w:rsid w:val="00C50818"/>
    <w:rsid w:val="00C50A15"/>
    <w:rsid w:val="00C50AAD"/>
    <w:rsid w:val="00C50B20"/>
    <w:rsid w:val="00C50B4B"/>
    <w:rsid w:val="00C50D57"/>
    <w:rsid w:val="00C50DC9"/>
    <w:rsid w:val="00C50E65"/>
    <w:rsid w:val="00C516F9"/>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9E"/>
    <w:rsid w:val="00C5578F"/>
    <w:rsid w:val="00C55899"/>
    <w:rsid w:val="00C55B70"/>
    <w:rsid w:val="00C55C3B"/>
    <w:rsid w:val="00C55DF6"/>
    <w:rsid w:val="00C56099"/>
    <w:rsid w:val="00C56694"/>
    <w:rsid w:val="00C56C80"/>
    <w:rsid w:val="00C56D91"/>
    <w:rsid w:val="00C572D1"/>
    <w:rsid w:val="00C5753D"/>
    <w:rsid w:val="00C57563"/>
    <w:rsid w:val="00C57A40"/>
    <w:rsid w:val="00C57AE0"/>
    <w:rsid w:val="00C57AF8"/>
    <w:rsid w:val="00C6065D"/>
    <w:rsid w:val="00C60660"/>
    <w:rsid w:val="00C606D8"/>
    <w:rsid w:val="00C6097C"/>
    <w:rsid w:val="00C60CA6"/>
    <w:rsid w:val="00C60DA4"/>
    <w:rsid w:val="00C60DCF"/>
    <w:rsid w:val="00C611E3"/>
    <w:rsid w:val="00C613A7"/>
    <w:rsid w:val="00C6156E"/>
    <w:rsid w:val="00C6160A"/>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36"/>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F94"/>
    <w:rsid w:val="00C660C6"/>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BA"/>
    <w:rsid w:val="00C70B5C"/>
    <w:rsid w:val="00C70D9E"/>
    <w:rsid w:val="00C70ED8"/>
    <w:rsid w:val="00C70F06"/>
    <w:rsid w:val="00C70FFA"/>
    <w:rsid w:val="00C710DE"/>
    <w:rsid w:val="00C71101"/>
    <w:rsid w:val="00C71233"/>
    <w:rsid w:val="00C71240"/>
    <w:rsid w:val="00C71317"/>
    <w:rsid w:val="00C71625"/>
    <w:rsid w:val="00C7181C"/>
    <w:rsid w:val="00C718DB"/>
    <w:rsid w:val="00C719DE"/>
    <w:rsid w:val="00C71AAE"/>
    <w:rsid w:val="00C71D1A"/>
    <w:rsid w:val="00C71F2B"/>
    <w:rsid w:val="00C72132"/>
    <w:rsid w:val="00C722C1"/>
    <w:rsid w:val="00C7245D"/>
    <w:rsid w:val="00C724EF"/>
    <w:rsid w:val="00C72523"/>
    <w:rsid w:val="00C72681"/>
    <w:rsid w:val="00C7278A"/>
    <w:rsid w:val="00C72C4F"/>
    <w:rsid w:val="00C72D87"/>
    <w:rsid w:val="00C72ED9"/>
    <w:rsid w:val="00C72F64"/>
    <w:rsid w:val="00C732DB"/>
    <w:rsid w:val="00C73604"/>
    <w:rsid w:val="00C73791"/>
    <w:rsid w:val="00C73933"/>
    <w:rsid w:val="00C73AF6"/>
    <w:rsid w:val="00C73C5B"/>
    <w:rsid w:val="00C73C5C"/>
    <w:rsid w:val="00C73DB6"/>
    <w:rsid w:val="00C73E05"/>
    <w:rsid w:val="00C74004"/>
    <w:rsid w:val="00C74066"/>
    <w:rsid w:val="00C74434"/>
    <w:rsid w:val="00C745E5"/>
    <w:rsid w:val="00C74868"/>
    <w:rsid w:val="00C74AD0"/>
    <w:rsid w:val="00C74B1E"/>
    <w:rsid w:val="00C75068"/>
    <w:rsid w:val="00C751B8"/>
    <w:rsid w:val="00C755D1"/>
    <w:rsid w:val="00C75B1A"/>
    <w:rsid w:val="00C75C04"/>
    <w:rsid w:val="00C76077"/>
    <w:rsid w:val="00C761C7"/>
    <w:rsid w:val="00C766FE"/>
    <w:rsid w:val="00C767A1"/>
    <w:rsid w:val="00C76A7B"/>
    <w:rsid w:val="00C76A97"/>
    <w:rsid w:val="00C76AF9"/>
    <w:rsid w:val="00C76B7F"/>
    <w:rsid w:val="00C76C21"/>
    <w:rsid w:val="00C76CEA"/>
    <w:rsid w:val="00C76DC3"/>
    <w:rsid w:val="00C7719E"/>
    <w:rsid w:val="00C771EB"/>
    <w:rsid w:val="00C77344"/>
    <w:rsid w:val="00C77360"/>
    <w:rsid w:val="00C7759E"/>
    <w:rsid w:val="00C777F0"/>
    <w:rsid w:val="00C77984"/>
    <w:rsid w:val="00C77AB5"/>
    <w:rsid w:val="00C77B5E"/>
    <w:rsid w:val="00C77E37"/>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7AF"/>
    <w:rsid w:val="00C82A4F"/>
    <w:rsid w:val="00C82A55"/>
    <w:rsid w:val="00C82A62"/>
    <w:rsid w:val="00C82C06"/>
    <w:rsid w:val="00C82C70"/>
    <w:rsid w:val="00C82CE6"/>
    <w:rsid w:val="00C82CFD"/>
    <w:rsid w:val="00C82E1F"/>
    <w:rsid w:val="00C82F0D"/>
    <w:rsid w:val="00C83127"/>
    <w:rsid w:val="00C831E1"/>
    <w:rsid w:val="00C8347E"/>
    <w:rsid w:val="00C83508"/>
    <w:rsid w:val="00C8383C"/>
    <w:rsid w:val="00C83A86"/>
    <w:rsid w:val="00C841FF"/>
    <w:rsid w:val="00C84675"/>
    <w:rsid w:val="00C846AA"/>
    <w:rsid w:val="00C84CC4"/>
    <w:rsid w:val="00C84E7F"/>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6F07"/>
    <w:rsid w:val="00C87083"/>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AA7"/>
    <w:rsid w:val="00C91AB3"/>
    <w:rsid w:val="00C91AD8"/>
    <w:rsid w:val="00C91E1C"/>
    <w:rsid w:val="00C91EF4"/>
    <w:rsid w:val="00C9227D"/>
    <w:rsid w:val="00C92414"/>
    <w:rsid w:val="00C92425"/>
    <w:rsid w:val="00C9255C"/>
    <w:rsid w:val="00C92A28"/>
    <w:rsid w:val="00C92A7A"/>
    <w:rsid w:val="00C92AAA"/>
    <w:rsid w:val="00C92AFA"/>
    <w:rsid w:val="00C92D56"/>
    <w:rsid w:val="00C930DC"/>
    <w:rsid w:val="00C932F0"/>
    <w:rsid w:val="00C93842"/>
    <w:rsid w:val="00C93F4C"/>
    <w:rsid w:val="00C93FD3"/>
    <w:rsid w:val="00C941F5"/>
    <w:rsid w:val="00C94225"/>
    <w:rsid w:val="00C944A8"/>
    <w:rsid w:val="00C944B5"/>
    <w:rsid w:val="00C9471A"/>
    <w:rsid w:val="00C94997"/>
    <w:rsid w:val="00C94A1A"/>
    <w:rsid w:val="00C94B23"/>
    <w:rsid w:val="00C94DFD"/>
    <w:rsid w:val="00C94F38"/>
    <w:rsid w:val="00C952B1"/>
    <w:rsid w:val="00C95516"/>
    <w:rsid w:val="00C9568F"/>
    <w:rsid w:val="00C95704"/>
    <w:rsid w:val="00C95760"/>
    <w:rsid w:val="00C958A4"/>
    <w:rsid w:val="00C95B23"/>
    <w:rsid w:val="00C95D3E"/>
    <w:rsid w:val="00C960D3"/>
    <w:rsid w:val="00C963EA"/>
    <w:rsid w:val="00C96AE6"/>
    <w:rsid w:val="00C96C1A"/>
    <w:rsid w:val="00C96CCB"/>
    <w:rsid w:val="00C96D8E"/>
    <w:rsid w:val="00C96FCB"/>
    <w:rsid w:val="00C970E7"/>
    <w:rsid w:val="00C9756D"/>
    <w:rsid w:val="00C97581"/>
    <w:rsid w:val="00C977AD"/>
    <w:rsid w:val="00C978D9"/>
    <w:rsid w:val="00C979A3"/>
    <w:rsid w:val="00C97A1D"/>
    <w:rsid w:val="00C97C52"/>
    <w:rsid w:val="00C97EA6"/>
    <w:rsid w:val="00C97F0E"/>
    <w:rsid w:val="00CA012F"/>
    <w:rsid w:val="00CA03CB"/>
    <w:rsid w:val="00CA04D3"/>
    <w:rsid w:val="00CA0641"/>
    <w:rsid w:val="00CA064A"/>
    <w:rsid w:val="00CA06FD"/>
    <w:rsid w:val="00CA074A"/>
    <w:rsid w:val="00CA0875"/>
    <w:rsid w:val="00CA096A"/>
    <w:rsid w:val="00CA0DF7"/>
    <w:rsid w:val="00CA10D0"/>
    <w:rsid w:val="00CA1141"/>
    <w:rsid w:val="00CA115B"/>
    <w:rsid w:val="00CA12AA"/>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375"/>
    <w:rsid w:val="00CA35DD"/>
    <w:rsid w:val="00CA3774"/>
    <w:rsid w:val="00CA3922"/>
    <w:rsid w:val="00CA3990"/>
    <w:rsid w:val="00CA3BB8"/>
    <w:rsid w:val="00CA3DD6"/>
    <w:rsid w:val="00CA3DE2"/>
    <w:rsid w:val="00CA3DE9"/>
    <w:rsid w:val="00CA4120"/>
    <w:rsid w:val="00CA4241"/>
    <w:rsid w:val="00CA47CC"/>
    <w:rsid w:val="00CA47F5"/>
    <w:rsid w:val="00CA48E1"/>
    <w:rsid w:val="00CA4C40"/>
    <w:rsid w:val="00CA4D73"/>
    <w:rsid w:val="00CA5231"/>
    <w:rsid w:val="00CA5800"/>
    <w:rsid w:val="00CA5A67"/>
    <w:rsid w:val="00CA5E1A"/>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11"/>
    <w:rsid w:val="00CB1938"/>
    <w:rsid w:val="00CB1BAD"/>
    <w:rsid w:val="00CB1C8C"/>
    <w:rsid w:val="00CB210D"/>
    <w:rsid w:val="00CB2A13"/>
    <w:rsid w:val="00CB2E3D"/>
    <w:rsid w:val="00CB359B"/>
    <w:rsid w:val="00CB3934"/>
    <w:rsid w:val="00CB3BE7"/>
    <w:rsid w:val="00CB3C0E"/>
    <w:rsid w:val="00CB3CA1"/>
    <w:rsid w:val="00CB3CA4"/>
    <w:rsid w:val="00CB3DBC"/>
    <w:rsid w:val="00CB3F9C"/>
    <w:rsid w:val="00CB44D4"/>
    <w:rsid w:val="00CB45A8"/>
    <w:rsid w:val="00CB46F3"/>
    <w:rsid w:val="00CB4D6E"/>
    <w:rsid w:val="00CB50A0"/>
    <w:rsid w:val="00CB50B2"/>
    <w:rsid w:val="00CB535C"/>
    <w:rsid w:val="00CB53E5"/>
    <w:rsid w:val="00CB5823"/>
    <w:rsid w:val="00CB5A0C"/>
    <w:rsid w:val="00CB5B9A"/>
    <w:rsid w:val="00CB5C3B"/>
    <w:rsid w:val="00CB5C58"/>
    <w:rsid w:val="00CB5CE5"/>
    <w:rsid w:val="00CB5E48"/>
    <w:rsid w:val="00CB616E"/>
    <w:rsid w:val="00CB6194"/>
    <w:rsid w:val="00CB6305"/>
    <w:rsid w:val="00CB652F"/>
    <w:rsid w:val="00CB6621"/>
    <w:rsid w:val="00CB7504"/>
    <w:rsid w:val="00CB780B"/>
    <w:rsid w:val="00CB7C13"/>
    <w:rsid w:val="00CB7D58"/>
    <w:rsid w:val="00CC00F8"/>
    <w:rsid w:val="00CC01C0"/>
    <w:rsid w:val="00CC028E"/>
    <w:rsid w:val="00CC039C"/>
    <w:rsid w:val="00CC03F7"/>
    <w:rsid w:val="00CC083C"/>
    <w:rsid w:val="00CC0B74"/>
    <w:rsid w:val="00CC0DAE"/>
    <w:rsid w:val="00CC0F9E"/>
    <w:rsid w:val="00CC122F"/>
    <w:rsid w:val="00CC1376"/>
    <w:rsid w:val="00CC166A"/>
    <w:rsid w:val="00CC183A"/>
    <w:rsid w:val="00CC1B4B"/>
    <w:rsid w:val="00CC1B6E"/>
    <w:rsid w:val="00CC1E22"/>
    <w:rsid w:val="00CC1F47"/>
    <w:rsid w:val="00CC211E"/>
    <w:rsid w:val="00CC2148"/>
    <w:rsid w:val="00CC221E"/>
    <w:rsid w:val="00CC222A"/>
    <w:rsid w:val="00CC228C"/>
    <w:rsid w:val="00CC2622"/>
    <w:rsid w:val="00CC26D6"/>
    <w:rsid w:val="00CC26E8"/>
    <w:rsid w:val="00CC2A29"/>
    <w:rsid w:val="00CC2A8A"/>
    <w:rsid w:val="00CC2ABF"/>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CAC"/>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672"/>
    <w:rsid w:val="00CD1817"/>
    <w:rsid w:val="00CD183E"/>
    <w:rsid w:val="00CD26E0"/>
    <w:rsid w:val="00CD27C5"/>
    <w:rsid w:val="00CD2966"/>
    <w:rsid w:val="00CD2AD2"/>
    <w:rsid w:val="00CD2BC4"/>
    <w:rsid w:val="00CD2EEB"/>
    <w:rsid w:val="00CD2F72"/>
    <w:rsid w:val="00CD2F94"/>
    <w:rsid w:val="00CD2FA7"/>
    <w:rsid w:val="00CD2FE7"/>
    <w:rsid w:val="00CD325A"/>
    <w:rsid w:val="00CD32DE"/>
    <w:rsid w:val="00CD3704"/>
    <w:rsid w:val="00CD3776"/>
    <w:rsid w:val="00CD378D"/>
    <w:rsid w:val="00CD39A0"/>
    <w:rsid w:val="00CD3C71"/>
    <w:rsid w:val="00CD3CC6"/>
    <w:rsid w:val="00CD3E5C"/>
    <w:rsid w:val="00CD3F40"/>
    <w:rsid w:val="00CD4164"/>
    <w:rsid w:val="00CD4177"/>
    <w:rsid w:val="00CD43B9"/>
    <w:rsid w:val="00CD4466"/>
    <w:rsid w:val="00CD4663"/>
    <w:rsid w:val="00CD4701"/>
    <w:rsid w:val="00CD47FD"/>
    <w:rsid w:val="00CD4A6B"/>
    <w:rsid w:val="00CD4C72"/>
    <w:rsid w:val="00CD4D9D"/>
    <w:rsid w:val="00CD4DA6"/>
    <w:rsid w:val="00CD503E"/>
    <w:rsid w:val="00CD531C"/>
    <w:rsid w:val="00CD5868"/>
    <w:rsid w:val="00CD5A64"/>
    <w:rsid w:val="00CD5CFC"/>
    <w:rsid w:val="00CD6533"/>
    <w:rsid w:val="00CD667C"/>
    <w:rsid w:val="00CD66BF"/>
    <w:rsid w:val="00CD671C"/>
    <w:rsid w:val="00CD6A31"/>
    <w:rsid w:val="00CD6B8F"/>
    <w:rsid w:val="00CD6CE6"/>
    <w:rsid w:val="00CD70D2"/>
    <w:rsid w:val="00CD72C8"/>
    <w:rsid w:val="00CD74EE"/>
    <w:rsid w:val="00CD7506"/>
    <w:rsid w:val="00CD788D"/>
    <w:rsid w:val="00CD79A4"/>
    <w:rsid w:val="00CD7C41"/>
    <w:rsid w:val="00CD7FB6"/>
    <w:rsid w:val="00CE0448"/>
    <w:rsid w:val="00CE0816"/>
    <w:rsid w:val="00CE0C7B"/>
    <w:rsid w:val="00CE0E16"/>
    <w:rsid w:val="00CE10C8"/>
    <w:rsid w:val="00CE1312"/>
    <w:rsid w:val="00CE1361"/>
    <w:rsid w:val="00CE136B"/>
    <w:rsid w:val="00CE1406"/>
    <w:rsid w:val="00CE166C"/>
    <w:rsid w:val="00CE16E7"/>
    <w:rsid w:val="00CE172A"/>
    <w:rsid w:val="00CE1A9A"/>
    <w:rsid w:val="00CE1B92"/>
    <w:rsid w:val="00CE23B7"/>
    <w:rsid w:val="00CE240A"/>
    <w:rsid w:val="00CE2453"/>
    <w:rsid w:val="00CE26A9"/>
    <w:rsid w:val="00CE2750"/>
    <w:rsid w:val="00CE2A80"/>
    <w:rsid w:val="00CE2B50"/>
    <w:rsid w:val="00CE2DE3"/>
    <w:rsid w:val="00CE3078"/>
    <w:rsid w:val="00CE32FD"/>
    <w:rsid w:val="00CE3356"/>
    <w:rsid w:val="00CE386E"/>
    <w:rsid w:val="00CE38AC"/>
    <w:rsid w:val="00CE3AB6"/>
    <w:rsid w:val="00CE3B89"/>
    <w:rsid w:val="00CE3C50"/>
    <w:rsid w:val="00CE3D97"/>
    <w:rsid w:val="00CE3DF7"/>
    <w:rsid w:val="00CE3ED1"/>
    <w:rsid w:val="00CE3F21"/>
    <w:rsid w:val="00CE3F72"/>
    <w:rsid w:val="00CE43FC"/>
    <w:rsid w:val="00CE4411"/>
    <w:rsid w:val="00CE4901"/>
    <w:rsid w:val="00CE4A53"/>
    <w:rsid w:val="00CE4BA3"/>
    <w:rsid w:val="00CE512B"/>
    <w:rsid w:val="00CE513D"/>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AD6"/>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2E0"/>
    <w:rsid w:val="00CF53C7"/>
    <w:rsid w:val="00CF54AE"/>
    <w:rsid w:val="00CF564F"/>
    <w:rsid w:val="00CF5996"/>
    <w:rsid w:val="00CF62F2"/>
    <w:rsid w:val="00CF6385"/>
    <w:rsid w:val="00CF64E6"/>
    <w:rsid w:val="00CF6670"/>
    <w:rsid w:val="00CF67D0"/>
    <w:rsid w:val="00CF68B1"/>
    <w:rsid w:val="00CF68D0"/>
    <w:rsid w:val="00CF6AD9"/>
    <w:rsid w:val="00CF6EF8"/>
    <w:rsid w:val="00CF6FBD"/>
    <w:rsid w:val="00CF703D"/>
    <w:rsid w:val="00CF735E"/>
    <w:rsid w:val="00CF737E"/>
    <w:rsid w:val="00CF73A9"/>
    <w:rsid w:val="00CF73D4"/>
    <w:rsid w:val="00CF7531"/>
    <w:rsid w:val="00CF79A6"/>
    <w:rsid w:val="00CF7C24"/>
    <w:rsid w:val="00CF7ECD"/>
    <w:rsid w:val="00CF7FEE"/>
    <w:rsid w:val="00D00042"/>
    <w:rsid w:val="00D0024B"/>
    <w:rsid w:val="00D00393"/>
    <w:rsid w:val="00D0076A"/>
    <w:rsid w:val="00D00834"/>
    <w:rsid w:val="00D00857"/>
    <w:rsid w:val="00D00952"/>
    <w:rsid w:val="00D0099C"/>
    <w:rsid w:val="00D00ABD"/>
    <w:rsid w:val="00D011BD"/>
    <w:rsid w:val="00D01D52"/>
    <w:rsid w:val="00D026BF"/>
    <w:rsid w:val="00D02993"/>
    <w:rsid w:val="00D02B58"/>
    <w:rsid w:val="00D02BA6"/>
    <w:rsid w:val="00D02C61"/>
    <w:rsid w:val="00D032ED"/>
    <w:rsid w:val="00D035CE"/>
    <w:rsid w:val="00D0394D"/>
    <w:rsid w:val="00D03C7C"/>
    <w:rsid w:val="00D03D28"/>
    <w:rsid w:val="00D03ECA"/>
    <w:rsid w:val="00D03EE9"/>
    <w:rsid w:val="00D03FBA"/>
    <w:rsid w:val="00D0417D"/>
    <w:rsid w:val="00D04220"/>
    <w:rsid w:val="00D0423E"/>
    <w:rsid w:val="00D042F9"/>
    <w:rsid w:val="00D043B7"/>
    <w:rsid w:val="00D04B89"/>
    <w:rsid w:val="00D04BA5"/>
    <w:rsid w:val="00D04E26"/>
    <w:rsid w:val="00D04ED9"/>
    <w:rsid w:val="00D04F69"/>
    <w:rsid w:val="00D0531E"/>
    <w:rsid w:val="00D0547F"/>
    <w:rsid w:val="00D058EF"/>
    <w:rsid w:val="00D05CB4"/>
    <w:rsid w:val="00D05D07"/>
    <w:rsid w:val="00D05F91"/>
    <w:rsid w:val="00D060C2"/>
    <w:rsid w:val="00D063DA"/>
    <w:rsid w:val="00D06555"/>
    <w:rsid w:val="00D0661A"/>
    <w:rsid w:val="00D06992"/>
    <w:rsid w:val="00D06993"/>
    <w:rsid w:val="00D06BE4"/>
    <w:rsid w:val="00D06E15"/>
    <w:rsid w:val="00D06E82"/>
    <w:rsid w:val="00D06F07"/>
    <w:rsid w:val="00D071F3"/>
    <w:rsid w:val="00D0739F"/>
    <w:rsid w:val="00D074B8"/>
    <w:rsid w:val="00D0778F"/>
    <w:rsid w:val="00D07A14"/>
    <w:rsid w:val="00D10064"/>
    <w:rsid w:val="00D101B9"/>
    <w:rsid w:val="00D10315"/>
    <w:rsid w:val="00D104D0"/>
    <w:rsid w:val="00D106E7"/>
    <w:rsid w:val="00D1087B"/>
    <w:rsid w:val="00D10E32"/>
    <w:rsid w:val="00D10FD0"/>
    <w:rsid w:val="00D11458"/>
    <w:rsid w:val="00D116D3"/>
    <w:rsid w:val="00D11848"/>
    <w:rsid w:val="00D11A6C"/>
    <w:rsid w:val="00D1212E"/>
    <w:rsid w:val="00D129CA"/>
    <w:rsid w:val="00D12B29"/>
    <w:rsid w:val="00D12BFE"/>
    <w:rsid w:val="00D12CA8"/>
    <w:rsid w:val="00D133A8"/>
    <w:rsid w:val="00D133FA"/>
    <w:rsid w:val="00D138D1"/>
    <w:rsid w:val="00D139E2"/>
    <w:rsid w:val="00D13EE1"/>
    <w:rsid w:val="00D14037"/>
    <w:rsid w:val="00D14311"/>
    <w:rsid w:val="00D14401"/>
    <w:rsid w:val="00D147D7"/>
    <w:rsid w:val="00D1481D"/>
    <w:rsid w:val="00D148DE"/>
    <w:rsid w:val="00D14961"/>
    <w:rsid w:val="00D14D29"/>
    <w:rsid w:val="00D14D7A"/>
    <w:rsid w:val="00D15658"/>
    <w:rsid w:val="00D156CD"/>
    <w:rsid w:val="00D156E3"/>
    <w:rsid w:val="00D15766"/>
    <w:rsid w:val="00D157B4"/>
    <w:rsid w:val="00D157BF"/>
    <w:rsid w:val="00D159BB"/>
    <w:rsid w:val="00D15A27"/>
    <w:rsid w:val="00D15D95"/>
    <w:rsid w:val="00D15E0A"/>
    <w:rsid w:val="00D15EBF"/>
    <w:rsid w:val="00D15F94"/>
    <w:rsid w:val="00D1644F"/>
    <w:rsid w:val="00D165AF"/>
    <w:rsid w:val="00D169F8"/>
    <w:rsid w:val="00D16A30"/>
    <w:rsid w:val="00D16B32"/>
    <w:rsid w:val="00D16F1F"/>
    <w:rsid w:val="00D170E9"/>
    <w:rsid w:val="00D1727A"/>
    <w:rsid w:val="00D174DA"/>
    <w:rsid w:val="00D1775E"/>
    <w:rsid w:val="00D17D5A"/>
    <w:rsid w:val="00D17D93"/>
    <w:rsid w:val="00D17E4D"/>
    <w:rsid w:val="00D20436"/>
    <w:rsid w:val="00D204B7"/>
    <w:rsid w:val="00D204C7"/>
    <w:rsid w:val="00D204E7"/>
    <w:rsid w:val="00D204E8"/>
    <w:rsid w:val="00D20790"/>
    <w:rsid w:val="00D20844"/>
    <w:rsid w:val="00D20DE7"/>
    <w:rsid w:val="00D20E6C"/>
    <w:rsid w:val="00D20FC8"/>
    <w:rsid w:val="00D21010"/>
    <w:rsid w:val="00D2112D"/>
    <w:rsid w:val="00D212C5"/>
    <w:rsid w:val="00D213B5"/>
    <w:rsid w:val="00D2171A"/>
    <w:rsid w:val="00D21732"/>
    <w:rsid w:val="00D218A2"/>
    <w:rsid w:val="00D2198C"/>
    <w:rsid w:val="00D21AB5"/>
    <w:rsid w:val="00D21C8A"/>
    <w:rsid w:val="00D21DF2"/>
    <w:rsid w:val="00D22099"/>
    <w:rsid w:val="00D220C3"/>
    <w:rsid w:val="00D22337"/>
    <w:rsid w:val="00D22553"/>
    <w:rsid w:val="00D2257B"/>
    <w:rsid w:val="00D227EC"/>
    <w:rsid w:val="00D22C87"/>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5D15"/>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27F0D"/>
    <w:rsid w:val="00D30014"/>
    <w:rsid w:val="00D30119"/>
    <w:rsid w:val="00D30531"/>
    <w:rsid w:val="00D3053A"/>
    <w:rsid w:val="00D3053C"/>
    <w:rsid w:val="00D307D7"/>
    <w:rsid w:val="00D3086A"/>
    <w:rsid w:val="00D30A1D"/>
    <w:rsid w:val="00D30BE5"/>
    <w:rsid w:val="00D30CAF"/>
    <w:rsid w:val="00D30E2D"/>
    <w:rsid w:val="00D310E2"/>
    <w:rsid w:val="00D31113"/>
    <w:rsid w:val="00D312EC"/>
    <w:rsid w:val="00D312F5"/>
    <w:rsid w:val="00D31336"/>
    <w:rsid w:val="00D31859"/>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09"/>
    <w:rsid w:val="00D351E6"/>
    <w:rsid w:val="00D3525C"/>
    <w:rsid w:val="00D35363"/>
    <w:rsid w:val="00D3570C"/>
    <w:rsid w:val="00D358FE"/>
    <w:rsid w:val="00D359FB"/>
    <w:rsid w:val="00D35BEE"/>
    <w:rsid w:val="00D35CC3"/>
    <w:rsid w:val="00D35CDF"/>
    <w:rsid w:val="00D35F1B"/>
    <w:rsid w:val="00D35FE9"/>
    <w:rsid w:val="00D362CB"/>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AC0"/>
    <w:rsid w:val="00D40D27"/>
    <w:rsid w:val="00D41299"/>
    <w:rsid w:val="00D42076"/>
    <w:rsid w:val="00D4226A"/>
    <w:rsid w:val="00D42273"/>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5F1C"/>
    <w:rsid w:val="00D463DE"/>
    <w:rsid w:val="00D465F1"/>
    <w:rsid w:val="00D4679D"/>
    <w:rsid w:val="00D4680A"/>
    <w:rsid w:val="00D46853"/>
    <w:rsid w:val="00D46AAE"/>
    <w:rsid w:val="00D46BBC"/>
    <w:rsid w:val="00D46EA9"/>
    <w:rsid w:val="00D471EE"/>
    <w:rsid w:val="00D47225"/>
    <w:rsid w:val="00D47241"/>
    <w:rsid w:val="00D47247"/>
    <w:rsid w:val="00D473DC"/>
    <w:rsid w:val="00D47429"/>
    <w:rsid w:val="00D476EF"/>
    <w:rsid w:val="00D4771F"/>
    <w:rsid w:val="00D4784E"/>
    <w:rsid w:val="00D47DEA"/>
    <w:rsid w:val="00D47DF4"/>
    <w:rsid w:val="00D47E3B"/>
    <w:rsid w:val="00D47F55"/>
    <w:rsid w:val="00D47F5D"/>
    <w:rsid w:val="00D47FD2"/>
    <w:rsid w:val="00D50C35"/>
    <w:rsid w:val="00D50EB8"/>
    <w:rsid w:val="00D50ECF"/>
    <w:rsid w:val="00D50F4F"/>
    <w:rsid w:val="00D511CE"/>
    <w:rsid w:val="00D511FB"/>
    <w:rsid w:val="00D51510"/>
    <w:rsid w:val="00D51671"/>
    <w:rsid w:val="00D517AE"/>
    <w:rsid w:val="00D51862"/>
    <w:rsid w:val="00D518AC"/>
    <w:rsid w:val="00D51A77"/>
    <w:rsid w:val="00D51C20"/>
    <w:rsid w:val="00D51C59"/>
    <w:rsid w:val="00D51CC4"/>
    <w:rsid w:val="00D51DA8"/>
    <w:rsid w:val="00D51E13"/>
    <w:rsid w:val="00D51F43"/>
    <w:rsid w:val="00D5208B"/>
    <w:rsid w:val="00D521FA"/>
    <w:rsid w:val="00D52285"/>
    <w:rsid w:val="00D524E4"/>
    <w:rsid w:val="00D525AE"/>
    <w:rsid w:val="00D52686"/>
    <w:rsid w:val="00D5280F"/>
    <w:rsid w:val="00D528B6"/>
    <w:rsid w:val="00D528CA"/>
    <w:rsid w:val="00D52EA8"/>
    <w:rsid w:val="00D52ED3"/>
    <w:rsid w:val="00D5315A"/>
    <w:rsid w:val="00D5331D"/>
    <w:rsid w:val="00D533ED"/>
    <w:rsid w:val="00D53646"/>
    <w:rsid w:val="00D5394C"/>
    <w:rsid w:val="00D541D7"/>
    <w:rsid w:val="00D541E2"/>
    <w:rsid w:val="00D54285"/>
    <w:rsid w:val="00D543FD"/>
    <w:rsid w:val="00D54504"/>
    <w:rsid w:val="00D54598"/>
    <w:rsid w:val="00D54665"/>
    <w:rsid w:val="00D54931"/>
    <w:rsid w:val="00D54BC1"/>
    <w:rsid w:val="00D54DDB"/>
    <w:rsid w:val="00D54ED9"/>
    <w:rsid w:val="00D55596"/>
    <w:rsid w:val="00D555DD"/>
    <w:rsid w:val="00D557A4"/>
    <w:rsid w:val="00D55ABE"/>
    <w:rsid w:val="00D55B61"/>
    <w:rsid w:val="00D562FE"/>
    <w:rsid w:val="00D5639A"/>
    <w:rsid w:val="00D5664D"/>
    <w:rsid w:val="00D5674C"/>
    <w:rsid w:val="00D56998"/>
    <w:rsid w:val="00D56D53"/>
    <w:rsid w:val="00D56D84"/>
    <w:rsid w:val="00D56E4F"/>
    <w:rsid w:val="00D5738F"/>
    <w:rsid w:val="00D5740B"/>
    <w:rsid w:val="00D57414"/>
    <w:rsid w:val="00D57873"/>
    <w:rsid w:val="00D578E4"/>
    <w:rsid w:val="00D57915"/>
    <w:rsid w:val="00D57AFC"/>
    <w:rsid w:val="00D57B34"/>
    <w:rsid w:val="00D57E92"/>
    <w:rsid w:val="00D6005C"/>
    <w:rsid w:val="00D60915"/>
    <w:rsid w:val="00D60AEC"/>
    <w:rsid w:val="00D60C26"/>
    <w:rsid w:val="00D60F51"/>
    <w:rsid w:val="00D61013"/>
    <w:rsid w:val="00D61026"/>
    <w:rsid w:val="00D61175"/>
    <w:rsid w:val="00D611AA"/>
    <w:rsid w:val="00D61619"/>
    <w:rsid w:val="00D61758"/>
    <w:rsid w:val="00D617AC"/>
    <w:rsid w:val="00D61864"/>
    <w:rsid w:val="00D61878"/>
    <w:rsid w:val="00D6187A"/>
    <w:rsid w:val="00D61894"/>
    <w:rsid w:val="00D61937"/>
    <w:rsid w:val="00D61BC1"/>
    <w:rsid w:val="00D61CE8"/>
    <w:rsid w:val="00D62109"/>
    <w:rsid w:val="00D62174"/>
    <w:rsid w:val="00D62349"/>
    <w:rsid w:val="00D62B71"/>
    <w:rsid w:val="00D62D5C"/>
    <w:rsid w:val="00D62DE0"/>
    <w:rsid w:val="00D631E2"/>
    <w:rsid w:val="00D63323"/>
    <w:rsid w:val="00D633FA"/>
    <w:rsid w:val="00D63562"/>
    <w:rsid w:val="00D636D0"/>
    <w:rsid w:val="00D63825"/>
    <w:rsid w:val="00D63F61"/>
    <w:rsid w:val="00D63FD2"/>
    <w:rsid w:val="00D6443C"/>
    <w:rsid w:val="00D645D8"/>
    <w:rsid w:val="00D6469B"/>
    <w:rsid w:val="00D647F3"/>
    <w:rsid w:val="00D64B3C"/>
    <w:rsid w:val="00D64C00"/>
    <w:rsid w:val="00D64DCE"/>
    <w:rsid w:val="00D64E7E"/>
    <w:rsid w:val="00D64F83"/>
    <w:rsid w:val="00D64FE1"/>
    <w:rsid w:val="00D65A8D"/>
    <w:rsid w:val="00D65BEC"/>
    <w:rsid w:val="00D65C33"/>
    <w:rsid w:val="00D65E39"/>
    <w:rsid w:val="00D65E6F"/>
    <w:rsid w:val="00D65ECD"/>
    <w:rsid w:val="00D65EDC"/>
    <w:rsid w:val="00D6607A"/>
    <w:rsid w:val="00D667E5"/>
    <w:rsid w:val="00D66B8E"/>
    <w:rsid w:val="00D66DAA"/>
    <w:rsid w:val="00D66E23"/>
    <w:rsid w:val="00D66E2D"/>
    <w:rsid w:val="00D678AE"/>
    <w:rsid w:val="00D67B18"/>
    <w:rsid w:val="00D67CC0"/>
    <w:rsid w:val="00D7013D"/>
    <w:rsid w:val="00D70470"/>
    <w:rsid w:val="00D705EC"/>
    <w:rsid w:val="00D70A07"/>
    <w:rsid w:val="00D70F78"/>
    <w:rsid w:val="00D70FAA"/>
    <w:rsid w:val="00D710B9"/>
    <w:rsid w:val="00D7154B"/>
    <w:rsid w:val="00D7193B"/>
    <w:rsid w:val="00D719D7"/>
    <w:rsid w:val="00D71E34"/>
    <w:rsid w:val="00D71F6C"/>
    <w:rsid w:val="00D72826"/>
    <w:rsid w:val="00D72B3B"/>
    <w:rsid w:val="00D72B82"/>
    <w:rsid w:val="00D72BFF"/>
    <w:rsid w:val="00D72C2E"/>
    <w:rsid w:val="00D7311A"/>
    <w:rsid w:val="00D734BC"/>
    <w:rsid w:val="00D736C3"/>
    <w:rsid w:val="00D738B7"/>
    <w:rsid w:val="00D73A2F"/>
    <w:rsid w:val="00D73F7A"/>
    <w:rsid w:val="00D73F93"/>
    <w:rsid w:val="00D7410B"/>
    <w:rsid w:val="00D743B6"/>
    <w:rsid w:val="00D75080"/>
    <w:rsid w:val="00D75164"/>
    <w:rsid w:val="00D752E1"/>
    <w:rsid w:val="00D7551B"/>
    <w:rsid w:val="00D75590"/>
    <w:rsid w:val="00D75A10"/>
    <w:rsid w:val="00D75B4B"/>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A4"/>
    <w:rsid w:val="00D77FB9"/>
    <w:rsid w:val="00D77FF1"/>
    <w:rsid w:val="00D80119"/>
    <w:rsid w:val="00D8015A"/>
    <w:rsid w:val="00D801B2"/>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9A"/>
    <w:rsid w:val="00D822A1"/>
    <w:rsid w:val="00D82692"/>
    <w:rsid w:val="00D828D6"/>
    <w:rsid w:val="00D82925"/>
    <w:rsid w:val="00D82936"/>
    <w:rsid w:val="00D82D1D"/>
    <w:rsid w:val="00D82F26"/>
    <w:rsid w:val="00D83140"/>
    <w:rsid w:val="00D8318F"/>
    <w:rsid w:val="00D83718"/>
    <w:rsid w:val="00D83B03"/>
    <w:rsid w:val="00D8430B"/>
    <w:rsid w:val="00D8442C"/>
    <w:rsid w:val="00D84960"/>
    <w:rsid w:val="00D84ADC"/>
    <w:rsid w:val="00D84B27"/>
    <w:rsid w:val="00D84CB5"/>
    <w:rsid w:val="00D85212"/>
    <w:rsid w:val="00D85960"/>
    <w:rsid w:val="00D85AC9"/>
    <w:rsid w:val="00D85C48"/>
    <w:rsid w:val="00D85C6B"/>
    <w:rsid w:val="00D85CBA"/>
    <w:rsid w:val="00D85D55"/>
    <w:rsid w:val="00D862AE"/>
    <w:rsid w:val="00D863B1"/>
    <w:rsid w:val="00D864CE"/>
    <w:rsid w:val="00D8650E"/>
    <w:rsid w:val="00D8663B"/>
    <w:rsid w:val="00D86709"/>
    <w:rsid w:val="00D86A37"/>
    <w:rsid w:val="00D86CF1"/>
    <w:rsid w:val="00D86D76"/>
    <w:rsid w:val="00D86E51"/>
    <w:rsid w:val="00D8756F"/>
    <w:rsid w:val="00D876B0"/>
    <w:rsid w:val="00D877C9"/>
    <w:rsid w:val="00D87C6F"/>
    <w:rsid w:val="00D87D2D"/>
    <w:rsid w:val="00D87FA3"/>
    <w:rsid w:val="00D9010B"/>
    <w:rsid w:val="00D901AB"/>
    <w:rsid w:val="00D902F0"/>
    <w:rsid w:val="00D903C9"/>
    <w:rsid w:val="00D90439"/>
    <w:rsid w:val="00D904DE"/>
    <w:rsid w:val="00D906C5"/>
    <w:rsid w:val="00D90938"/>
    <w:rsid w:val="00D909D7"/>
    <w:rsid w:val="00D90AD3"/>
    <w:rsid w:val="00D90D71"/>
    <w:rsid w:val="00D90F6D"/>
    <w:rsid w:val="00D911AA"/>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BBB"/>
    <w:rsid w:val="00D94E1D"/>
    <w:rsid w:val="00D94E6E"/>
    <w:rsid w:val="00D95305"/>
    <w:rsid w:val="00D95566"/>
    <w:rsid w:val="00D95601"/>
    <w:rsid w:val="00D957DE"/>
    <w:rsid w:val="00D95A2E"/>
    <w:rsid w:val="00D95C88"/>
    <w:rsid w:val="00D95E35"/>
    <w:rsid w:val="00D95F3F"/>
    <w:rsid w:val="00D962C6"/>
    <w:rsid w:val="00D9665D"/>
    <w:rsid w:val="00D968AE"/>
    <w:rsid w:val="00D96F6A"/>
    <w:rsid w:val="00D97492"/>
    <w:rsid w:val="00D97577"/>
    <w:rsid w:val="00D975D7"/>
    <w:rsid w:val="00D979D2"/>
    <w:rsid w:val="00D97A09"/>
    <w:rsid w:val="00D97B34"/>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9C3"/>
    <w:rsid w:val="00DA7D77"/>
    <w:rsid w:val="00DA7DB3"/>
    <w:rsid w:val="00DA7EB4"/>
    <w:rsid w:val="00DB001B"/>
    <w:rsid w:val="00DB0020"/>
    <w:rsid w:val="00DB019F"/>
    <w:rsid w:val="00DB035E"/>
    <w:rsid w:val="00DB04A3"/>
    <w:rsid w:val="00DB06D3"/>
    <w:rsid w:val="00DB09BE"/>
    <w:rsid w:val="00DB0CA6"/>
    <w:rsid w:val="00DB112D"/>
    <w:rsid w:val="00DB1326"/>
    <w:rsid w:val="00DB152A"/>
    <w:rsid w:val="00DB157F"/>
    <w:rsid w:val="00DB1669"/>
    <w:rsid w:val="00DB16AB"/>
    <w:rsid w:val="00DB1B71"/>
    <w:rsid w:val="00DB1F55"/>
    <w:rsid w:val="00DB207E"/>
    <w:rsid w:val="00DB2129"/>
    <w:rsid w:val="00DB2137"/>
    <w:rsid w:val="00DB21A8"/>
    <w:rsid w:val="00DB2408"/>
    <w:rsid w:val="00DB299D"/>
    <w:rsid w:val="00DB29F0"/>
    <w:rsid w:val="00DB2D17"/>
    <w:rsid w:val="00DB2E87"/>
    <w:rsid w:val="00DB3364"/>
    <w:rsid w:val="00DB35ED"/>
    <w:rsid w:val="00DB3907"/>
    <w:rsid w:val="00DB3BC4"/>
    <w:rsid w:val="00DB4151"/>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33"/>
    <w:rsid w:val="00DB667C"/>
    <w:rsid w:val="00DB66E3"/>
    <w:rsid w:val="00DB68C3"/>
    <w:rsid w:val="00DB70C4"/>
    <w:rsid w:val="00DB7764"/>
    <w:rsid w:val="00DB782A"/>
    <w:rsid w:val="00DB788B"/>
    <w:rsid w:val="00DB78A1"/>
    <w:rsid w:val="00DB7B83"/>
    <w:rsid w:val="00DB7C7E"/>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0C"/>
    <w:rsid w:val="00DC227F"/>
    <w:rsid w:val="00DC23E1"/>
    <w:rsid w:val="00DC2568"/>
    <w:rsid w:val="00DC2621"/>
    <w:rsid w:val="00DC298E"/>
    <w:rsid w:val="00DC29BC"/>
    <w:rsid w:val="00DC2C25"/>
    <w:rsid w:val="00DC2C7D"/>
    <w:rsid w:val="00DC2D91"/>
    <w:rsid w:val="00DC2DD2"/>
    <w:rsid w:val="00DC2FB4"/>
    <w:rsid w:val="00DC30ED"/>
    <w:rsid w:val="00DC3384"/>
    <w:rsid w:val="00DC34FA"/>
    <w:rsid w:val="00DC37C3"/>
    <w:rsid w:val="00DC38F0"/>
    <w:rsid w:val="00DC3971"/>
    <w:rsid w:val="00DC3A37"/>
    <w:rsid w:val="00DC3ADD"/>
    <w:rsid w:val="00DC3C31"/>
    <w:rsid w:val="00DC3CCF"/>
    <w:rsid w:val="00DC3D80"/>
    <w:rsid w:val="00DC41E9"/>
    <w:rsid w:val="00DC47BB"/>
    <w:rsid w:val="00DC482E"/>
    <w:rsid w:val="00DC4C3B"/>
    <w:rsid w:val="00DC4F27"/>
    <w:rsid w:val="00DC4FF8"/>
    <w:rsid w:val="00DC51BD"/>
    <w:rsid w:val="00DC5513"/>
    <w:rsid w:val="00DC56A8"/>
    <w:rsid w:val="00DC5B38"/>
    <w:rsid w:val="00DC5D8F"/>
    <w:rsid w:val="00DC5EAE"/>
    <w:rsid w:val="00DC6056"/>
    <w:rsid w:val="00DC68D1"/>
    <w:rsid w:val="00DC6A36"/>
    <w:rsid w:val="00DC7165"/>
    <w:rsid w:val="00DC72EE"/>
    <w:rsid w:val="00DC76BC"/>
    <w:rsid w:val="00DC77C4"/>
    <w:rsid w:val="00DC784D"/>
    <w:rsid w:val="00DC79E7"/>
    <w:rsid w:val="00DC7AC3"/>
    <w:rsid w:val="00DC7DBD"/>
    <w:rsid w:val="00DC7FD4"/>
    <w:rsid w:val="00DD005F"/>
    <w:rsid w:val="00DD03FA"/>
    <w:rsid w:val="00DD045E"/>
    <w:rsid w:val="00DD054C"/>
    <w:rsid w:val="00DD05AC"/>
    <w:rsid w:val="00DD0651"/>
    <w:rsid w:val="00DD08C9"/>
    <w:rsid w:val="00DD096F"/>
    <w:rsid w:val="00DD09A5"/>
    <w:rsid w:val="00DD0A7B"/>
    <w:rsid w:val="00DD0D02"/>
    <w:rsid w:val="00DD0D0B"/>
    <w:rsid w:val="00DD0F01"/>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3BD9"/>
    <w:rsid w:val="00DD410E"/>
    <w:rsid w:val="00DD4231"/>
    <w:rsid w:val="00DD4334"/>
    <w:rsid w:val="00DD4586"/>
    <w:rsid w:val="00DD4D88"/>
    <w:rsid w:val="00DD4E4A"/>
    <w:rsid w:val="00DD52AB"/>
    <w:rsid w:val="00DD533F"/>
    <w:rsid w:val="00DD54A8"/>
    <w:rsid w:val="00DD56F4"/>
    <w:rsid w:val="00DD5C47"/>
    <w:rsid w:val="00DD5D1A"/>
    <w:rsid w:val="00DD5EBF"/>
    <w:rsid w:val="00DD60FD"/>
    <w:rsid w:val="00DD61F6"/>
    <w:rsid w:val="00DD632C"/>
    <w:rsid w:val="00DD64B7"/>
    <w:rsid w:val="00DD6535"/>
    <w:rsid w:val="00DD69A4"/>
    <w:rsid w:val="00DD6E70"/>
    <w:rsid w:val="00DD7013"/>
    <w:rsid w:val="00DD7208"/>
    <w:rsid w:val="00DD73CB"/>
    <w:rsid w:val="00DD7570"/>
    <w:rsid w:val="00DD767F"/>
    <w:rsid w:val="00DD7793"/>
    <w:rsid w:val="00DD78D3"/>
    <w:rsid w:val="00DD7B09"/>
    <w:rsid w:val="00DD7FC2"/>
    <w:rsid w:val="00DE0104"/>
    <w:rsid w:val="00DE037A"/>
    <w:rsid w:val="00DE0477"/>
    <w:rsid w:val="00DE04ED"/>
    <w:rsid w:val="00DE0501"/>
    <w:rsid w:val="00DE0778"/>
    <w:rsid w:val="00DE0B64"/>
    <w:rsid w:val="00DE0BA8"/>
    <w:rsid w:val="00DE0BBF"/>
    <w:rsid w:val="00DE0C09"/>
    <w:rsid w:val="00DE0CB2"/>
    <w:rsid w:val="00DE0E24"/>
    <w:rsid w:val="00DE1242"/>
    <w:rsid w:val="00DE144A"/>
    <w:rsid w:val="00DE162E"/>
    <w:rsid w:val="00DE1669"/>
    <w:rsid w:val="00DE183B"/>
    <w:rsid w:val="00DE188B"/>
    <w:rsid w:val="00DE19C6"/>
    <w:rsid w:val="00DE1CA9"/>
    <w:rsid w:val="00DE1DBF"/>
    <w:rsid w:val="00DE2090"/>
    <w:rsid w:val="00DE225A"/>
    <w:rsid w:val="00DE27F5"/>
    <w:rsid w:val="00DE291E"/>
    <w:rsid w:val="00DE2942"/>
    <w:rsid w:val="00DE2B62"/>
    <w:rsid w:val="00DE2BCD"/>
    <w:rsid w:val="00DE32C3"/>
    <w:rsid w:val="00DE3306"/>
    <w:rsid w:val="00DE3322"/>
    <w:rsid w:val="00DE3329"/>
    <w:rsid w:val="00DE3794"/>
    <w:rsid w:val="00DE385D"/>
    <w:rsid w:val="00DE38D2"/>
    <w:rsid w:val="00DE3996"/>
    <w:rsid w:val="00DE3B6C"/>
    <w:rsid w:val="00DE3CAA"/>
    <w:rsid w:val="00DE4064"/>
    <w:rsid w:val="00DE40CE"/>
    <w:rsid w:val="00DE4496"/>
    <w:rsid w:val="00DE4517"/>
    <w:rsid w:val="00DE4820"/>
    <w:rsid w:val="00DE4A94"/>
    <w:rsid w:val="00DE4A9A"/>
    <w:rsid w:val="00DE4C54"/>
    <w:rsid w:val="00DE4D9C"/>
    <w:rsid w:val="00DE4EA1"/>
    <w:rsid w:val="00DE4EA5"/>
    <w:rsid w:val="00DE4F09"/>
    <w:rsid w:val="00DE4FC9"/>
    <w:rsid w:val="00DE500B"/>
    <w:rsid w:val="00DE5278"/>
    <w:rsid w:val="00DE53D9"/>
    <w:rsid w:val="00DE54AB"/>
    <w:rsid w:val="00DE5663"/>
    <w:rsid w:val="00DE5829"/>
    <w:rsid w:val="00DE586A"/>
    <w:rsid w:val="00DE5B6B"/>
    <w:rsid w:val="00DE5B7E"/>
    <w:rsid w:val="00DE5DBE"/>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B79"/>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8D8"/>
    <w:rsid w:val="00DF2C19"/>
    <w:rsid w:val="00DF2F0C"/>
    <w:rsid w:val="00DF30B0"/>
    <w:rsid w:val="00DF317A"/>
    <w:rsid w:val="00DF31B7"/>
    <w:rsid w:val="00DF3681"/>
    <w:rsid w:val="00DF3780"/>
    <w:rsid w:val="00DF3A1A"/>
    <w:rsid w:val="00DF3AAC"/>
    <w:rsid w:val="00DF3AF3"/>
    <w:rsid w:val="00DF3D00"/>
    <w:rsid w:val="00DF3D0D"/>
    <w:rsid w:val="00DF3DCB"/>
    <w:rsid w:val="00DF3DD0"/>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931"/>
    <w:rsid w:val="00DF7C1C"/>
    <w:rsid w:val="00E00115"/>
    <w:rsid w:val="00E0015B"/>
    <w:rsid w:val="00E002C4"/>
    <w:rsid w:val="00E002FC"/>
    <w:rsid w:val="00E0046F"/>
    <w:rsid w:val="00E00A81"/>
    <w:rsid w:val="00E01143"/>
    <w:rsid w:val="00E011F7"/>
    <w:rsid w:val="00E013AD"/>
    <w:rsid w:val="00E01459"/>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C42"/>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0FD7"/>
    <w:rsid w:val="00E11116"/>
    <w:rsid w:val="00E112A0"/>
    <w:rsid w:val="00E112CA"/>
    <w:rsid w:val="00E11463"/>
    <w:rsid w:val="00E1146B"/>
    <w:rsid w:val="00E11485"/>
    <w:rsid w:val="00E1163B"/>
    <w:rsid w:val="00E118A0"/>
    <w:rsid w:val="00E1192C"/>
    <w:rsid w:val="00E11A9C"/>
    <w:rsid w:val="00E11AE8"/>
    <w:rsid w:val="00E120F5"/>
    <w:rsid w:val="00E1240B"/>
    <w:rsid w:val="00E12468"/>
    <w:rsid w:val="00E12A1C"/>
    <w:rsid w:val="00E12C3F"/>
    <w:rsid w:val="00E12FFA"/>
    <w:rsid w:val="00E130BF"/>
    <w:rsid w:val="00E13451"/>
    <w:rsid w:val="00E134C1"/>
    <w:rsid w:val="00E13814"/>
    <w:rsid w:val="00E13BB7"/>
    <w:rsid w:val="00E13E76"/>
    <w:rsid w:val="00E13F5D"/>
    <w:rsid w:val="00E1401B"/>
    <w:rsid w:val="00E142B0"/>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5F9A"/>
    <w:rsid w:val="00E1624C"/>
    <w:rsid w:val="00E16283"/>
    <w:rsid w:val="00E16301"/>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0982"/>
    <w:rsid w:val="00E210D9"/>
    <w:rsid w:val="00E21281"/>
    <w:rsid w:val="00E217F7"/>
    <w:rsid w:val="00E2183C"/>
    <w:rsid w:val="00E218FB"/>
    <w:rsid w:val="00E21AFE"/>
    <w:rsid w:val="00E21B9D"/>
    <w:rsid w:val="00E21D4B"/>
    <w:rsid w:val="00E21E58"/>
    <w:rsid w:val="00E21FA7"/>
    <w:rsid w:val="00E221CB"/>
    <w:rsid w:val="00E225A0"/>
    <w:rsid w:val="00E22644"/>
    <w:rsid w:val="00E2269E"/>
    <w:rsid w:val="00E22713"/>
    <w:rsid w:val="00E22C92"/>
    <w:rsid w:val="00E22F7A"/>
    <w:rsid w:val="00E2300D"/>
    <w:rsid w:val="00E23238"/>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7C1"/>
    <w:rsid w:val="00E24875"/>
    <w:rsid w:val="00E24A6A"/>
    <w:rsid w:val="00E24B6F"/>
    <w:rsid w:val="00E24CE2"/>
    <w:rsid w:val="00E24E7F"/>
    <w:rsid w:val="00E24F1D"/>
    <w:rsid w:val="00E25084"/>
    <w:rsid w:val="00E251B5"/>
    <w:rsid w:val="00E25D11"/>
    <w:rsid w:val="00E25EA9"/>
    <w:rsid w:val="00E25F15"/>
    <w:rsid w:val="00E2602A"/>
    <w:rsid w:val="00E26122"/>
    <w:rsid w:val="00E26136"/>
    <w:rsid w:val="00E26197"/>
    <w:rsid w:val="00E2626A"/>
    <w:rsid w:val="00E2646D"/>
    <w:rsid w:val="00E267C1"/>
    <w:rsid w:val="00E26CDC"/>
    <w:rsid w:val="00E26CE1"/>
    <w:rsid w:val="00E27563"/>
    <w:rsid w:val="00E275B3"/>
    <w:rsid w:val="00E27727"/>
    <w:rsid w:val="00E27742"/>
    <w:rsid w:val="00E277E0"/>
    <w:rsid w:val="00E27923"/>
    <w:rsid w:val="00E27A09"/>
    <w:rsid w:val="00E27B7E"/>
    <w:rsid w:val="00E27CE1"/>
    <w:rsid w:val="00E27DBA"/>
    <w:rsid w:val="00E27E5F"/>
    <w:rsid w:val="00E300DB"/>
    <w:rsid w:val="00E3028A"/>
    <w:rsid w:val="00E303F0"/>
    <w:rsid w:val="00E3041E"/>
    <w:rsid w:val="00E30B6B"/>
    <w:rsid w:val="00E30D7E"/>
    <w:rsid w:val="00E30E15"/>
    <w:rsid w:val="00E30F05"/>
    <w:rsid w:val="00E312F5"/>
    <w:rsid w:val="00E314A7"/>
    <w:rsid w:val="00E317A4"/>
    <w:rsid w:val="00E31AD2"/>
    <w:rsid w:val="00E32040"/>
    <w:rsid w:val="00E32247"/>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3D8B"/>
    <w:rsid w:val="00E342E5"/>
    <w:rsid w:val="00E34362"/>
    <w:rsid w:val="00E3454A"/>
    <w:rsid w:val="00E34913"/>
    <w:rsid w:val="00E34EF9"/>
    <w:rsid w:val="00E35185"/>
    <w:rsid w:val="00E351E5"/>
    <w:rsid w:val="00E3546D"/>
    <w:rsid w:val="00E35482"/>
    <w:rsid w:val="00E3571C"/>
    <w:rsid w:val="00E35760"/>
    <w:rsid w:val="00E35921"/>
    <w:rsid w:val="00E35A94"/>
    <w:rsid w:val="00E35B4A"/>
    <w:rsid w:val="00E35FF7"/>
    <w:rsid w:val="00E360F8"/>
    <w:rsid w:val="00E36108"/>
    <w:rsid w:val="00E361C5"/>
    <w:rsid w:val="00E36594"/>
    <w:rsid w:val="00E365C2"/>
    <w:rsid w:val="00E366D3"/>
    <w:rsid w:val="00E36A5F"/>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EF8"/>
    <w:rsid w:val="00E42F6B"/>
    <w:rsid w:val="00E43237"/>
    <w:rsid w:val="00E43371"/>
    <w:rsid w:val="00E4349D"/>
    <w:rsid w:val="00E43506"/>
    <w:rsid w:val="00E43546"/>
    <w:rsid w:val="00E436E8"/>
    <w:rsid w:val="00E43A16"/>
    <w:rsid w:val="00E43B04"/>
    <w:rsid w:val="00E44342"/>
    <w:rsid w:val="00E445AE"/>
    <w:rsid w:val="00E44E57"/>
    <w:rsid w:val="00E44EE8"/>
    <w:rsid w:val="00E452E2"/>
    <w:rsid w:val="00E454FC"/>
    <w:rsid w:val="00E45862"/>
    <w:rsid w:val="00E45A17"/>
    <w:rsid w:val="00E45F7B"/>
    <w:rsid w:val="00E46096"/>
    <w:rsid w:val="00E460A7"/>
    <w:rsid w:val="00E461A7"/>
    <w:rsid w:val="00E4645D"/>
    <w:rsid w:val="00E469D9"/>
    <w:rsid w:val="00E46AC4"/>
    <w:rsid w:val="00E46B69"/>
    <w:rsid w:val="00E46EE1"/>
    <w:rsid w:val="00E47023"/>
    <w:rsid w:val="00E470A2"/>
    <w:rsid w:val="00E4773B"/>
    <w:rsid w:val="00E47809"/>
    <w:rsid w:val="00E478EE"/>
    <w:rsid w:val="00E47A57"/>
    <w:rsid w:val="00E47CEE"/>
    <w:rsid w:val="00E50260"/>
    <w:rsid w:val="00E50674"/>
    <w:rsid w:val="00E50AA8"/>
    <w:rsid w:val="00E50B5F"/>
    <w:rsid w:val="00E50B63"/>
    <w:rsid w:val="00E50BAE"/>
    <w:rsid w:val="00E50C28"/>
    <w:rsid w:val="00E50C3F"/>
    <w:rsid w:val="00E51389"/>
    <w:rsid w:val="00E5172B"/>
    <w:rsid w:val="00E51955"/>
    <w:rsid w:val="00E51B62"/>
    <w:rsid w:val="00E51E99"/>
    <w:rsid w:val="00E51F37"/>
    <w:rsid w:val="00E527F6"/>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656C"/>
    <w:rsid w:val="00E567A6"/>
    <w:rsid w:val="00E56DC6"/>
    <w:rsid w:val="00E56DD8"/>
    <w:rsid w:val="00E57163"/>
    <w:rsid w:val="00E5733E"/>
    <w:rsid w:val="00E578D1"/>
    <w:rsid w:val="00E57C5B"/>
    <w:rsid w:val="00E57D00"/>
    <w:rsid w:val="00E60209"/>
    <w:rsid w:val="00E603CB"/>
    <w:rsid w:val="00E60467"/>
    <w:rsid w:val="00E604D3"/>
    <w:rsid w:val="00E605B7"/>
    <w:rsid w:val="00E60614"/>
    <w:rsid w:val="00E60651"/>
    <w:rsid w:val="00E607C7"/>
    <w:rsid w:val="00E60C58"/>
    <w:rsid w:val="00E60DF6"/>
    <w:rsid w:val="00E60F70"/>
    <w:rsid w:val="00E60F7E"/>
    <w:rsid w:val="00E6178A"/>
    <w:rsid w:val="00E6179B"/>
    <w:rsid w:val="00E61A61"/>
    <w:rsid w:val="00E61C92"/>
    <w:rsid w:val="00E61E0B"/>
    <w:rsid w:val="00E6205D"/>
    <w:rsid w:val="00E62089"/>
    <w:rsid w:val="00E621AC"/>
    <w:rsid w:val="00E622F6"/>
    <w:rsid w:val="00E62702"/>
    <w:rsid w:val="00E62A1F"/>
    <w:rsid w:val="00E62C7B"/>
    <w:rsid w:val="00E631B1"/>
    <w:rsid w:val="00E63438"/>
    <w:rsid w:val="00E63C3E"/>
    <w:rsid w:val="00E63D7C"/>
    <w:rsid w:val="00E63EC0"/>
    <w:rsid w:val="00E63F3D"/>
    <w:rsid w:val="00E64047"/>
    <w:rsid w:val="00E640F7"/>
    <w:rsid w:val="00E643AF"/>
    <w:rsid w:val="00E643C2"/>
    <w:rsid w:val="00E643E8"/>
    <w:rsid w:val="00E64868"/>
    <w:rsid w:val="00E64A16"/>
    <w:rsid w:val="00E64C79"/>
    <w:rsid w:val="00E64D27"/>
    <w:rsid w:val="00E6515A"/>
    <w:rsid w:val="00E65231"/>
    <w:rsid w:val="00E652AF"/>
    <w:rsid w:val="00E6541E"/>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393"/>
    <w:rsid w:val="00E6781F"/>
    <w:rsid w:val="00E67A85"/>
    <w:rsid w:val="00E67AC6"/>
    <w:rsid w:val="00E67B85"/>
    <w:rsid w:val="00E67BAE"/>
    <w:rsid w:val="00E67C51"/>
    <w:rsid w:val="00E67F6A"/>
    <w:rsid w:val="00E67F80"/>
    <w:rsid w:val="00E700FA"/>
    <w:rsid w:val="00E70500"/>
    <w:rsid w:val="00E70CE7"/>
    <w:rsid w:val="00E70E0D"/>
    <w:rsid w:val="00E70F33"/>
    <w:rsid w:val="00E7111D"/>
    <w:rsid w:val="00E713A6"/>
    <w:rsid w:val="00E71609"/>
    <w:rsid w:val="00E71759"/>
    <w:rsid w:val="00E7176C"/>
    <w:rsid w:val="00E7190D"/>
    <w:rsid w:val="00E71D98"/>
    <w:rsid w:val="00E7205A"/>
    <w:rsid w:val="00E7230E"/>
    <w:rsid w:val="00E72754"/>
    <w:rsid w:val="00E72785"/>
    <w:rsid w:val="00E72847"/>
    <w:rsid w:val="00E72BCD"/>
    <w:rsid w:val="00E72C86"/>
    <w:rsid w:val="00E72C89"/>
    <w:rsid w:val="00E72E80"/>
    <w:rsid w:val="00E72EA7"/>
    <w:rsid w:val="00E73014"/>
    <w:rsid w:val="00E731E6"/>
    <w:rsid w:val="00E73236"/>
    <w:rsid w:val="00E73599"/>
    <w:rsid w:val="00E735C6"/>
    <w:rsid w:val="00E7378E"/>
    <w:rsid w:val="00E737CF"/>
    <w:rsid w:val="00E737ED"/>
    <w:rsid w:val="00E73B46"/>
    <w:rsid w:val="00E73BE8"/>
    <w:rsid w:val="00E73C2B"/>
    <w:rsid w:val="00E73F78"/>
    <w:rsid w:val="00E73FCA"/>
    <w:rsid w:val="00E740D2"/>
    <w:rsid w:val="00E74135"/>
    <w:rsid w:val="00E7416E"/>
    <w:rsid w:val="00E742F4"/>
    <w:rsid w:val="00E7443F"/>
    <w:rsid w:val="00E74676"/>
    <w:rsid w:val="00E746D3"/>
    <w:rsid w:val="00E7494B"/>
    <w:rsid w:val="00E74C5B"/>
    <w:rsid w:val="00E74E27"/>
    <w:rsid w:val="00E75099"/>
    <w:rsid w:val="00E75274"/>
    <w:rsid w:val="00E753B5"/>
    <w:rsid w:val="00E753CB"/>
    <w:rsid w:val="00E753DB"/>
    <w:rsid w:val="00E75A3A"/>
    <w:rsid w:val="00E75C41"/>
    <w:rsid w:val="00E75E3E"/>
    <w:rsid w:val="00E75F55"/>
    <w:rsid w:val="00E76171"/>
    <w:rsid w:val="00E761C4"/>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1A63"/>
    <w:rsid w:val="00E82098"/>
    <w:rsid w:val="00E821B2"/>
    <w:rsid w:val="00E824D6"/>
    <w:rsid w:val="00E82856"/>
    <w:rsid w:val="00E82883"/>
    <w:rsid w:val="00E8299A"/>
    <w:rsid w:val="00E82D0A"/>
    <w:rsid w:val="00E82FEC"/>
    <w:rsid w:val="00E83999"/>
    <w:rsid w:val="00E83BC7"/>
    <w:rsid w:val="00E83E96"/>
    <w:rsid w:val="00E83EC2"/>
    <w:rsid w:val="00E84018"/>
    <w:rsid w:val="00E8427D"/>
    <w:rsid w:val="00E845DB"/>
    <w:rsid w:val="00E84743"/>
    <w:rsid w:val="00E847E2"/>
    <w:rsid w:val="00E84E07"/>
    <w:rsid w:val="00E84E0F"/>
    <w:rsid w:val="00E85182"/>
    <w:rsid w:val="00E854AB"/>
    <w:rsid w:val="00E85587"/>
    <w:rsid w:val="00E85623"/>
    <w:rsid w:val="00E859F6"/>
    <w:rsid w:val="00E85A50"/>
    <w:rsid w:val="00E85EFD"/>
    <w:rsid w:val="00E86110"/>
    <w:rsid w:val="00E861BA"/>
    <w:rsid w:val="00E8651D"/>
    <w:rsid w:val="00E8663F"/>
    <w:rsid w:val="00E867BA"/>
    <w:rsid w:val="00E86BA4"/>
    <w:rsid w:val="00E86CBB"/>
    <w:rsid w:val="00E86CE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7D0"/>
    <w:rsid w:val="00E9083F"/>
    <w:rsid w:val="00E908FB"/>
    <w:rsid w:val="00E90973"/>
    <w:rsid w:val="00E90989"/>
    <w:rsid w:val="00E90AEF"/>
    <w:rsid w:val="00E90B6F"/>
    <w:rsid w:val="00E90D1D"/>
    <w:rsid w:val="00E91052"/>
    <w:rsid w:val="00E91185"/>
    <w:rsid w:val="00E91272"/>
    <w:rsid w:val="00E9154B"/>
    <w:rsid w:val="00E91617"/>
    <w:rsid w:val="00E91A63"/>
    <w:rsid w:val="00E91CF1"/>
    <w:rsid w:val="00E91DC7"/>
    <w:rsid w:val="00E920C8"/>
    <w:rsid w:val="00E92194"/>
    <w:rsid w:val="00E9232D"/>
    <w:rsid w:val="00E92335"/>
    <w:rsid w:val="00E92380"/>
    <w:rsid w:val="00E923BD"/>
    <w:rsid w:val="00E92712"/>
    <w:rsid w:val="00E92AB3"/>
    <w:rsid w:val="00E92CA3"/>
    <w:rsid w:val="00E92D69"/>
    <w:rsid w:val="00E92E42"/>
    <w:rsid w:val="00E92EC3"/>
    <w:rsid w:val="00E93031"/>
    <w:rsid w:val="00E930E8"/>
    <w:rsid w:val="00E93372"/>
    <w:rsid w:val="00E934C3"/>
    <w:rsid w:val="00E93623"/>
    <w:rsid w:val="00E938BF"/>
    <w:rsid w:val="00E938C7"/>
    <w:rsid w:val="00E93937"/>
    <w:rsid w:val="00E93C59"/>
    <w:rsid w:val="00E93CBA"/>
    <w:rsid w:val="00E93CED"/>
    <w:rsid w:val="00E93E2E"/>
    <w:rsid w:val="00E93EAD"/>
    <w:rsid w:val="00E93F88"/>
    <w:rsid w:val="00E93FF4"/>
    <w:rsid w:val="00E94062"/>
    <w:rsid w:val="00E9454A"/>
    <w:rsid w:val="00E94634"/>
    <w:rsid w:val="00E947C6"/>
    <w:rsid w:val="00E9480B"/>
    <w:rsid w:val="00E94827"/>
    <w:rsid w:val="00E94874"/>
    <w:rsid w:val="00E94BE9"/>
    <w:rsid w:val="00E94C99"/>
    <w:rsid w:val="00E94D5A"/>
    <w:rsid w:val="00E95006"/>
    <w:rsid w:val="00E950B5"/>
    <w:rsid w:val="00E953E7"/>
    <w:rsid w:val="00E953EE"/>
    <w:rsid w:val="00E95692"/>
    <w:rsid w:val="00E957B4"/>
    <w:rsid w:val="00E95B6B"/>
    <w:rsid w:val="00E95C7A"/>
    <w:rsid w:val="00E95CE2"/>
    <w:rsid w:val="00E95D88"/>
    <w:rsid w:val="00E95E75"/>
    <w:rsid w:val="00E95EB2"/>
    <w:rsid w:val="00E95F93"/>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678"/>
    <w:rsid w:val="00EA4809"/>
    <w:rsid w:val="00EA4BB0"/>
    <w:rsid w:val="00EA4D47"/>
    <w:rsid w:val="00EA5068"/>
    <w:rsid w:val="00EA5199"/>
    <w:rsid w:val="00EA54ED"/>
    <w:rsid w:val="00EA5561"/>
    <w:rsid w:val="00EA557F"/>
    <w:rsid w:val="00EA560F"/>
    <w:rsid w:val="00EA573D"/>
    <w:rsid w:val="00EA623A"/>
    <w:rsid w:val="00EA6736"/>
    <w:rsid w:val="00EA6F9B"/>
    <w:rsid w:val="00EA70CC"/>
    <w:rsid w:val="00EA71AB"/>
    <w:rsid w:val="00EA71AE"/>
    <w:rsid w:val="00EA73DD"/>
    <w:rsid w:val="00EA7BB3"/>
    <w:rsid w:val="00EA7E45"/>
    <w:rsid w:val="00EA7E5D"/>
    <w:rsid w:val="00EA7E7F"/>
    <w:rsid w:val="00EA7FE6"/>
    <w:rsid w:val="00EB0610"/>
    <w:rsid w:val="00EB0B19"/>
    <w:rsid w:val="00EB0D36"/>
    <w:rsid w:val="00EB0D53"/>
    <w:rsid w:val="00EB14B5"/>
    <w:rsid w:val="00EB1668"/>
    <w:rsid w:val="00EB1727"/>
    <w:rsid w:val="00EB19BF"/>
    <w:rsid w:val="00EB1AD9"/>
    <w:rsid w:val="00EB21D0"/>
    <w:rsid w:val="00EB27CE"/>
    <w:rsid w:val="00EB27DC"/>
    <w:rsid w:val="00EB2891"/>
    <w:rsid w:val="00EB2A98"/>
    <w:rsid w:val="00EB3388"/>
    <w:rsid w:val="00EB38B0"/>
    <w:rsid w:val="00EB3E29"/>
    <w:rsid w:val="00EB3EF6"/>
    <w:rsid w:val="00EB3FB5"/>
    <w:rsid w:val="00EB41B9"/>
    <w:rsid w:val="00EB44AF"/>
    <w:rsid w:val="00EB4589"/>
    <w:rsid w:val="00EB45D3"/>
    <w:rsid w:val="00EB4732"/>
    <w:rsid w:val="00EB47FC"/>
    <w:rsid w:val="00EB48CB"/>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3B"/>
    <w:rsid w:val="00EB68AB"/>
    <w:rsid w:val="00EB68F8"/>
    <w:rsid w:val="00EB6B2C"/>
    <w:rsid w:val="00EB6C46"/>
    <w:rsid w:val="00EB6C96"/>
    <w:rsid w:val="00EB6DDC"/>
    <w:rsid w:val="00EB6F70"/>
    <w:rsid w:val="00EB70F5"/>
    <w:rsid w:val="00EB72F8"/>
    <w:rsid w:val="00EB7535"/>
    <w:rsid w:val="00EB7639"/>
    <w:rsid w:val="00EB7870"/>
    <w:rsid w:val="00EB7D90"/>
    <w:rsid w:val="00EB7FE6"/>
    <w:rsid w:val="00EB7FE7"/>
    <w:rsid w:val="00EC06F8"/>
    <w:rsid w:val="00EC071E"/>
    <w:rsid w:val="00EC07B0"/>
    <w:rsid w:val="00EC096F"/>
    <w:rsid w:val="00EC0A00"/>
    <w:rsid w:val="00EC0AFA"/>
    <w:rsid w:val="00EC0D1D"/>
    <w:rsid w:val="00EC0E6F"/>
    <w:rsid w:val="00EC1249"/>
    <w:rsid w:val="00EC139B"/>
    <w:rsid w:val="00EC1418"/>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F1A"/>
    <w:rsid w:val="00EC4131"/>
    <w:rsid w:val="00EC4388"/>
    <w:rsid w:val="00EC440C"/>
    <w:rsid w:val="00EC4672"/>
    <w:rsid w:val="00EC46D9"/>
    <w:rsid w:val="00EC47A0"/>
    <w:rsid w:val="00EC47C0"/>
    <w:rsid w:val="00EC4EC9"/>
    <w:rsid w:val="00EC4F25"/>
    <w:rsid w:val="00EC4FBC"/>
    <w:rsid w:val="00EC4FC6"/>
    <w:rsid w:val="00EC5107"/>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565"/>
    <w:rsid w:val="00EC779C"/>
    <w:rsid w:val="00EC7A16"/>
    <w:rsid w:val="00EC7EF8"/>
    <w:rsid w:val="00EC7FB2"/>
    <w:rsid w:val="00ED00D6"/>
    <w:rsid w:val="00ED0146"/>
    <w:rsid w:val="00ED06C4"/>
    <w:rsid w:val="00ED0774"/>
    <w:rsid w:val="00ED0E3D"/>
    <w:rsid w:val="00ED1B3D"/>
    <w:rsid w:val="00ED1C2F"/>
    <w:rsid w:val="00ED1D0C"/>
    <w:rsid w:val="00ED1E73"/>
    <w:rsid w:val="00ED1EEC"/>
    <w:rsid w:val="00ED22B4"/>
    <w:rsid w:val="00ED23B6"/>
    <w:rsid w:val="00ED23BB"/>
    <w:rsid w:val="00ED23FF"/>
    <w:rsid w:val="00ED273B"/>
    <w:rsid w:val="00ED277B"/>
    <w:rsid w:val="00ED2A85"/>
    <w:rsid w:val="00ED2B91"/>
    <w:rsid w:val="00ED2D76"/>
    <w:rsid w:val="00ED30FA"/>
    <w:rsid w:val="00ED310D"/>
    <w:rsid w:val="00ED3196"/>
    <w:rsid w:val="00ED31D1"/>
    <w:rsid w:val="00ED321B"/>
    <w:rsid w:val="00ED34F9"/>
    <w:rsid w:val="00ED35FF"/>
    <w:rsid w:val="00ED3BD6"/>
    <w:rsid w:val="00ED4165"/>
    <w:rsid w:val="00ED4207"/>
    <w:rsid w:val="00ED424A"/>
    <w:rsid w:val="00ED4332"/>
    <w:rsid w:val="00ED43E3"/>
    <w:rsid w:val="00ED4656"/>
    <w:rsid w:val="00ED46B6"/>
    <w:rsid w:val="00ED48EA"/>
    <w:rsid w:val="00ED4AA3"/>
    <w:rsid w:val="00ED4BC2"/>
    <w:rsid w:val="00ED4D6F"/>
    <w:rsid w:val="00ED4F63"/>
    <w:rsid w:val="00ED5128"/>
    <w:rsid w:val="00ED5469"/>
    <w:rsid w:val="00ED5941"/>
    <w:rsid w:val="00ED5951"/>
    <w:rsid w:val="00ED5BC2"/>
    <w:rsid w:val="00ED5C9B"/>
    <w:rsid w:val="00ED5CB0"/>
    <w:rsid w:val="00ED5CB1"/>
    <w:rsid w:val="00ED5E9C"/>
    <w:rsid w:val="00ED60A8"/>
    <w:rsid w:val="00ED6C89"/>
    <w:rsid w:val="00ED6FEF"/>
    <w:rsid w:val="00ED7164"/>
    <w:rsid w:val="00ED7295"/>
    <w:rsid w:val="00ED72B5"/>
    <w:rsid w:val="00ED72BE"/>
    <w:rsid w:val="00ED7316"/>
    <w:rsid w:val="00ED750A"/>
    <w:rsid w:val="00ED758D"/>
    <w:rsid w:val="00ED77F8"/>
    <w:rsid w:val="00ED7DEF"/>
    <w:rsid w:val="00ED7EA7"/>
    <w:rsid w:val="00ED7FC1"/>
    <w:rsid w:val="00EE000E"/>
    <w:rsid w:val="00EE06B1"/>
    <w:rsid w:val="00EE06DB"/>
    <w:rsid w:val="00EE0D4B"/>
    <w:rsid w:val="00EE0DDC"/>
    <w:rsid w:val="00EE0FD8"/>
    <w:rsid w:val="00EE1078"/>
    <w:rsid w:val="00EE14F2"/>
    <w:rsid w:val="00EE14FD"/>
    <w:rsid w:val="00EE157F"/>
    <w:rsid w:val="00EE196D"/>
    <w:rsid w:val="00EE1B88"/>
    <w:rsid w:val="00EE1E46"/>
    <w:rsid w:val="00EE1F93"/>
    <w:rsid w:val="00EE247C"/>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3EB5"/>
    <w:rsid w:val="00EE41F8"/>
    <w:rsid w:val="00EE44D9"/>
    <w:rsid w:val="00EE4931"/>
    <w:rsid w:val="00EE495E"/>
    <w:rsid w:val="00EE4B06"/>
    <w:rsid w:val="00EE4C26"/>
    <w:rsid w:val="00EE4D53"/>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E7E"/>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074"/>
    <w:rsid w:val="00EF2289"/>
    <w:rsid w:val="00EF22F6"/>
    <w:rsid w:val="00EF262F"/>
    <w:rsid w:val="00EF2683"/>
    <w:rsid w:val="00EF29F6"/>
    <w:rsid w:val="00EF2E20"/>
    <w:rsid w:val="00EF306F"/>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4DC"/>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6D"/>
    <w:rsid w:val="00F043CF"/>
    <w:rsid w:val="00F04651"/>
    <w:rsid w:val="00F046D4"/>
    <w:rsid w:val="00F046ED"/>
    <w:rsid w:val="00F04896"/>
    <w:rsid w:val="00F04B24"/>
    <w:rsid w:val="00F04CA0"/>
    <w:rsid w:val="00F04D49"/>
    <w:rsid w:val="00F051C6"/>
    <w:rsid w:val="00F054BB"/>
    <w:rsid w:val="00F054FE"/>
    <w:rsid w:val="00F055CE"/>
    <w:rsid w:val="00F05802"/>
    <w:rsid w:val="00F05866"/>
    <w:rsid w:val="00F05D00"/>
    <w:rsid w:val="00F05D06"/>
    <w:rsid w:val="00F05DF2"/>
    <w:rsid w:val="00F05F79"/>
    <w:rsid w:val="00F06463"/>
    <w:rsid w:val="00F064E7"/>
    <w:rsid w:val="00F065BB"/>
    <w:rsid w:val="00F06739"/>
    <w:rsid w:val="00F067A4"/>
    <w:rsid w:val="00F06C1B"/>
    <w:rsid w:val="00F06DBD"/>
    <w:rsid w:val="00F0703D"/>
    <w:rsid w:val="00F072C7"/>
    <w:rsid w:val="00F075CF"/>
    <w:rsid w:val="00F0774C"/>
    <w:rsid w:val="00F077CA"/>
    <w:rsid w:val="00F07CE5"/>
    <w:rsid w:val="00F07EB5"/>
    <w:rsid w:val="00F07F6C"/>
    <w:rsid w:val="00F10101"/>
    <w:rsid w:val="00F10309"/>
    <w:rsid w:val="00F1064C"/>
    <w:rsid w:val="00F108C1"/>
    <w:rsid w:val="00F109A1"/>
    <w:rsid w:val="00F109F5"/>
    <w:rsid w:val="00F10A30"/>
    <w:rsid w:val="00F10D3C"/>
    <w:rsid w:val="00F11049"/>
    <w:rsid w:val="00F111B4"/>
    <w:rsid w:val="00F113CC"/>
    <w:rsid w:val="00F11634"/>
    <w:rsid w:val="00F11A07"/>
    <w:rsid w:val="00F11A43"/>
    <w:rsid w:val="00F11E88"/>
    <w:rsid w:val="00F11ED7"/>
    <w:rsid w:val="00F12273"/>
    <w:rsid w:val="00F1281C"/>
    <w:rsid w:val="00F12873"/>
    <w:rsid w:val="00F12969"/>
    <w:rsid w:val="00F12C7D"/>
    <w:rsid w:val="00F12E17"/>
    <w:rsid w:val="00F12E38"/>
    <w:rsid w:val="00F12EED"/>
    <w:rsid w:val="00F1312C"/>
    <w:rsid w:val="00F13162"/>
    <w:rsid w:val="00F13173"/>
    <w:rsid w:val="00F132C7"/>
    <w:rsid w:val="00F137C6"/>
    <w:rsid w:val="00F13AB7"/>
    <w:rsid w:val="00F13BFF"/>
    <w:rsid w:val="00F13D7A"/>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1FB"/>
    <w:rsid w:val="00F16202"/>
    <w:rsid w:val="00F165F3"/>
    <w:rsid w:val="00F1694C"/>
    <w:rsid w:val="00F16A8F"/>
    <w:rsid w:val="00F16B1A"/>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BA"/>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BDF"/>
    <w:rsid w:val="00F23C41"/>
    <w:rsid w:val="00F23C92"/>
    <w:rsid w:val="00F23D2C"/>
    <w:rsid w:val="00F23D49"/>
    <w:rsid w:val="00F23E18"/>
    <w:rsid w:val="00F23E65"/>
    <w:rsid w:val="00F23EF3"/>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DEA"/>
    <w:rsid w:val="00F26E86"/>
    <w:rsid w:val="00F26FCF"/>
    <w:rsid w:val="00F273BB"/>
    <w:rsid w:val="00F27447"/>
    <w:rsid w:val="00F274D3"/>
    <w:rsid w:val="00F274F0"/>
    <w:rsid w:val="00F2774D"/>
    <w:rsid w:val="00F2789C"/>
    <w:rsid w:val="00F278A2"/>
    <w:rsid w:val="00F2795C"/>
    <w:rsid w:val="00F27AD7"/>
    <w:rsid w:val="00F27B7B"/>
    <w:rsid w:val="00F27DD5"/>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CE3"/>
    <w:rsid w:val="00F3202B"/>
    <w:rsid w:val="00F322B1"/>
    <w:rsid w:val="00F3235A"/>
    <w:rsid w:val="00F323B3"/>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02"/>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10"/>
    <w:rsid w:val="00F361C7"/>
    <w:rsid w:val="00F3637E"/>
    <w:rsid w:val="00F3650C"/>
    <w:rsid w:val="00F3661B"/>
    <w:rsid w:val="00F3666B"/>
    <w:rsid w:val="00F366CB"/>
    <w:rsid w:val="00F36715"/>
    <w:rsid w:val="00F36BE3"/>
    <w:rsid w:val="00F36CD8"/>
    <w:rsid w:val="00F36CE2"/>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1F42"/>
    <w:rsid w:val="00F4206D"/>
    <w:rsid w:val="00F42166"/>
    <w:rsid w:val="00F42419"/>
    <w:rsid w:val="00F42423"/>
    <w:rsid w:val="00F42A51"/>
    <w:rsid w:val="00F42BED"/>
    <w:rsid w:val="00F42C37"/>
    <w:rsid w:val="00F42D05"/>
    <w:rsid w:val="00F42D56"/>
    <w:rsid w:val="00F43543"/>
    <w:rsid w:val="00F435A0"/>
    <w:rsid w:val="00F4367C"/>
    <w:rsid w:val="00F43688"/>
    <w:rsid w:val="00F436B2"/>
    <w:rsid w:val="00F43B0C"/>
    <w:rsid w:val="00F43B9B"/>
    <w:rsid w:val="00F43C8C"/>
    <w:rsid w:val="00F43DAD"/>
    <w:rsid w:val="00F43FCF"/>
    <w:rsid w:val="00F443A0"/>
    <w:rsid w:val="00F4453E"/>
    <w:rsid w:val="00F4456B"/>
    <w:rsid w:val="00F44B2D"/>
    <w:rsid w:val="00F44BA2"/>
    <w:rsid w:val="00F44D23"/>
    <w:rsid w:val="00F45075"/>
    <w:rsid w:val="00F450E7"/>
    <w:rsid w:val="00F45110"/>
    <w:rsid w:val="00F45351"/>
    <w:rsid w:val="00F4554E"/>
    <w:rsid w:val="00F456BB"/>
    <w:rsid w:val="00F456E2"/>
    <w:rsid w:val="00F458CD"/>
    <w:rsid w:val="00F45946"/>
    <w:rsid w:val="00F459DB"/>
    <w:rsid w:val="00F45FF2"/>
    <w:rsid w:val="00F46033"/>
    <w:rsid w:val="00F46049"/>
    <w:rsid w:val="00F464BE"/>
    <w:rsid w:val="00F468C2"/>
    <w:rsid w:val="00F46C30"/>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408"/>
    <w:rsid w:val="00F5358F"/>
    <w:rsid w:val="00F53710"/>
    <w:rsid w:val="00F538E6"/>
    <w:rsid w:val="00F53BE8"/>
    <w:rsid w:val="00F53C59"/>
    <w:rsid w:val="00F53C84"/>
    <w:rsid w:val="00F53D20"/>
    <w:rsid w:val="00F53DC1"/>
    <w:rsid w:val="00F53F43"/>
    <w:rsid w:val="00F53F78"/>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CA3"/>
    <w:rsid w:val="00F55D6A"/>
    <w:rsid w:val="00F55FAB"/>
    <w:rsid w:val="00F5632B"/>
    <w:rsid w:val="00F565D9"/>
    <w:rsid w:val="00F56613"/>
    <w:rsid w:val="00F566A6"/>
    <w:rsid w:val="00F56841"/>
    <w:rsid w:val="00F56A06"/>
    <w:rsid w:val="00F56AFE"/>
    <w:rsid w:val="00F57172"/>
    <w:rsid w:val="00F572AD"/>
    <w:rsid w:val="00F57327"/>
    <w:rsid w:val="00F57795"/>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12A"/>
    <w:rsid w:val="00F63650"/>
    <w:rsid w:val="00F63957"/>
    <w:rsid w:val="00F639CF"/>
    <w:rsid w:val="00F63B49"/>
    <w:rsid w:val="00F63B7A"/>
    <w:rsid w:val="00F63DB3"/>
    <w:rsid w:val="00F63E7B"/>
    <w:rsid w:val="00F64665"/>
    <w:rsid w:val="00F64B09"/>
    <w:rsid w:val="00F64D8F"/>
    <w:rsid w:val="00F64E95"/>
    <w:rsid w:val="00F65140"/>
    <w:rsid w:val="00F6520C"/>
    <w:rsid w:val="00F653DF"/>
    <w:rsid w:val="00F654A8"/>
    <w:rsid w:val="00F655D1"/>
    <w:rsid w:val="00F6571F"/>
    <w:rsid w:val="00F65AA2"/>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C9"/>
    <w:rsid w:val="00F72621"/>
    <w:rsid w:val="00F726D1"/>
    <w:rsid w:val="00F7288F"/>
    <w:rsid w:val="00F7296C"/>
    <w:rsid w:val="00F72A14"/>
    <w:rsid w:val="00F72ACE"/>
    <w:rsid w:val="00F72B17"/>
    <w:rsid w:val="00F72C9C"/>
    <w:rsid w:val="00F72CA9"/>
    <w:rsid w:val="00F72E42"/>
    <w:rsid w:val="00F73024"/>
    <w:rsid w:val="00F7331E"/>
    <w:rsid w:val="00F734C4"/>
    <w:rsid w:val="00F73666"/>
    <w:rsid w:val="00F736EB"/>
    <w:rsid w:val="00F73A78"/>
    <w:rsid w:val="00F73AEC"/>
    <w:rsid w:val="00F73B02"/>
    <w:rsid w:val="00F73C47"/>
    <w:rsid w:val="00F73DF0"/>
    <w:rsid w:val="00F73FDC"/>
    <w:rsid w:val="00F74085"/>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77CB0"/>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4B"/>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53"/>
    <w:rsid w:val="00F851E2"/>
    <w:rsid w:val="00F852C4"/>
    <w:rsid w:val="00F853E6"/>
    <w:rsid w:val="00F8549F"/>
    <w:rsid w:val="00F856D2"/>
    <w:rsid w:val="00F8592C"/>
    <w:rsid w:val="00F85B17"/>
    <w:rsid w:val="00F860B6"/>
    <w:rsid w:val="00F860E5"/>
    <w:rsid w:val="00F86598"/>
    <w:rsid w:val="00F86765"/>
    <w:rsid w:val="00F868FF"/>
    <w:rsid w:val="00F86C17"/>
    <w:rsid w:val="00F8715F"/>
    <w:rsid w:val="00F8720D"/>
    <w:rsid w:val="00F8751C"/>
    <w:rsid w:val="00F87645"/>
    <w:rsid w:val="00F87900"/>
    <w:rsid w:val="00F87AC6"/>
    <w:rsid w:val="00F905DC"/>
    <w:rsid w:val="00F9066C"/>
    <w:rsid w:val="00F90B23"/>
    <w:rsid w:val="00F90B4A"/>
    <w:rsid w:val="00F90D1D"/>
    <w:rsid w:val="00F91024"/>
    <w:rsid w:val="00F912B4"/>
    <w:rsid w:val="00F914BF"/>
    <w:rsid w:val="00F916D9"/>
    <w:rsid w:val="00F91CD5"/>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C51"/>
    <w:rsid w:val="00F93FE6"/>
    <w:rsid w:val="00F943E8"/>
    <w:rsid w:val="00F94437"/>
    <w:rsid w:val="00F94487"/>
    <w:rsid w:val="00F949A6"/>
    <w:rsid w:val="00F94B92"/>
    <w:rsid w:val="00F94F05"/>
    <w:rsid w:val="00F95056"/>
    <w:rsid w:val="00F95198"/>
    <w:rsid w:val="00F95584"/>
    <w:rsid w:val="00F95811"/>
    <w:rsid w:val="00F959EC"/>
    <w:rsid w:val="00F95FA9"/>
    <w:rsid w:val="00F9616E"/>
    <w:rsid w:val="00F961E4"/>
    <w:rsid w:val="00F96723"/>
    <w:rsid w:val="00F967F0"/>
    <w:rsid w:val="00F968D8"/>
    <w:rsid w:val="00F9694C"/>
    <w:rsid w:val="00F96D58"/>
    <w:rsid w:val="00F97008"/>
    <w:rsid w:val="00F970A4"/>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C0"/>
    <w:rsid w:val="00FA09DD"/>
    <w:rsid w:val="00FA0DE5"/>
    <w:rsid w:val="00FA118A"/>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40"/>
    <w:rsid w:val="00FA2EB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774"/>
    <w:rsid w:val="00FA5800"/>
    <w:rsid w:val="00FA5D3F"/>
    <w:rsid w:val="00FA61EF"/>
    <w:rsid w:val="00FA6205"/>
    <w:rsid w:val="00FA6206"/>
    <w:rsid w:val="00FA654A"/>
    <w:rsid w:val="00FA66F3"/>
    <w:rsid w:val="00FA6757"/>
    <w:rsid w:val="00FA68DB"/>
    <w:rsid w:val="00FA6A36"/>
    <w:rsid w:val="00FA6BC4"/>
    <w:rsid w:val="00FA705F"/>
    <w:rsid w:val="00FA741F"/>
    <w:rsid w:val="00FA750A"/>
    <w:rsid w:val="00FA76F5"/>
    <w:rsid w:val="00FA772B"/>
    <w:rsid w:val="00FA7D67"/>
    <w:rsid w:val="00FA7E89"/>
    <w:rsid w:val="00FB0199"/>
    <w:rsid w:val="00FB024D"/>
    <w:rsid w:val="00FB0281"/>
    <w:rsid w:val="00FB03CC"/>
    <w:rsid w:val="00FB03E2"/>
    <w:rsid w:val="00FB07F9"/>
    <w:rsid w:val="00FB0933"/>
    <w:rsid w:val="00FB16E5"/>
    <w:rsid w:val="00FB17C3"/>
    <w:rsid w:val="00FB19EE"/>
    <w:rsid w:val="00FB1B01"/>
    <w:rsid w:val="00FB1F71"/>
    <w:rsid w:val="00FB24E7"/>
    <w:rsid w:val="00FB25A6"/>
    <w:rsid w:val="00FB25C5"/>
    <w:rsid w:val="00FB271C"/>
    <w:rsid w:val="00FB2915"/>
    <w:rsid w:val="00FB2CAB"/>
    <w:rsid w:val="00FB31D1"/>
    <w:rsid w:val="00FB33DC"/>
    <w:rsid w:val="00FB33E5"/>
    <w:rsid w:val="00FB34B1"/>
    <w:rsid w:val="00FB3A25"/>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15D"/>
    <w:rsid w:val="00FB5206"/>
    <w:rsid w:val="00FB527B"/>
    <w:rsid w:val="00FB53D4"/>
    <w:rsid w:val="00FB5855"/>
    <w:rsid w:val="00FB598A"/>
    <w:rsid w:val="00FB59AE"/>
    <w:rsid w:val="00FB5D11"/>
    <w:rsid w:val="00FB5D5A"/>
    <w:rsid w:val="00FB5F3B"/>
    <w:rsid w:val="00FB60D6"/>
    <w:rsid w:val="00FB622A"/>
    <w:rsid w:val="00FB665F"/>
    <w:rsid w:val="00FB66C7"/>
    <w:rsid w:val="00FB6703"/>
    <w:rsid w:val="00FB69CD"/>
    <w:rsid w:val="00FB6DA9"/>
    <w:rsid w:val="00FB701A"/>
    <w:rsid w:val="00FB721C"/>
    <w:rsid w:val="00FB7285"/>
    <w:rsid w:val="00FB76B4"/>
    <w:rsid w:val="00FB7761"/>
    <w:rsid w:val="00FB7BF8"/>
    <w:rsid w:val="00FB7DEA"/>
    <w:rsid w:val="00FB7F7C"/>
    <w:rsid w:val="00FC01BD"/>
    <w:rsid w:val="00FC0502"/>
    <w:rsid w:val="00FC0631"/>
    <w:rsid w:val="00FC066B"/>
    <w:rsid w:val="00FC066C"/>
    <w:rsid w:val="00FC06AD"/>
    <w:rsid w:val="00FC077F"/>
    <w:rsid w:val="00FC0968"/>
    <w:rsid w:val="00FC09AC"/>
    <w:rsid w:val="00FC0B8B"/>
    <w:rsid w:val="00FC0C1F"/>
    <w:rsid w:val="00FC0F66"/>
    <w:rsid w:val="00FC0FD5"/>
    <w:rsid w:val="00FC1AB0"/>
    <w:rsid w:val="00FC1AC3"/>
    <w:rsid w:val="00FC1B28"/>
    <w:rsid w:val="00FC2000"/>
    <w:rsid w:val="00FC2888"/>
    <w:rsid w:val="00FC2A02"/>
    <w:rsid w:val="00FC2D27"/>
    <w:rsid w:val="00FC2FBF"/>
    <w:rsid w:val="00FC2FE7"/>
    <w:rsid w:val="00FC3105"/>
    <w:rsid w:val="00FC31FB"/>
    <w:rsid w:val="00FC34F6"/>
    <w:rsid w:val="00FC35A9"/>
    <w:rsid w:val="00FC3825"/>
    <w:rsid w:val="00FC38C7"/>
    <w:rsid w:val="00FC3B01"/>
    <w:rsid w:val="00FC3C7F"/>
    <w:rsid w:val="00FC3D9A"/>
    <w:rsid w:val="00FC3E2C"/>
    <w:rsid w:val="00FC3F41"/>
    <w:rsid w:val="00FC4110"/>
    <w:rsid w:val="00FC42D2"/>
    <w:rsid w:val="00FC4421"/>
    <w:rsid w:val="00FC442B"/>
    <w:rsid w:val="00FC453C"/>
    <w:rsid w:val="00FC4EAC"/>
    <w:rsid w:val="00FC4EC7"/>
    <w:rsid w:val="00FC4F36"/>
    <w:rsid w:val="00FC5134"/>
    <w:rsid w:val="00FC5881"/>
    <w:rsid w:val="00FC5C01"/>
    <w:rsid w:val="00FC5CB8"/>
    <w:rsid w:val="00FC5FA9"/>
    <w:rsid w:val="00FC6006"/>
    <w:rsid w:val="00FC60D2"/>
    <w:rsid w:val="00FC626C"/>
    <w:rsid w:val="00FC62E3"/>
    <w:rsid w:val="00FC6774"/>
    <w:rsid w:val="00FC687B"/>
    <w:rsid w:val="00FC68A3"/>
    <w:rsid w:val="00FC6D8E"/>
    <w:rsid w:val="00FC6F04"/>
    <w:rsid w:val="00FC7154"/>
    <w:rsid w:val="00FC71AF"/>
    <w:rsid w:val="00FC721D"/>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BF5"/>
    <w:rsid w:val="00FD1C94"/>
    <w:rsid w:val="00FD2276"/>
    <w:rsid w:val="00FD23AF"/>
    <w:rsid w:val="00FD243D"/>
    <w:rsid w:val="00FD2489"/>
    <w:rsid w:val="00FD2583"/>
    <w:rsid w:val="00FD27C3"/>
    <w:rsid w:val="00FD2A8F"/>
    <w:rsid w:val="00FD2B88"/>
    <w:rsid w:val="00FD3074"/>
    <w:rsid w:val="00FD31DA"/>
    <w:rsid w:val="00FD31EE"/>
    <w:rsid w:val="00FD3612"/>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D33"/>
    <w:rsid w:val="00FD6E8B"/>
    <w:rsid w:val="00FD7322"/>
    <w:rsid w:val="00FD7504"/>
    <w:rsid w:val="00FD76DC"/>
    <w:rsid w:val="00FD77E7"/>
    <w:rsid w:val="00FD7A3D"/>
    <w:rsid w:val="00FD7A58"/>
    <w:rsid w:val="00FD7B63"/>
    <w:rsid w:val="00FE00B6"/>
    <w:rsid w:val="00FE0348"/>
    <w:rsid w:val="00FE03EB"/>
    <w:rsid w:val="00FE0586"/>
    <w:rsid w:val="00FE06EE"/>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689"/>
    <w:rsid w:val="00FE3899"/>
    <w:rsid w:val="00FE3E41"/>
    <w:rsid w:val="00FE3E99"/>
    <w:rsid w:val="00FE4292"/>
    <w:rsid w:val="00FE4303"/>
    <w:rsid w:val="00FE44B9"/>
    <w:rsid w:val="00FE4988"/>
    <w:rsid w:val="00FE4E14"/>
    <w:rsid w:val="00FE4EE6"/>
    <w:rsid w:val="00FE5050"/>
    <w:rsid w:val="00FE518A"/>
    <w:rsid w:val="00FE542F"/>
    <w:rsid w:val="00FE5462"/>
    <w:rsid w:val="00FE56FD"/>
    <w:rsid w:val="00FE58AD"/>
    <w:rsid w:val="00FE58DA"/>
    <w:rsid w:val="00FE5918"/>
    <w:rsid w:val="00FE5B25"/>
    <w:rsid w:val="00FE5D44"/>
    <w:rsid w:val="00FE5D94"/>
    <w:rsid w:val="00FE5DB3"/>
    <w:rsid w:val="00FE5E7F"/>
    <w:rsid w:val="00FE5FE2"/>
    <w:rsid w:val="00FE6059"/>
    <w:rsid w:val="00FE62EB"/>
    <w:rsid w:val="00FE6397"/>
    <w:rsid w:val="00FE64C1"/>
    <w:rsid w:val="00FE6A80"/>
    <w:rsid w:val="00FE6C58"/>
    <w:rsid w:val="00FE6C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CB1"/>
    <w:rsid w:val="00FF3E71"/>
    <w:rsid w:val="00FF4015"/>
    <w:rsid w:val="00FF46B4"/>
    <w:rsid w:val="00FF4A3A"/>
    <w:rsid w:val="00FF4B67"/>
    <w:rsid w:val="00FF4BF3"/>
    <w:rsid w:val="00FF4FB9"/>
    <w:rsid w:val="00FF5245"/>
    <w:rsid w:val="00FF5719"/>
    <w:rsid w:val="00FF5B02"/>
    <w:rsid w:val="00FF5D87"/>
    <w:rsid w:val="00FF60B3"/>
    <w:rsid w:val="00FF61D1"/>
    <w:rsid w:val="00FF6215"/>
    <w:rsid w:val="00FF62E0"/>
    <w:rsid w:val="00FF640A"/>
    <w:rsid w:val="00FF65E0"/>
    <w:rsid w:val="00FF6B0F"/>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69"/>
    <o:shapelayout v:ext="edit">
      <o:idmap v:ext="edit" data="1"/>
    </o:shapelayout>
  </w:shapeDefaults>
  <w:decimalSymbol w:val=","/>
  <w:listSeparator w:val=";"/>
  <w14:docId w14:val="4E9A6160"/>
  <w15:docId w15:val="{08A97F22-D7B3-498B-84C4-2D0C78C1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semiHidden="1" w:uiPriority="99" w:unhideWhenUsed="1" w:qFormat="1"/>
    <w:lsdException w:name="heading 3" w:locked="1" w:uiPriority="99" w:qFormat="1"/>
    <w:lsdException w:name="heading 4" w:locked="1" w:semiHidden="1" w:uiPriority="99" w:unhideWhenUsed="1" w:qFormat="1"/>
    <w:lsdException w:name="heading 5" w:locked="1" w:semiHidden="1" w:uiPriority="99" w:unhideWhenUsed="1" w:qFormat="1"/>
    <w:lsdException w:name="heading 6" w:locked="1" w:semiHidden="1" w:uiPriority="99" w:unhideWhenUsed="1"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99" w:unhideWhenUsed="1"/>
    <w:lsdException w:name="toc 5" w:locked="1" w:semiHidden="1" w:uiPriority="9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locked="1" w:uiPriority="99" w:qFormat="1"/>
    <w:lsdException w:name="Emphasis" w:locked="1"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uiPriority w:val="99"/>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aliases w:val="Titolo 2 Carattere Carattere"/>
    <w:basedOn w:val="Normale"/>
    <w:next w:val="Titolo3"/>
    <w:link w:val="Titolo2Carattere"/>
    <w:uiPriority w:val="99"/>
    <w:unhideWhenUsed/>
    <w:qFormat/>
    <w:locked/>
    <w:rsid w:val="000729AA"/>
    <w:pPr>
      <w:keepNext/>
      <w:numPr>
        <w:numId w:val="1"/>
      </w:numPr>
      <w:spacing w:before="560" w:after="120"/>
      <w:outlineLvl w:val="1"/>
    </w:pPr>
    <w:rPr>
      <w:b/>
      <w:bCs/>
      <w:iCs/>
      <w:caps/>
      <w:szCs w:val="28"/>
    </w:rPr>
  </w:style>
  <w:style w:type="paragraph" w:styleId="Titolo3">
    <w:name w:val="heading 3"/>
    <w:basedOn w:val="Normale"/>
    <w:next w:val="Normale"/>
    <w:link w:val="Titolo3Carattere"/>
    <w:uiPriority w:val="99"/>
    <w:qFormat/>
    <w:locked/>
    <w:rsid w:val="00AB39E7"/>
    <w:pPr>
      <w:keepNext/>
      <w:numPr>
        <w:ilvl w:val="1"/>
        <w:numId w:val="1"/>
      </w:numPr>
      <w:spacing w:before="240" w:after="60"/>
      <w:outlineLvl w:val="2"/>
    </w:pPr>
    <w:rPr>
      <w:b/>
      <w:bCs/>
      <w:caps/>
      <w:sz w:val="22"/>
      <w:szCs w:val="26"/>
    </w:rPr>
  </w:style>
  <w:style w:type="paragraph" w:styleId="Titolo4">
    <w:name w:val="heading 4"/>
    <w:basedOn w:val="Normale"/>
    <w:next w:val="Normale"/>
    <w:link w:val="Titolo4Carattere"/>
    <w:uiPriority w:val="99"/>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9"/>
    <w:unhideWhenUsed/>
    <w:qFormat/>
    <w:locked/>
    <w:rsid w:val="00746B51"/>
    <w:pPr>
      <w:spacing w:before="240" w:after="60"/>
      <w:outlineLvl w:val="4"/>
    </w:pPr>
    <w:rPr>
      <w:b/>
      <w:bCs/>
      <w:i/>
      <w:iCs/>
      <w:sz w:val="26"/>
      <w:szCs w:val="26"/>
    </w:rPr>
  </w:style>
  <w:style w:type="paragraph" w:styleId="Titolo6">
    <w:name w:val="heading 6"/>
    <w:basedOn w:val="Normale"/>
    <w:next w:val="Normale"/>
    <w:link w:val="Titolo6Carattere1"/>
    <w:uiPriority w:val="99"/>
    <w:qFormat/>
    <w:locked/>
    <w:rsid w:val="0012594E"/>
    <w:pPr>
      <w:spacing w:before="240" w:after="60" w:line="240" w:lineRule="auto"/>
      <w:jc w:val="left"/>
      <w:outlineLvl w:val="5"/>
    </w:pPr>
    <w:rPr>
      <w:rFonts w:ascii="Times New Roman" w:hAnsi="Times New Roman"/>
      <w:b/>
      <w:bCs/>
      <w:sz w:val="22"/>
      <w:lang w:eastAsia="it-IT"/>
    </w:rPr>
  </w:style>
  <w:style w:type="paragraph" w:styleId="Titolo7">
    <w:name w:val="heading 7"/>
    <w:basedOn w:val="Normale"/>
    <w:next w:val="Normale"/>
    <w:link w:val="Titolo7Carattere1"/>
    <w:uiPriority w:val="99"/>
    <w:qFormat/>
    <w:locked/>
    <w:rsid w:val="0012594E"/>
    <w:pPr>
      <w:spacing w:before="240" w:after="60" w:line="240" w:lineRule="auto"/>
      <w:jc w:val="left"/>
      <w:outlineLvl w:val="6"/>
    </w:pPr>
    <w:rPr>
      <w:rFonts w:ascii="Times New Roman" w:hAnsi="Times New Roman"/>
      <w:szCs w:val="24"/>
      <w:lang w:eastAsia="it-IT"/>
    </w:rPr>
  </w:style>
  <w:style w:type="paragraph" w:styleId="Titolo8">
    <w:name w:val="heading 8"/>
    <w:basedOn w:val="Normale"/>
    <w:next w:val="Normale"/>
    <w:link w:val="Titolo8Carattere1"/>
    <w:uiPriority w:val="99"/>
    <w:qFormat/>
    <w:locked/>
    <w:rsid w:val="0012594E"/>
    <w:pPr>
      <w:keepNext/>
      <w:pBdr>
        <w:top w:val="single" w:sz="6" w:space="1" w:color="auto"/>
        <w:left w:val="single" w:sz="6" w:space="1" w:color="auto"/>
        <w:bottom w:val="single" w:sz="6" w:space="1" w:color="auto"/>
        <w:right w:val="single" w:sz="6" w:space="1" w:color="auto"/>
      </w:pBdr>
      <w:spacing w:line="240" w:lineRule="auto"/>
      <w:jc w:val="center"/>
      <w:outlineLvl w:val="7"/>
    </w:pPr>
    <w:rPr>
      <w:rFonts w:ascii="Times New Roman" w:hAnsi="Times New Roman"/>
      <w:sz w:val="40"/>
      <w:szCs w:val="20"/>
      <w:lang w:eastAsia="it-IT"/>
    </w:rPr>
  </w:style>
  <w:style w:type="paragraph" w:styleId="Titolo9">
    <w:name w:val="heading 9"/>
    <w:basedOn w:val="Normale"/>
    <w:next w:val="Normale"/>
    <w:link w:val="Titolo9Carattere1"/>
    <w:uiPriority w:val="99"/>
    <w:qFormat/>
    <w:locked/>
    <w:rsid w:val="0012594E"/>
    <w:pPr>
      <w:keepNext/>
      <w:spacing w:line="240" w:lineRule="auto"/>
      <w:jc w:val="left"/>
      <w:outlineLvl w:val="8"/>
    </w:pPr>
    <w:rPr>
      <w:rFonts w:ascii="Arial" w:hAnsi="Arial" w:cs="Arial"/>
      <w:b/>
      <w:bCs/>
      <w:sz w:val="22"/>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411D0"/>
    <w:rPr>
      <w:rFonts w:ascii="Garamond" w:hAnsi="Garamond"/>
      <w:b/>
      <w:bCs/>
      <w:sz w:val="28"/>
      <w:szCs w:val="28"/>
    </w:rPr>
  </w:style>
  <w:style w:type="character" w:customStyle="1" w:styleId="Titolo3Carattere">
    <w:name w:val="Titolo 3 Carattere"/>
    <w:link w:val="Titolo3"/>
    <w:uiPriority w:val="99"/>
    <w:rsid w:val="00AB39E7"/>
    <w:rPr>
      <w:rFonts w:ascii="Garamond" w:eastAsia="Times New Roman" w:hAnsi="Garamond"/>
      <w:b/>
      <w:bCs/>
      <w:caps/>
      <w:sz w:val="22"/>
      <w:szCs w:val="26"/>
      <w:lang w:eastAsia="en-US"/>
    </w:rPr>
  </w:style>
  <w:style w:type="character" w:customStyle="1" w:styleId="Titolo5Carattere">
    <w:name w:val="Titolo 5 Carattere"/>
    <w:link w:val="Titolo5"/>
    <w:uiPriority w:val="9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uiPriority w:val="99"/>
    <w:semiHidden/>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2F377D"/>
    <w:pPr>
      <w:tabs>
        <w:tab w:val="left" w:leader="dot" w:pos="284"/>
        <w:tab w:val="right" w:leader="dot" w:pos="9629"/>
      </w:tabs>
      <w:jc w:val="left"/>
    </w:pPr>
    <w:rPr>
      <w:rFonts w:asciiTheme="majorHAnsi" w:hAnsiTheme="majorHAnsi"/>
      <w:bCs/>
      <w:sz w:val="20"/>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99"/>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uiPriority w:val="99"/>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99"/>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basedOn w:val="Normale"/>
    <w:link w:val="CorpotestoCarattere1"/>
    <w:rsid w:val="003A3FE8"/>
    <w:pPr>
      <w:widowControl w:val="0"/>
      <w:spacing w:line="259" w:lineRule="exact"/>
    </w:pPr>
    <w:rPr>
      <w:rFonts w:ascii="Times New Roman" w:hAnsi="Times New Roman"/>
      <w:sz w:val="26"/>
      <w:szCs w:val="20"/>
    </w:rPr>
  </w:style>
  <w:style w:type="character" w:customStyle="1" w:styleId="CorpotestoCarattere1">
    <w:name w:val="Corpo testo Carattere1"/>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aliases w:val="Titolo 2 Carattere Carattere Carattere"/>
    <w:link w:val="Titolo2"/>
    <w:uiPriority w:val="99"/>
    <w:rsid w:val="000729AA"/>
    <w:rPr>
      <w:rFonts w:ascii="Garamond" w:eastAsia="Times New Roman" w:hAnsi="Garamond"/>
      <w:b/>
      <w:bCs/>
      <w:iCs/>
      <w:caps/>
      <w:sz w:val="24"/>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CE513D"/>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uiPriority w:val="99"/>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uiPriority w:val="99"/>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link w:val="NessunaspaziaturaCarattere"/>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9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9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uiPriority w:val="99"/>
    <w:rsid w:val="0079438C"/>
    <w:pPr>
      <w:jc w:val="left"/>
    </w:pPr>
    <w:rPr>
      <w:rFonts w:cs="Consolas"/>
      <w:szCs w:val="21"/>
    </w:rPr>
  </w:style>
  <w:style w:type="character" w:customStyle="1" w:styleId="TestonormaleCarattere">
    <w:name w:val="Testo normale Carattere"/>
    <w:basedOn w:val="Carpredefinitoparagrafo"/>
    <w:link w:val="Testonormale"/>
    <w:uiPriority w:val="99"/>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predefinitoparagrafo"/>
    <w:rsid w:val="00A457F9"/>
  </w:style>
  <w:style w:type="paragraph" w:customStyle="1" w:styleId="CM6">
    <w:name w:val="CM6"/>
    <w:basedOn w:val="Normale"/>
    <w:next w:val="Normale"/>
    <w:uiPriority w:val="99"/>
    <w:rsid w:val="00A53E8B"/>
    <w:pPr>
      <w:widowControl w:val="0"/>
      <w:autoSpaceDE w:val="0"/>
      <w:autoSpaceDN w:val="0"/>
      <w:adjustRightInd w:val="0"/>
      <w:spacing w:line="276" w:lineRule="atLeast"/>
      <w:jc w:val="left"/>
    </w:pPr>
    <w:rPr>
      <w:rFonts w:ascii="Times New Roman" w:hAnsi="Times New Roman"/>
      <w:szCs w:val="24"/>
      <w:lang w:eastAsia="it-IT"/>
    </w:rPr>
  </w:style>
  <w:style w:type="paragraph" w:customStyle="1" w:styleId="CM17">
    <w:name w:val="CM17"/>
    <w:basedOn w:val="Normale"/>
    <w:next w:val="Normale"/>
    <w:uiPriority w:val="99"/>
    <w:rsid w:val="00D51862"/>
    <w:pPr>
      <w:widowControl w:val="0"/>
      <w:autoSpaceDE w:val="0"/>
      <w:autoSpaceDN w:val="0"/>
      <w:adjustRightInd w:val="0"/>
      <w:spacing w:after="268" w:line="240" w:lineRule="auto"/>
      <w:jc w:val="left"/>
    </w:pPr>
    <w:rPr>
      <w:rFonts w:ascii="Times New Roman" w:hAnsi="Times New Roman"/>
      <w:szCs w:val="24"/>
      <w:lang w:eastAsia="it-IT"/>
    </w:rPr>
  </w:style>
  <w:style w:type="paragraph" w:customStyle="1" w:styleId="Corpodeltesto23">
    <w:name w:val="Corpo del testo 23"/>
    <w:basedOn w:val="Normale"/>
    <w:uiPriority w:val="99"/>
    <w:rsid w:val="0007260C"/>
    <w:pPr>
      <w:widowControl w:val="0"/>
      <w:pBdr>
        <w:bottom w:val="single" w:sz="12" w:space="23" w:color="auto"/>
      </w:pBdr>
      <w:spacing w:line="240" w:lineRule="auto"/>
    </w:pPr>
    <w:rPr>
      <w:rFonts w:ascii="Times New Roman" w:hAnsi="Times New Roman"/>
      <w:sz w:val="20"/>
      <w:szCs w:val="20"/>
      <w:lang w:eastAsia="it-IT"/>
    </w:rPr>
  </w:style>
  <w:style w:type="paragraph" w:customStyle="1" w:styleId="CarattereCarattere1CarattereCarattere1CarattereCarattere">
    <w:name w:val="Carattere Carattere1 Carattere Carattere1 Carattere Carattere"/>
    <w:basedOn w:val="Normale"/>
    <w:rsid w:val="00BF41BE"/>
    <w:pPr>
      <w:spacing w:after="160" w:line="240" w:lineRule="exact"/>
      <w:jc w:val="left"/>
    </w:pPr>
    <w:rPr>
      <w:rFonts w:ascii="Times New Roman" w:hAnsi="Times New Roman"/>
      <w:sz w:val="20"/>
      <w:szCs w:val="20"/>
      <w:lang w:val="fr-FR" w:eastAsia="it-IT"/>
    </w:rPr>
  </w:style>
  <w:style w:type="character" w:customStyle="1" w:styleId="ParagrafoelencoCarattere">
    <w:name w:val="Paragrafo elenco Carattere"/>
    <w:link w:val="Paragrafoelenco"/>
    <w:uiPriority w:val="34"/>
    <w:locked/>
    <w:rsid w:val="00010405"/>
    <w:rPr>
      <w:rFonts w:ascii="Garamond" w:hAnsi="Garamond"/>
      <w:sz w:val="24"/>
      <w:szCs w:val="22"/>
    </w:rPr>
  </w:style>
  <w:style w:type="paragraph" w:customStyle="1" w:styleId="Corpodeltesto24">
    <w:name w:val="Corpo del testo 24"/>
    <w:basedOn w:val="Normale"/>
    <w:rsid w:val="00010405"/>
    <w:pPr>
      <w:widowControl w:val="0"/>
      <w:pBdr>
        <w:bottom w:val="single" w:sz="12" w:space="23" w:color="auto"/>
      </w:pBdr>
      <w:spacing w:line="240" w:lineRule="auto"/>
    </w:pPr>
    <w:rPr>
      <w:rFonts w:ascii="Times New Roman" w:hAnsi="Times New Roman"/>
      <w:sz w:val="20"/>
      <w:szCs w:val="20"/>
      <w:lang w:eastAsia="it-IT"/>
    </w:rPr>
  </w:style>
  <w:style w:type="paragraph" w:styleId="Elencocontinua">
    <w:name w:val="List Continue"/>
    <w:basedOn w:val="Normale"/>
    <w:uiPriority w:val="99"/>
    <w:unhideWhenUsed/>
    <w:rsid w:val="00010405"/>
    <w:pPr>
      <w:spacing w:after="120" w:line="240" w:lineRule="auto"/>
      <w:ind w:left="283"/>
      <w:contextualSpacing/>
      <w:jc w:val="left"/>
    </w:pPr>
    <w:rPr>
      <w:rFonts w:ascii="Times New Roman" w:hAnsi="Times New Roman"/>
      <w:sz w:val="20"/>
      <w:szCs w:val="20"/>
      <w:lang w:eastAsia="it-IT"/>
    </w:rPr>
  </w:style>
  <w:style w:type="character" w:customStyle="1" w:styleId="TestocommentoCarattere1">
    <w:name w:val="Testo commento Carattere1"/>
    <w:basedOn w:val="Carpredefinitoparagrafo"/>
    <w:uiPriority w:val="99"/>
    <w:rsid w:val="00010405"/>
    <w:rPr>
      <w:sz w:val="20"/>
      <w:szCs w:val="20"/>
    </w:rPr>
  </w:style>
  <w:style w:type="paragraph" w:customStyle="1" w:styleId="Corpodeltesto">
    <w:name w:val="Corpo del testo"/>
    <w:basedOn w:val="Normale"/>
    <w:link w:val="CorpodeltestoCarattere"/>
    <w:rsid w:val="00010405"/>
    <w:pPr>
      <w:spacing w:line="240" w:lineRule="auto"/>
    </w:pPr>
    <w:rPr>
      <w:rFonts w:ascii="Times New Roman" w:hAnsi="Times New Roman"/>
      <w:sz w:val="28"/>
      <w:szCs w:val="20"/>
      <w:lang w:val="x-none" w:eastAsia="x-none"/>
    </w:rPr>
  </w:style>
  <w:style w:type="character" w:customStyle="1" w:styleId="CorpodeltestoCarattere">
    <w:name w:val="Corpo del testo Carattere"/>
    <w:link w:val="Corpodeltesto"/>
    <w:rsid w:val="00010405"/>
    <w:rPr>
      <w:rFonts w:ascii="Times New Roman" w:eastAsia="Times New Roman" w:hAnsi="Times New Roman"/>
      <w:sz w:val="28"/>
      <w:lang w:val="x-none" w:eastAsia="x-none"/>
    </w:rPr>
  </w:style>
  <w:style w:type="paragraph" w:customStyle="1" w:styleId="Elencoacolori-Colore11">
    <w:name w:val="Elenco a colori - Colore 11"/>
    <w:basedOn w:val="Normale"/>
    <w:uiPriority w:val="99"/>
    <w:rsid w:val="00010405"/>
    <w:pPr>
      <w:widowControl w:val="0"/>
      <w:adjustRightInd w:val="0"/>
      <w:spacing w:line="360" w:lineRule="atLeast"/>
      <w:ind w:left="708"/>
      <w:textAlignment w:val="baseline"/>
    </w:pPr>
    <w:rPr>
      <w:rFonts w:ascii="Times New Roman" w:hAnsi="Times New Roman"/>
      <w:szCs w:val="24"/>
      <w:lang w:eastAsia="it-IT"/>
    </w:rPr>
  </w:style>
  <w:style w:type="character" w:customStyle="1" w:styleId="Titolo6Carattere">
    <w:name w:val="Titolo 6 Carattere"/>
    <w:basedOn w:val="Carpredefinitoparagrafo"/>
    <w:uiPriority w:val="99"/>
    <w:semiHidden/>
    <w:rsid w:val="0012594E"/>
    <w:rPr>
      <w:rFonts w:asciiTheme="majorHAnsi" w:eastAsiaTheme="majorEastAsia" w:hAnsiTheme="majorHAnsi" w:cstheme="majorBidi"/>
      <w:color w:val="243F60" w:themeColor="accent1" w:themeShade="7F"/>
      <w:sz w:val="24"/>
      <w:szCs w:val="22"/>
      <w:lang w:eastAsia="en-US"/>
    </w:rPr>
  </w:style>
  <w:style w:type="character" w:customStyle="1" w:styleId="Titolo7Carattere">
    <w:name w:val="Titolo 7 Carattere"/>
    <w:basedOn w:val="Carpredefinitoparagrafo"/>
    <w:uiPriority w:val="99"/>
    <w:semiHidden/>
    <w:rsid w:val="0012594E"/>
    <w:rPr>
      <w:rFonts w:asciiTheme="majorHAnsi" w:eastAsiaTheme="majorEastAsia" w:hAnsiTheme="majorHAnsi" w:cstheme="majorBidi"/>
      <w:i/>
      <w:iCs/>
      <w:color w:val="243F60" w:themeColor="accent1" w:themeShade="7F"/>
      <w:sz w:val="24"/>
      <w:szCs w:val="22"/>
      <w:lang w:eastAsia="en-US"/>
    </w:rPr>
  </w:style>
  <w:style w:type="character" w:customStyle="1" w:styleId="Titolo8Carattere">
    <w:name w:val="Titolo 8 Carattere"/>
    <w:basedOn w:val="Carpredefinitoparagrafo"/>
    <w:uiPriority w:val="99"/>
    <w:semiHidden/>
    <w:rsid w:val="0012594E"/>
    <w:rPr>
      <w:rFonts w:asciiTheme="majorHAnsi" w:eastAsiaTheme="majorEastAsia" w:hAnsiTheme="majorHAnsi" w:cstheme="majorBidi"/>
      <w:color w:val="272727" w:themeColor="text1" w:themeTint="D8"/>
      <w:sz w:val="21"/>
      <w:szCs w:val="21"/>
      <w:lang w:eastAsia="en-US"/>
    </w:rPr>
  </w:style>
  <w:style w:type="character" w:customStyle="1" w:styleId="Titolo9Carattere">
    <w:name w:val="Titolo 9 Carattere"/>
    <w:basedOn w:val="Carpredefinitoparagrafo"/>
    <w:uiPriority w:val="99"/>
    <w:rsid w:val="0012594E"/>
    <w:rPr>
      <w:rFonts w:asciiTheme="majorHAnsi" w:eastAsiaTheme="majorEastAsia" w:hAnsiTheme="majorHAnsi" w:cstheme="majorBidi"/>
      <w:i/>
      <w:iCs/>
      <w:color w:val="272727" w:themeColor="text1" w:themeTint="D8"/>
      <w:sz w:val="21"/>
      <w:szCs w:val="21"/>
      <w:lang w:eastAsia="en-US"/>
    </w:rPr>
  </w:style>
  <w:style w:type="paragraph" w:customStyle="1" w:styleId="Corpodeltesto21">
    <w:name w:val="Corpo del testo 21"/>
    <w:basedOn w:val="Normale"/>
    <w:uiPriority w:val="99"/>
    <w:rsid w:val="0012594E"/>
    <w:pPr>
      <w:widowControl w:val="0"/>
      <w:pBdr>
        <w:bottom w:val="single" w:sz="12" w:space="23" w:color="auto"/>
      </w:pBdr>
      <w:spacing w:line="240" w:lineRule="auto"/>
    </w:pPr>
    <w:rPr>
      <w:rFonts w:ascii="Times New Roman" w:hAnsi="Times New Roman"/>
      <w:sz w:val="20"/>
      <w:szCs w:val="20"/>
      <w:lang w:eastAsia="it-IT"/>
    </w:rPr>
  </w:style>
  <w:style w:type="paragraph" w:customStyle="1" w:styleId="NormaleTahoma">
    <w:name w:val="Normale + Tahoma"/>
    <w:aliases w:val="11 pt"/>
    <w:basedOn w:val="Normale"/>
    <w:uiPriority w:val="99"/>
    <w:rsid w:val="0012594E"/>
    <w:pPr>
      <w:spacing w:line="240" w:lineRule="auto"/>
      <w:jc w:val="left"/>
    </w:pPr>
    <w:rPr>
      <w:rFonts w:ascii="Tahoma" w:hAnsi="Tahoma" w:cs="Tahoma"/>
      <w:b/>
      <w:sz w:val="22"/>
      <w:lang w:eastAsia="it-IT"/>
    </w:rPr>
  </w:style>
  <w:style w:type="paragraph" w:customStyle="1" w:styleId="p3">
    <w:name w:val="p3"/>
    <w:basedOn w:val="Normale"/>
    <w:uiPriority w:val="99"/>
    <w:rsid w:val="0012594E"/>
    <w:pPr>
      <w:widowControl w:val="0"/>
      <w:tabs>
        <w:tab w:val="left" w:pos="640"/>
      </w:tabs>
      <w:spacing w:line="280" w:lineRule="atLeast"/>
      <w:ind w:left="864" w:hanging="576"/>
    </w:pPr>
    <w:rPr>
      <w:rFonts w:ascii="Times New Roman" w:eastAsia="Arial Unicode MS" w:hAnsi="Times New Roman"/>
      <w:szCs w:val="20"/>
      <w:lang w:val="en-US" w:eastAsia="it-IT"/>
    </w:rPr>
  </w:style>
  <w:style w:type="paragraph" w:customStyle="1" w:styleId="p8">
    <w:name w:val="p8"/>
    <w:basedOn w:val="Normale"/>
    <w:uiPriority w:val="99"/>
    <w:rsid w:val="0012594E"/>
    <w:pPr>
      <w:widowControl w:val="0"/>
      <w:spacing w:line="240" w:lineRule="atLeast"/>
      <w:ind w:left="288" w:firstLine="576"/>
    </w:pPr>
    <w:rPr>
      <w:rFonts w:ascii="Times New Roman" w:eastAsia="Arial Unicode MS" w:hAnsi="Times New Roman"/>
      <w:szCs w:val="20"/>
      <w:lang w:val="en-US" w:eastAsia="it-IT"/>
    </w:rPr>
  </w:style>
  <w:style w:type="paragraph" w:customStyle="1" w:styleId="p9">
    <w:name w:val="p9"/>
    <w:basedOn w:val="Normale"/>
    <w:uiPriority w:val="99"/>
    <w:rsid w:val="0012594E"/>
    <w:pPr>
      <w:widowControl w:val="0"/>
      <w:tabs>
        <w:tab w:val="left" w:pos="1220"/>
        <w:tab w:val="left" w:pos="1760"/>
      </w:tabs>
      <w:spacing w:line="240" w:lineRule="atLeast"/>
      <w:ind w:left="288" w:hanging="576"/>
    </w:pPr>
    <w:rPr>
      <w:rFonts w:ascii="Times New Roman" w:eastAsia="Arial Unicode MS" w:hAnsi="Times New Roman"/>
      <w:szCs w:val="20"/>
      <w:lang w:val="en-US" w:eastAsia="it-IT"/>
    </w:rPr>
  </w:style>
  <w:style w:type="paragraph" w:customStyle="1" w:styleId="Corpodeltesto31">
    <w:name w:val="Corpo del testo 31"/>
    <w:basedOn w:val="Normale"/>
    <w:uiPriority w:val="99"/>
    <w:rsid w:val="0012594E"/>
    <w:pPr>
      <w:widowControl w:val="0"/>
      <w:overflowPunct w:val="0"/>
      <w:autoSpaceDE w:val="0"/>
      <w:autoSpaceDN w:val="0"/>
      <w:adjustRightInd w:val="0"/>
      <w:spacing w:line="240" w:lineRule="auto"/>
      <w:jc w:val="left"/>
      <w:textAlignment w:val="baseline"/>
    </w:pPr>
    <w:rPr>
      <w:rFonts w:ascii="Comic Sans MS" w:hAnsi="Comic Sans MS"/>
      <w:b/>
      <w:sz w:val="22"/>
      <w:szCs w:val="20"/>
      <w:lang w:eastAsia="it-IT"/>
    </w:rPr>
  </w:style>
  <w:style w:type="character" w:customStyle="1" w:styleId="cadt">
    <w:name w:val="cadt"/>
    <w:basedOn w:val="Carpredefinitoparagrafo"/>
    <w:uiPriority w:val="99"/>
    <w:rsid w:val="0012594E"/>
  </w:style>
  <w:style w:type="paragraph" w:customStyle="1" w:styleId="Testodelblocco1">
    <w:name w:val="Testo del blocco1"/>
    <w:basedOn w:val="Normale"/>
    <w:uiPriority w:val="99"/>
    <w:rsid w:val="0012594E"/>
    <w:pPr>
      <w:spacing w:line="240" w:lineRule="auto"/>
      <w:ind w:left="1134" w:right="1133"/>
      <w:jc w:val="left"/>
    </w:pPr>
    <w:rPr>
      <w:rFonts w:ascii="Times New Roman" w:hAnsi="Times New Roman"/>
      <w:szCs w:val="20"/>
      <w:lang w:eastAsia="it-IT"/>
    </w:rPr>
  </w:style>
  <w:style w:type="paragraph" w:styleId="Didascalia">
    <w:name w:val="caption"/>
    <w:basedOn w:val="Normale"/>
    <w:next w:val="Normale"/>
    <w:uiPriority w:val="99"/>
    <w:qFormat/>
    <w:locked/>
    <w:rsid w:val="0012594E"/>
    <w:pPr>
      <w:spacing w:line="480" w:lineRule="auto"/>
      <w:jc w:val="center"/>
    </w:pPr>
    <w:rPr>
      <w:rFonts w:ascii="Times New Roman" w:hAnsi="Times New Roman"/>
      <w:b/>
      <w:bCs/>
      <w:szCs w:val="24"/>
      <w:u w:val="single"/>
      <w:lang w:eastAsia="it-IT"/>
    </w:rPr>
  </w:style>
  <w:style w:type="paragraph" w:customStyle="1" w:styleId="CarattereCarattereCarattere">
    <w:name w:val="Carattere Carattere Carattere"/>
    <w:basedOn w:val="Normale"/>
    <w:uiPriority w:val="99"/>
    <w:rsid w:val="0012594E"/>
    <w:pPr>
      <w:spacing w:after="160" w:line="240" w:lineRule="exact"/>
      <w:jc w:val="left"/>
    </w:pPr>
    <w:rPr>
      <w:rFonts w:ascii="Arial" w:hAnsi="Arial"/>
      <w:sz w:val="18"/>
      <w:szCs w:val="20"/>
      <w:lang w:val="en-US"/>
    </w:rPr>
  </w:style>
  <w:style w:type="paragraph" w:customStyle="1" w:styleId="CarattereCarattereCarattere1">
    <w:name w:val="Carattere Carattere Carattere1"/>
    <w:basedOn w:val="Normale"/>
    <w:uiPriority w:val="99"/>
    <w:rsid w:val="0012594E"/>
    <w:pPr>
      <w:spacing w:after="160" w:line="240" w:lineRule="exact"/>
      <w:jc w:val="left"/>
    </w:pPr>
    <w:rPr>
      <w:rFonts w:ascii="Arial" w:hAnsi="Arial" w:cs="Arial"/>
      <w:sz w:val="18"/>
      <w:szCs w:val="18"/>
      <w:lang w:val="en-US"/>
    </w:rPr>
  </w:style>
  <w:style w:type="paragraph" w:customStyle="1" w:styleId="Carattere1">
    <w:name w:val="Carattere1"/>
    <w:basedOn w:val="Normale"/>
    <w:uiPriority w:val="99"/>
    <w:rsid w:val="0012594E"/>
    <w:pPr>
      <w:tabs>
        <w:tab w:val="left" w:pos="1134"/>
      </w:tabs>
      <w:spacing w:after="160" w:line="240" w:lineRule="exact"/>
      <w:jc w:val="left"/>
    </w:pPr>
    <w:rPr>
      <w:rFonts w:ascii="Arial" w:hAnsi="Arial"/>
      <w:sz w:val="18"/>
      <w:szCs w:val="20"/>
      <w:lang w:val="en-US"/>
    </w:rPr>
  </w:style>
  <w:style w:type="paragraph" w:customStyle="1" w:styleId="CM19">
    <w:name w:val="CM19"/>
    <w:basedOn w:val="Default"/>
    <w:next w:val="Default"/>
    <w:uiPriority w:val="99"/>
    <w:rsid w:val="0012594E"/>
    <w:pPr>
      <w:spacing w:after="380" w:line="240" w:lineRule="auto"/>
      <w:jc w:val="left"/>
    </w:pPr>
    <w:rPr>
      <w:rFonts w:ascii="Times New Roman" w:eastAsia="Times New Roman" w:hAnsi="Times New Roman" w:cs="Times New Roman"/>
      <w:color w:val="auto"/>
    </w:rPr>
  </w:style>
  <w:style w:type="paragraph" w:customStyle="1" w:styleId="CM1">
    <w:name w:val="CM1"/>
    <w:basedOn w:val="Default"/>
    <w:next w:val="Default"/>
    <w:uiPriority w:val="99"/>
    <w:rsid w:val="0012594E"/>
    <w:pPr>
      <w:spacing w:line="240" w:lineRule="auto"/>
      <w:jc w:val="left"/>
    </w:pPr>
    <w:rPr>
      <w:rFonts w:ascii="Times New Roman" w:eastAsia="Times New Roman" w:hAnsi="Times New Roman" w:cs="Times New Roman"/>
      <w:color w:val="auto"/>
    </w:rPr>
  </w:style>
  <w:style w:type="paragraph" w:customStyle="1" w:styleId="CM4">
    <w:name w:val="CM4"/>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5">
    <w:name w:val="CM5"/>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8">
    <w:name w:val="CM8"/>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10">
    <w:name w:val="CM10"/>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20">
    <w:name w:val="CM20"/>
    <w:basedOn w:val="Default"/>
    <w:next w:val="Default"/>
    <w:uiPriority w:val="99"/>
    <w:rsid w:val="0012594E"/>
    <w:pPr>
      <w:spacing w:after="788" w:line="240" w:lineRule="auto"/>
      <w:jc w:val="left"/>
    </w:pPr>
    <w:rPr>
      <w:rFonts w:ascii="Times New Roman" w:eastAsia="Times New Roman" w:hAnsi="Times New Roman" w:cs="Times New Roman"/>
      <w:color w:val="auto"/>
    </w:rPr>
  </w:style>
  <w:style w:type="paragraph" w:customStyle="1" w:styleId="CM21">
    <w:name w:val="CM21"/>
    <w:basedOn w:val="Default"/>
    <w:next w:val="Default"/>
    <w:uiPriority w:val="99"/>
    <w:rsid w:val="0012594E"/>
    <w:pPr>
      <w:spacing w:after="260" w:line="240" w:lineRule="auto"/>
      <w:jc w:val="left"/>
    </w:pPr>
    <w:rPr>
      <w:rFonts w:ascii="Times New Roman" w:eastAsia="Times New Roman" w:hAnsi="Times New Roman" w:cs="Times New Roman"/>
      <w:color w:val="auto"/>
    </w:rPr>
  </w:style>
  <w:style w:type="paragraph" w:customStyle="1" w:styleId="CM18">
    <w:name w:val="CM18"/>
    <w:basedOn w:val="Default"/>
    <w:next w:val="Default"/>
    <w:uiPriority w:val="99"/>
    <w:rsid w:val="0012594E"/>
    <w:pPr>
      <w:spacing w:after="155" w:line="240" w:lineRule="auto"/>
      <w:jc w:val="left"/>
    </w:pPr>
    <w:rPr>
      <w:rFonts w:ascii="Times New Roman" w:eastAsia="Times New Roman" w:hAnsi="Times New Roman" w:cs="Times New Roman"/>
      <w:color w:val="auto"/>
    </w:rPr>
  </w:style>
  <w:style w:type="paragraph" w:customStyle="1" w:styleId="CM7">
    <w:name w:val="CM7"/>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22">
    <w:name w:val="CM22"/>
    <w:basedOn w:val="Default"/>
    <w:next w:val="Default"/>
    <w:uiPriority w:val="99"/>
    <w:rsid w:val="0012594E"/>
    <w:pPr>
      <w:spacing w:after="245" w:line="240" w:lineRule="auto"/>
      <w:jc w:val="left"/>
    </w:pPr>
    <w:rPr>
      <w:rFonts w:ascii="Times New Roman" w:eastAsia="Times New Roman" w:hAnsi="Times New Roman" w:cs="Times New Roman"/>
      <w:color w:val="auto"/>
    </w:rPr>
  </w:style>
  <w:style w:type="paragraph" w:customStyle="1" w:styleId="CM2">
    <w:name w:val="CM2"/>
    <w:basedOn w:val="Default"/>
    <w:next w:val="Default"/>
    <w:uiPriority w:val="99"/>
    <w:rsid w:val="0012594E"/>
    <w:pPr>
      <w:spacing w:after="258" w:line="240" w:lineRule="auto"/>
      <w:jc w:val="left"/>
    </w:pPr>
    <w:rPr>
      <w:rFonts w:ascii="Times New Roman" w:eastAsia="Times New Roman" w:hAnsi="Times New Roman" w:cs="Times New Roman"/>
      <w:color w:val="auto"/>
    </w:rPr>
  </w:style>
  <w:style w:type="paragraph" w:customStyle="1" w:styleId="otto">
    <w:name w:val="otto"/>
    <w:basedOn w:val="Normale"/>
    <w:uiPriority w:val="99"/>
    <w:rsid w:val="0012594E"/>
    <w:pPr>
      <w:widowControl w:val="0"/>
      <w:adjustRightInd w:val="0"/>
      <w:spacing w:line="360" w:lineRule="atLeast"/>
      <w:textAlignment w:val="baseline"/>
    </w:pPr>
    <w:rPr>
      <w:rFonts w:ascii="Arial" w:hAnsi="Arial" w:cs="Arial"/>
      <w:sz w:val="20"/>
      <w:szCs w:val="20"/>
      <w:lang w:eastAsia="it-IT"/>
    </w:rPr>
  </w:style>
  <w:style w:type="paragraph" w:customStyle="1" w:styleId="Testo10modulistica">
    <w:name w:val="Testo 10 modulistica"/>
    <w:basedOn w:val="Normale"/>
    <w:uiPriority w:val="99"/>
    <w:rsid w:val="0012594E"/>
    <w:pPr>
      <w:autoSpaceDE w:val="0"/>
      <w:autoSpaceDN w:val="0"/>
      <w:adjustRightInd w:val="0"/>
      <w:spacing w:line="288" w:lineRule="atLeast"/>
      <w:ind w:firstLine="360"/>
    </w:pPr>
    <w:rPr>
      <w:rFonts w:ascii="NewAster" w:hAnsi="NewAster" w:cs="NewAster"/>
      <w:color w:val="000000"/>
      <w:sz w:val="20"/>
      <w:szCs w:val="20"/>
      <w:lang w:eastAsia="it-IT"/>
    </w:rPr>
  </w:style>
  <w:style w:type="paragraph" w:customStyle="1" w:styleId="Text1">
    <w:name w:val="Text 1"/>
    <w:basedOn w:val="Normale"/>
    <w:uiPriority w:val="99"/>
    <w:rsid w:val="0012594E"/>
    <w:pPr>
      <w:widowControl w:val="0"/>
      <w:adjustRightInd w:val="0"/>
      <w:spacing w:after="240" w:line="360" w:lineRule="atLeast"/>
      <w:ind w:left="483"/>
      <w:textAlignment w:val="baseline"/>
    </w:pPr>
    <w:rPr>
      <w:rFonts w:ascii="Times New Roman" w:hAnsi="Times New Roman"/>
      <w:szCs w:val="24"/>
      <w:lang w:eastAsia="it-IT"/>
    </w:rPr>
  </w:style>
  <w:style w:type="paragraph" w:customStyle="1" w:styleId="Rientrocorpodeltesto1">
    <w:name w:val="Rientro corpo del testo1"/>
    <w:basedOn w:val="Normale"/>
    <w:uiPriority w:val="99"/>
    <w:rsid w:val="0012594E"/>
    <w:pPr>
      <w:widowControl w:val="0"/>
      <w:adjustRightInd w:val="0"/>
      <w:spacing w:after="120" w:line="360" w:lineRule="atLeast"/>
      <w:ind w:left="283"/>
      <w:textAlignment w:val="baseline"/>
    </w:pPr>
    <w:rPr>
      <w:rFonts w:ascii="Times New Roman" w:hAnsi="Times New Roman"/>
      <w:szCs w:val="24"/>
      <w:lang w:eastAsia="it-IT"/>
    </w:rPr>
  </w:style>
  <w:style w:type="paragraph" w:customStyle="1" w:styleId="TxBrp4">
    <w:name w:val="TxBr_p4"/>
    <w:basedOn w:val="Normale"/>
    <w:uiPriority w:val="99"/>
    <w:rsid w:val="0012594E"/>
    <w:pPr>
      <w:widowControl w:val="0"/>
      <w:tabs>
        <w:tab w:val="left" w:pos="1542"/>
        <w:tab w:val="left" w:pos="1593"/>
      </w:tabs>
      <w:autoSpaceDE w:val="0"/>
      <w:autoSpaceDN w:val="0"/>
      <w:adjustRightInd w:val="0"/>
      <w:spacing w:line="215" w:lineRule="atLeast"/>
      <w:ind w:left="1593" w:hanging="51"/>
      <w:textAlignment w:val="baseline"/>
    </w:pPr>
    <w:rPr>
      <w:rFonts w:ascii="Times New Roman" w:hAnsi="Times New Roman"/>
      <w:szCs w:val="24"/>
      <w:lang w:val="en-US" w:eastAsia="it-IT"/>
    </w:rPr>
  </w:style>
  <w:style w:type="paragraph" w:customStyle="1" w:styleId="TxBrp6">
    <w:name w:val="TxBr_p6"/>
    <w:basedOn w:val="Normale"/>
    <w:uiPriority w:val="99"/>
    <w:rsid w:val="0012594E"/>
    <w:pPr>
      <w:widowControl w:val="0"/>
      <w:tabs>
        <w:tab w:val="left" w:pos="1723"/>
      </w:tabs>
      <w:autoSpaceDE w:val="0"/>
      <w:autoSpaceDN w:val="0"/>
      <w:adjustRightInd w:val="0"/>
      <w:spacing w:line="215" w:lineRule="atLeast"/>
      <w:ind w:left="1021"/>
      <w:textAlignment w:val="baseline"/>
    </w:pPr>
    <w:rPr>
      <w:rFonts w:ascii="Times New Roman" w:hAnsi="Times New Roman"/>
      <w:szCs w:val="24"/>
      <w:lang w:val="en-US" w:eastAsia="it-IT"/>
    </w:rPr>
  </w:style>
  <w:style w:type="paragraph" w:customStyle="1" w:styleId="TxBrp7">
    <w:name w:val="TxBr_p7"/>
    <w:basedOn w:val="Normale"/>
    <w:uiPriority w:val="99"/>
    <w:rsid w:val="0012594E"/>
    <w:pPr>
      <w:widowControl w:val="0"/>
      <w:tabs>
        <w:tab w:val="left" w:pos="1723"/>
      </w:tabs>
      <w:autoSpaceDE w:val="0"/>
      <w:autoSpaceDN w:val="0"/>
      <w:adjustRightInd w:val="0"/>
      <w:spacing w:line="215" w:lineRule="atLeast"/>
      <w:ind w:left="1593" w:firstLine="131"/>
      <w:textAlignment w:val="baseline"/>
    </w:pPr>
    <w:rPr>
      <w:rFonts w:ascii="Times New Roman" w:hAnsi="Times New Roman"/>
      <w:szCs w:val="24"/>
      <w:lang w:val="en-US" w:eastAsia="it-IT"/>
    </w:rPr>
  </w:style>
  <w:style w:type="paragraph" w:customStyle="1" w:styleId="Centrale">
    <w:name w:val="Centrale"/>
    <w:basedOn w:val="Normale"/>
    <w:uiPriority w:val="99"/>
    <w:rsid w:val="0012594E"/>
    <w:pPr>
      <w:widowControl w:val="0"/>
      <w:adjustRightInd w:val="0"/>
      <w:spacing w:before="240" w:after="240" w:line="360" w:lineRule="atLeast"/>
      <w:jc w:val="center"/>
      <w:textAlignment w:val="baseline"/>
    </w:pPr>
    <w:rPr>
      <w:rFonts w:ascii="font314" w:eastAsia="font314" w:hAnsi="font314"/>
      <w:b/>
      <w:sz w:val="22"/>
      <w:szCs w:val="20"/>
      <w:lang w:eastAsia="it-IT"/>
    </w:rPr>
  </w:style>
  <w:style w:type="paragraph" w:styleId="Testodelblocco">
    <w:name w:val="Block Text"/>
    <w:basedOn w:val="Normale"/>
    <w:uiPriority w:val="99"/>
    <w:rsid w:val="0012594E"/>
    <w:pPr>
      <w:widowControl w:val="0"/>
      <w:adjustRightInd w:val="0"/>
      <w:spacing w:line="360" w:lineRule="auto"/>
      <w:ind w:left="1134" w:right="1134"/>
      <w:textAlignment w:val="baseline"/>
    </w:pPr>
    <w:rPr>
      <w:rFonts w:ascii="Arial" w:hAnsi="Arial" w:cs="Arial"/>
      <w:sz w:val="22"/>
      <w:szCs w:val="24"/>
      <w:lang w:eastAsia="it-IT"/>
    </w:rPr>
  </w:style>
  <w:style w:type="paragraph" w:customStyle="1" w:styleId="Normale00">
    <w:name w:val="Normale 0.0"/>
    <w:basedOn w:val="Normale"/>
    <w:uiPriority w:val="99"/>
    <w:rsid w:val="0012594E"/>
    <w:pPr>
      <w:spacing w:line="240" w:lineRule="auto"/>
    </w:pPr>
    <w:rPr>
      <w:rFonts w:ascii="Times New Roman" w:hAnsi="Times New Roman"/>
      <w:szCs w:val="20"/>
      <w:lang w:eastAsia="it-IT"/>
    </w:rPr>
  </w:style>
  <w:style w:type="character" w:customStyle="1" w:styleId="tornasu">
    <w:name w:val="tornasu"/>
    <w:basedOn w:val="Carpredefinitoparagrafo"/>
    <w:uiPriority w:val="99"/>
    <w:rsid w:val="0012594E"/>
  </w:style>
  <w:style w:type="paragraph" w:customStyle="1" w:styleId="Intestazione0">
    <w:name w:val="Intestazione/"/>
    <w:basedOn w:val="Normale"/>
    <w:uiPriority w:val="99"/>
    <w:rsid w:val="0012594E"/>
    <w:pPr>
      <w:widowControl w:val="0"/>
      <w:tabs>
        <w:tab w:val="left" w:pos="1309"/>
        <w:tab w:val="center" w:pos="4819"/>
        <w:tab w:val="right" w:pos="9638"/>
      </w:tabs>
      <w:overflowPunct w:val="0"/>
      <w:autoSpaceDE w:val="0"/>
      <w:autoSpaceDN w:val="0"/>
      <w:adjustRightInd w:val="0"/>
      <w:spacing w:line="240" w:lineRule="auto"/>
      <w:jc w:val="left"/>
      <w:textAlignment w:val="baseline"/>
    </w:pPr>
    <w:rPr>
      <w:rFonts w:ascii="Times New Roman" w:hAnsi="Times New Roman"/>
      <w:bCs/>
      <w:sz w:val="20"/>
      <w:szCs w:val="20"/>
      <w:lang w:eastAsia="it-IT"/>
    </w:rPr>
  </w:style>
  <w:style w:type="paragraph" w:customStyle="1" w:styleId="Aparagrafiseparati">
    <w:name w:val="A paragrafi separati"/>
    <w:basedOn w:val="Normale"/>
    <w:uiPriority w:val="99"/>
    <w:rsid w:val="0012594E"/>
    <w:pPr>
      <w:spacing w:after="120" w:line="240" w:lineRule="auto"/>
      <w:ind w:firstLine="851"/>
    </w:pPr>
    <w:rPr>
      <w:rFonts w:ascii="Times New Roman" w:hAnsi="Times New Roman"/>
      <w:szCs w:val="20"/>
      <w:lang w:eastAsia="it-IT"/>
    </w:rPr>
  </w:style>
  <w:style w:type="character" w:customStyle="1" w:styleId="Corpodeltesto3Carattere1">
    <w:name w:val="Corpo del testo 3 Carattere1"/>
    <w:basedOn w:val="Carpredefinitoparagrafo"/>
    <w:uiPriority w:val="99"/>
    <w:semiHidden/>
    <w:rsid w:val="0012594E"/>
    <w:rPr>
      <w:sz w:val="16"/>
      <w:szCs w:val="16"/>
    </w:rPr>
  </w:style>
  <w:style w:type="character" w:customStyle="1" w:styleId="RientrocorpodeltestoCarattere1">
    <w:name w:val="Rientro corpo del testo Carattere1"/>
    <w:basedOn w:val="Carpredefinitoparagrafo"/>
    <w:uiPriority w:val="99"/>
    <w:semiHidden/>
    <w:rsid w:val="0012594E"/>
    <w:rPr>
      <w:sz w:val="20"/>
      <w:szCs w:val="20"/>
    </w:rPr>
  </w:style>
  <w:style w:type="character" w:customStyle="1" w:styleId="Titolo1Carattere1">
    <w:name w:val="Titolo 1 Carattere1"/>
    <w:basedOn w:val="Carpredefinitoparagrafo"/>
    <w:uiPriority w:val="9"/>
    <w:rsid w:val="0012594E"/>
    <w:rPr>
      <w:rFonts w:asciiTheme="majorHAnsi" w:eastAsiaTheme="majorEastAsia" w:hAnsiTheme="majorHAnsi" w:cstheme="majorBidi"/>
      <w:b/>
      <w:bCs/>
      <w:kern w:val="32"/>
      <w:sz w:val="32"/>
      <w:szCs w:val="32"/>
    </w:rPr>
  </w:style>
  <w:style w:type="character" w:customStyle="1" w:styleId="Titolo2Carattere1">
    <w:name w:val="Titolo 2 Carattere1"/>
    <w:aliases w:val="Titolo 2 Carattere Carattere Carattere1"/>
    <w:basedOn w:val="Carpredefinitoparagrafo"/>
    <w:uiPriority w:val="99"/>
    <w:rsid w:val="0012594E"/>
    <w:rPr>
      <w:rFonts w:ascii="Tahoma" w:hAnsi="Tahoma" w:cs="Tahoma"/>
      <w:b/>
      <w:sz w:val="40"/>
      <w:szCs w:val="18"/>
    </w:rPr>
  </w:style>
  <w:style w:type="character" w:customStyle="1" w:styleId="Titolo3Carattere1">
    <w:name w:val="Titolo 3 Carattere1"/>
    <w:basedOn w:val="Carpredefinitoparagrafo"/>
    <w:uiPriority w:val="99"/>
    <w:rsid w:val="0012594E"/>
    <w:rPr>
      <w:rFonts w:ascii="Tahoma" w:hAnsi="Tahoma" w:cs="Tahoma"/>
      <w:b/>
      <w:bCs/>
      <w:sz w:val="22"/>
    </w:rPr>
  </w:style>
  <w:style w:type="character" w:customStyle="1" w:styleId="Titolo4Carattere1">
    <w:name w:val="Titolo 4 Carattere1"/>
    <w:basedOn w:val="Carpredefinitoparagrafo"/>
    <w:uiPriority w:val="99"/>
    <w:rsid w:val="0012594E"/>
    <w:rPr>
      <w:rFonts w:ascii="Arial" w:eastAsia="Arial Unicode MS" w:hAnsi="Arial"/>
      <w:sz w:val="24"/>
      <w:u w:val="single"/>
    </w:rPr>
  </w:style>
  <w:style w:type="character" w:customStyle="1" w:styleId="Titolo5Carattere2">
    <w:name w:val="Titolo 5 Carattere2"/>
    <w:basedOn w:val="Carpredefinitoparagrafo"/>
    <w:uiPriority w:val="9"/>
    <w:semiHidden/>
    <w:rsid w:val="0012594E"/>
    <w:rPr>
      <w:rFonts w:asciiTheme="minorHAnsi" w:eastAsiaTheme="minorEastAsia" w:hAnsiTheme="minorHAnsi" w:cstheme="minorBidi"/>
      <w:b/>
      <w:bCs/>
      <w:i/>
      <w:iCs/>
      <w:sz w:val="26"/>
      <w:szCs w:val="26"/>
    </w:rPr>
  </w:style>
  <w:style w:type="character" w:customStyle="1" w:styleId="Titolo6Carattere1">
    <w:name w:val="Titolo 6 Carattere1"/>
    <w:basedOn w:val="Carpredefinitoparagrafo"/>
    <w:link w:val="Titolo6"/>
    <w:uiPriority w:val="99"/>
    <w:rsid w:val="0012594E"/>
    <w:rPr>
      <w:rFonts w:ascii="Times New Roman" w:eastAsia="Times New Roman" w:hAnsi="Times New Roman"/>
      <w:b/>
      <w:bCs/>
      <w:sz w:val="22"/>
      <w:szCs w:val="22"/>
    </w:rPr>
  </w:style>
  <w:style w:type="character" w:customStyle="1" w:styleId="Titolo7Carattere1">
    <w:name w:val="Titolo 7 Carattere1"/>
    <w:basedOn w:val="Carpredefinitoparagrafo"/>
    <w:link w:val="Titolo7"/>
    <w:uiPriority w:val="99"/>
    <w:rsid w:val="0012594E"/>
    <w:rPr>
      <w:rFonts w:ascii="Times New Roman" w:eastAsia="Times New Roman" w:hAnsi="Times New Roman"/>
      <w:sz w:val="24"/>
      <w:szCs w:val="24"/>
    </w:rPr>
  </w:style>
  <w:style w:type="character" w:customStyle="1" w:styleId="Titolo8Carattere1">
    <w:name w:val="Titolo 8 Carattere1"/>
    <w:basedOn w:val="Carpredefinitoparagrafo"/>
    <w:link w:val="Titolo8"/>
    <w:uiPriority w:val="99"/>
    <w:rsid w:val="0012594E"/>
    <w:rPr>
      <w:rFonts w:ascii="Times New Roman" w:eastAsia="Times New Roman" w:hAnsi="Times New Roman"/>
      <w:sz w:val="40"/>
    </w:rPr>
  </w:style>
  <w:style w:type="character" w:customStyle="1" w:styleId="Titolo9Carattere1">
    <w:name w:val="Titolo 9 Carattere1"/>
    <w:basedOn w:val="Carpredefinitoparagrafo"/>
    <w:link w:val="Titolo9"/>
    <w:uiPriority w:val="99"/>
    <w:rsid w:val="0012594E"/>
    <w:rPr>
      <w:rFonts w:ascii="Arial" w:eastAsia="Times New Roman" w:hAnsi="Arial" w:cs="Arial"/>
      <w:b/>
      <w:bCs/>
      <w:sz w:val="22"/>
      <w:szCs w:val="24"/>
    </w:rPr>
  </w:style>
  <w:style w:type="character" w:customStyle="1" w:styleId="IntestazioneCarattere1">
    <w:name w:val="Intestazione Carattere1"/>
    <w:basedOn w:val="Carpredefinitoparagrafo"/>
    <w:uiPriority w:val="99"/>
    <w:rsid w:val="0012594E"/>
  </w:style>
  <w:style w:type="character" w:customStyle="1" w:styleId="PidipaginaCarattere1">
    <w:name w:val="Piè di pagina Carattere1"/>
    <w:basedOn w:val="Carpredefinitoparagrafo"/>
    <w:uiPriority w:val="99"/>
    <w:semiHidden/>
    <w:rsid w:val="0012594E"/>
    <w:rPr>
      <w:sz w:val="20"/>
      <w:szCs w:val="20"/>
    </w:rPr>
  </w:style>
  <w:style w:type="character" w:customStyle="1" w:styleId="TestofumettoCarattere1">
    <w:name w:val="Testo fumetto Carattere1"/>
    <w:basedOn w:val="Carpredefinitoparagrafo"/>
    <w:uiPriority w:val="99"/>
    <w:semiHidden/>
    <w:rsid w:val="0012594E"/>
    <w:rPr>
      <w:rFonts w:ascii="Tahoma" w:hAnsi="Tahoma" w:cs="Tahoma"/>
      <w:sz w:val="16"/>
      <w:szCs w:val="16"/>
    </w:rPr>
  </w:style>
  <w:style w:type="character" w:customStyle="1" w:styleId="Corpodeltesto2Carattere1">
    <w:name w:val="Corpo del testo 2 Carattere1"/>
    <w:basedOn w:val="Carpredefinitoparagrafo"/>
    <w:uiPriority w:val="99"/>
    <w:semiHidden/>
    <w:rsid w:val="0012594E"/>
    <w:rPr>
      <w:sz w:val="20"/>
      <w:szCs w:val="20"/>
    </w:rPr>
  </w:style>
  <w:style w:type="character" w:customStyle="1" w:styleId="Rientrocorpodeltesto2Carattere1">
    <w:name w:val="Rientro corpo del testo 2 Carattere1"/>
    <w:basedOn w:val="Carpredefinitoparagrafo"/>
    <w:uiPriority w:val="99"/>
    <w:rsid w:val="0012594E"/>
  </w:style>
  <w:style w:type="character" w:customStyle="1" w:styleId="TitoloCarattere1">
    <w:name w:val="Titolo Carattere1"/>
    <w:basedOn w:val="Carpredefinitoparagrafo"/>
    <w:uiPriority w:val="99"/>
    <w:rsid w:val="0012594E"/>
    <w:rPr>
      <w:b/>
      <w:bCs/>
      <w:i/>
      <w:sz w:val="24"/>
      <w:szCs w:val="24"/>
    </w:rPr>
  </w:style>
  <w:style w:type="character" w:customStyle="1" w:styleId="TestonormaleCarattere1">
    <w:name w:val="Testo normale Carattere1"/>
    <w:basedOn w:val="Carpredefinitoparagrafo"/>
    <w:uiPriority w:val="99"/>
    <w:semiHidden/>
    <w:rsid w:val="0012594E"/>
    <w:rPr>
      <w:rFonts w:ascii="Courier New" w:hAnsi="Courier New" w:cs="Courier New"/>
      <w:sz w:val="20"/>
      <w:szCs w:val="20"/>
    </w:rPr>
  </w:style>
  <w:style w:type="character" w:customStyle="1" w:styleId="Rientrocorpodeltesto3Carattere1">
    <w:name w:val="Rientro corpo del testo 3 Carattere1"/>
    <w:basedOn w:val="Carpredefinitoparagrafo"/>
    <w:uiPriority w:val="99"/>
    <w:semiHidden/>
    <w:rsid w:val="0012594E"/>
    <w:rPr>
      <w:sz w:val="16"/>
      <w:szCs w:val="16"/>
    </w:rPr>
  </w:style>
  <w:style w:type="character" w:customStyle="1" w:styleId="SoggettocommentoCarattere1">
    <w:name w:val="Soggetto commento Carattere1"/>
    <w:basedOn w:val="TestocommentoCarattere1"/>
    <w:uiPriority w:val="99"/>
    <w:semiHidden/>
    <w:rsid w:val="0012594E"/>
    <w:rPr>
      <w:b/>
      <w:bCs/>
      <w:sz w:val="20"/>
      <w:szCs w:val="20"/>
    </w:rPr>
  </w:style>
  <w:style w:type="character" w:customStyle="1" w:styleId="TestonotaapidipaginaCarattere1">
    <w:name w:val="Testo nota a piè di pagina Carattere1"/>
    <w:basedOn w:val="Carpredefinitoparagrafo"/>
    <w:uiPriority w:val="99"/>
    <w:semiHidden/>
    <w:rsid w:val="0012594E"/>
    <w:rPr>
      <w:sz w:val="20"/>
      <w:szCs w:val="20"/>
    </w:rPr>
  </w:style>
  <w:style w:type="paragraph" w:customStyle="1" w:styleId="Sfondoacolori-Colore11">
    <w:name w:val="Sfondo a colori - Colore 11"/>
    <w:hidden/>
    <w:uiPriority w:val="99"/>
    <w:semiHidden/>
    <w:rsid w:val="0012594E"/>
    <w:rPr>
      <w:rFonts w:ascii="Times New Roman" w:eastAsia="Times New Roman" w:hAnsi="Times New Roman"/>
    </w:rPr>
  </w:style>
  <w:style w:type="character" w:customStyle="1" w:styleId="Titolo5Carattere1">
    <w:name w:val="Titolo 5 Carattere1"/>
    <w:aliases w:val="Titolo 5 Carattere Carattere"/>
    <w:uiPriority w:val="99"/>
    <w:rsid w:val="0012594E"/>
    <w:rPr>
      <w:b/>
      <w:i/>
      <w:sz w:val="26"/>
      <w:lang w:val="it-IT" w:eastAsia="it-IT"/>
    </w:rPr>
  </w:style>
  <w:style w:type="paragraph" w:styleId="PreformattatoHTML">
    <w:name w:val="HTML Preformatted"/>
    <w:aliases w:val="Carattere,Preformattato HTML Carattere Carattere,Carattere Carattere Carattere2"/>
    <w:basedOn w:val="Normale"/>
    <w:link w:val="PreformattatoHTMLCarattere1"/>
    <w:uiPriority w:val="99"/>
    <w:semiHidden/>
    <w:rsid w:val="00125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00"/>
      <w:sz w:val="20"/>
      <w:szCs w:val="20"/>
      <w:lang w:eastAsia="it-IT"/>
    </w:rPr>
  </w:style>
  <w:style w:type="character" w:customStyle="1" w:styleId="PreformattatoHTMLCarattere">
    <w:name w:val="Preformattato HTML Carattere"/>
    <w:aliases w:val="Carattere Carattere,Preformattato HTML Carattere Carattere Carattere,Carattere Carattere Carattere Carattere"/>
    <w:basedOn w:val="Carpredefinitoparagrafo"/>
    <w:uiPriority w:val="99"/>
    <w:rsid w:val="0012594E"/>
    <w:rPr>
      <w:rFonts w:ascii="Consolas" w:eastAsia="Times New Roman" w:hAnsi="Consolas"/>
      <w:lang w:eastAsia="en-US"/>
    </w:rPr>
  </w:style>
  <w:style w:type="character" w:customStyle="1" w:styleId="PreformattatoHTMLCarattere1">
    <w:name w:val="Preformattato HTML Carattere1"/>
    <w:aliases w:val="Carattere Carattere1,Preformattato HTML Carattere Carattere Carattere1,Carattere Carattere Carattere2 Carattere"/>
    <w:basedOn w:val="Carpredefinitoparagrafo"/>
    <w:link w:val="PreformattatoHTML"/>
    <w:uiPriority w:val="99"/>
    <w:semiHidden/>
    <w:rsid w:val="0012594E"/>
    <w:rPr>
      <w:rFonts w:ascii="Courier New" w:eastAsia="Times New Roman" w:hAnsi="Courier New" w:cs="Courier New"/>
      <w:color w:val="000000"/>
    </w:rPr>
  </w:style>
  <w:style w:type="character" w:customStyle="1" w:styleId="MappadocumentoCarattere1">
    <w:name w:val="Mappa documento Carattere1"/>
    <w:basedOn w:val="Carpredefinitoparagrafo"/>
    <w:uiPriority w:val="99"/>
    <w:semiHidden/>
    <w:rsid w:val="0012594E"/>
    <w:rPr>
      <w:rFonts w:ascii="Tahoma" w:hAnsi="Tahoma" w:cs="Tahoma"/>
      <w:shd w:val="clear" w:color="auto" w:fill="000080"/>
    </w:rPr>
  </w:style>
  <w:style w:type="paragraph" w:customStyle="1" w:styleId="font5">
    <w:name w:val="font5"/>
    <w:basedOn w:val="Normale"/>
    <w:uiPriority w:val="99"/>
    <w:rsid w:val="0012594E"/>
    <w:pPr>
      <w:spacing w:before="100" w:beforeAutospacing="1" w:after="100" w:afterAutospacing="1" w:line="240" w:lineRule="auto"/>
      <w:jc w:val="left"/>
    </w:pPr>
    <w:rPr>
      <w:rFonts w:ascii="Tahoma" w:hAnsi="Tahoma" w:cs="Tahoma"/>
      <w:color w:val="000000"/>
      <w:sz w:val="16"/>
      <w:szCs w:val="16"/>
      <w:lang w:eastAsia="it-IT"/>
    </w:rPr>
  </w:style>
  <w:style w:type="paragraph" w:customStyle="1" w:styleId="font6">
    <w:name w:val="font6"/>
    <w:basedOn w:val="Normale"/>
    <w:uiPriority w:val="99"/>
    <w:rsid w:val="0012594E"/>
    <w:pPr>
      <w:spacing w:before="100" w:beforeAutospacing="1" w:after="100" w:afterAutospacing="1" w:line="240" w:lineRule="auto"/>
      <w:jc w:val="left"/>
    </w:pPr>
    <w:rPr>
      <w:rFonts w:ascii="Agency FB" w:hAnsi="Agency FB"/>
      <w:color w:val="000000"/>
      <w:sz w:val="16"/>
      <w:szCs w:val="16"/>
      <w:lang w:eastAsia="it-IT"/>
    </w:rPr>
  </w:style>
  <w:style w:type="paragraph" w:customStyle="1" w:styleId="xl22">
    <w:name w:val="xl22"/>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Times New Roman" w:hAnsi="Times New Roman"/>
      <w:szCs w:val="24"/>
      <w:lang w:eastAsia="it-IT"/>
    </w:rPr>
  </w:style>
  <w:style w:type="paragraph" w:customStyle="1" w:styleId="xl23">
    <w:name w:val="xl23"/>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Agency FB" w:hAnsi="Agency FB"/>
      <w:szCs w:val="24"/>
      <w:lang w:eastAsia="it-IT"/>
    </w:rPr>
  </w:style>
  <w:style w:type="paragraph" w:customStyle="1" w:styleId="xl24">
    <w:name w:val="xl24"/>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Agency FB" w:hAnsi="Agency FB"/>
      <w:sz w:val="16"/>
      <w:szCs w:val="16"/>
      <w:lang w:eastAsia="it-IT"/>
    </w:rPr>
  </w:style>
  <w:style w:type="paragraph" w:customStyle="1" w:styleId="xl25">
    <w:name w:val="xl25"/>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Arial" w:hAnsi="Arial" w:cs="Arial"/>
      <w:szCs w:val="24"/>
      <w:lang w:eastAsia="it-IT"/>
    </w:rPr>
  </w:style>
  <w:style w:type="paragraph" w:customStyle="1" w:styleId="xl26">
    <w:name w:val="xl26"/>
    <w:basedOn w:val="Normale"/>
    <w:uiPriority w:val="99"/>
    <w:rsid w:val="0012594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left"/>
    </w:pPr>
    <w:rPr>
      <w:rFonts w:ascii="Agency FB" w:hAnsi="Agency FB"/>
      <w:szCs w:val="24"/>
      <w:lang w:eastAsia="it-IT"/>
    </w:rPr>
  </w:style>
  <w:style w:type="paragraph" w:customStyle="1" w:styleId="xl27">
    <w:name w:val="xl27"/>
    <w:basedOn w:val="Normale"/>
    <w:uiPriority w:val="99"/>
    <w:rsid w:val="0012594E"/>
    <w:pPr>
      <w:spacing w:before="100" w:beforeAutospacing="1" w:after="100" w:afterAutospacing="1" w:line="240" w:lineRule="auto"/>
      <w:jc w:val="left"/>
    </w:pPr>
    <w:rPr>
      <w:rFonts w:ascii="Arial" w:hAnsi="Arial" w:cs="Arial"/>
      <w:sz w:val="16"/>
      <w:szCs w:val="16"/>
      <w:lang w:eastAsia="it-IT"/>
    </w:rPr>
  </w:style>
  <w:style w:type="paragraph" w:customStyle="1" w:styleId="xl28">
    <w:name w:val="xl28"/>
    <w:basedOn w:val="Normale"/>
    <w:uiPriority w:val="99"/>
    <w:rsid w:val="0012594E"/>
    <w:pPr>
      <w:spacing w:before="100" w:beforeAutospacing="1" w:after="100" w:afterAutospacing="1" w:line="240" w:lineRule="auto"/>
      <w:jc w:val="left"/>
    </w:pPr>
    <w:rPr>
      <w:rFonts w:ascii="Arial" w:hAnsi="Arial" w:cs="Arial"/>
      <w:sz w:val="16"/>
      <w:szCs w:val="16"/>
      <w:lang w:eastAsia="it-IT"/>
    </w:rPr>
  </w:style>
  <w:style w:type="paragraph" w:customStyle="1" w:styleId="xl29">
    <w:name w:val="xl29"/>
    <w:basedOn w:val="Normale"/>
    <w:uiPriority w:val="99"/>
    <w:rsid w:val="0012594E"/>
    <w:pPr>
      <w:spacing w:before="100" w:beforeAutospacing="1" w:after="100" w:afterAutospacing="1" w:line="240" w:lineRule="auto"/>
      <w:jc w:val="left"/>
    </w:pPr>
    <w:rPr>
      <w:rFonts w:ascii="Arial" w:hAnsi="Arial" w:cs="Arial"/>
      <w:color w:val="000000"/>
      <w:sz w:val="16"/>
      <w:szCs w:val="16"/>
      <w:lang w:eastAsia="it-IT"/>
    </w:rPr>
  </w:style>
  <w:style w:type="paragraph" w:customStyle="1" w:styleId="xl30">
    <w:name w:val="xl30"/>
    <w:basedOn w:val="Normale"/>
    <w:uiPriority w:val="99"/>
    <w:rsid w:val="0012594E"/>
    <w:pPr>
      <w:spacing w:before="100" w:beforeAutospacing="1" w:after="100" w:afterAutospacing="1" w:line="240" w:lineRule="auto"/>
      <w:jc w:val="left"/>
    </w:pPr>
    <w:rPr>
      <w:rFonts w:ascii="Arial" w:hAnsi="Arial" w:cs="Arial"/>
      <w:sz w:val="16"/>
      <w:szCs w:val="16"/>
      <w:lang w:eastAsia="it-IT"/>
    </w:rPr>
  </w:style>
  <w:style w:type="paragraph" w:customStyle="1" w:styleId="xl31">
    <w:name w:val="xl31"/>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right"/>
    </w:pPr>
    <w:rPr>
      <w:rFonts w:ascii="Times New Roman" w:hAnsi="Times New Roman"/>
      <w:szCs w:val="24"/>
      <w:lang w:eastAsia="it-IT"/>
    </w:rPr>
  </w:style>
  <w:style w:type="paragraph" w:customStyle="1" w:styleId="xl32">
    <w:name w:val="xl32"/>
    <w:basedOn w:val="Normale"/>
    <w:uiPriority w:val="99"/>
    <w:rsid w:val="0012594E"/>
    <w:pPr>
      <w:spacing w:before="100" w:beforeAutospacing="1" w:after="100" w:afterAutospacing="1" w:line="240" w:lineRule="auto"/>
      <w:jc w:val="right"/>
    </w:pPr>
    <w:rPr>
      <w:rFonts w:ascii="Arial" w:hAnsi="Arial" w:cs="Arial"/>
      <w:sz w:val="16"/>
      <w:szCs w:val="16"/>
      <w:lang w:eastAsia="it-IT"/>
    </w:rPr>
  </w:style>
  <w:style w:type="paragraph" w:customStyle="1" w:styleId="xl33">
    <w:name w:val="xl33"/>
    <w:basedOn w:val="Normale"/>
    <w:uiPriority w:val="99"/>
    <w:rsid w:val="0012594E"/>
    <w:pPr>
      <w:shd w:val="clear" w:color="auto" w:fill="FF0000"/>
      <w:spacing w:before="100" w:beforeAutospacing="1" w:after="100" w:afterAutospacing="1" w:line="240" w:lineRule="auto"/>
      <w:jc w:val="left"/>
    </w:pPr>
    <w:rPr>
      <w:rFonts w:ascii="Times New Roman" w:hAnsi="Times New Roman"/>
      <w:szCs w:val="24"/>
      <w:lang w:eastAsia="it-IT"/>
    </w:rPr>
  </w:style>
  <w:style w:type="paragraph" w:customStyle="1" w:styleId="xl34">
    <w:name w:val="xl34"/>
    <w:basedOn w:val="Normale"/>
    <w:uiPriority w:val="99"/>
    <w:rsid w:val="0012594E"/>
    <w:pPr>
      <w:shd w:val="clear" w:color="auto" w:fill="FF0000"/>
      <w:spacing w:before="100" w:beforeAutospacing="1" w:after="100" w:afterAutospacing="1" w:line="240" w:lineRule="auto"/>
      <w:jc w:val="right"/>
    </w:pPr>
    <w:rPr>
      <w:rFonts w:ascii="Times New Roman" w:hAnsi="Times New Roman"/>
      <w:szCs w:val="24"/>
      <w:lang w:eastAsia="it-IT"/>
    </w:rPr>
  </w:style>
  <w:style w:type="paragraph" w:customStyle="1" w:styleId="xl35">
    <w:name w:val="xl35"/>
    <w:basedOn w:val="Normale"/>
    <w:uiPriority w:val="99"/>
    <w:rsid w:val="0012594E"/>
    <w:pPr>
      <w:pBdr>
        <w:top w:val="single" w:sz="4" w:space="0" w:color="auto"/>
      </w:pBdr>
      <w:shd w:val="clear" w:color="auto" w:fill="000000"/>
      <w:spacing w:before="100" w:beforeAutospacing="1" w:after="100" w:afterAutospacing="1" w:line="240" w:lineRule="auto"/>
      <w:jc w:val="center"/>
    </w:pPr>
    <w:rPr>
      <w:rFonts w:ascii="Rockwell Extra Bold" w:hAnsi="Rockwell Extra Bold"/>
      <w:color w:val="FFFFFF"/>
      <w:sz w:val="28"/>
      <w:szCs w:val="28"/>
      <w:lang w:eastAsia="it-IT"/>
    </w:rPr>
  </w:style>
  <w:style w:type="paragraph" w:customStyle="1" w:styleId="Style38">
    <w:name w:val="Style38"/>
    <w:basedOn w:val="Normale"/>
    <w:uiPriority w:val="99"/>
    <w:rsid w:val="0012594E"/>
    <w:pPr>
      <w:widowControl w:val="0"/>
      <w:autoSpaceDE w:val="0"/>
      <w:autoSpaceDN w:val="0"/>
      <w:adjustRightInd w:val="0"/>
      <w:spacing w:line="251" w:lineRule="exact"/>
      <w:ind w:hanging="334"/>
    </w:pPr>
    <w:rPr>
      <w:rFonts w:ascii="Times New Roman" w:hAnsi="Times New Roman"/>
      <w:szCs w:val="24"/>
      <w:lang w:eastAsia="it-IT"/>
    </w:rPr>
  </w:style>
  <w:style w:type="paragraph" w:customStyle="1" w:styleId="Style40">
    <w:name w:val="Style40"/>
    <w:basedOn w:val="Normale"/>
    <w:uiPriority w:val="99"/>
    <w:rsid w:val="0012594E"/>
    <w:pPr>
      <w:widowControl w:val="0"/>
      <w:autoSpaceDE w:val="0"/>
      <w:autoSpaceDN w:val="0"/>
      <w:adjustRightInd w:val="0"/>
      <w:spacing w:line="262" w:lineRule="exact"/>
      <w:ind w:hanging="343"/>
      <w:jc w:val="left"/>
    </w:pPr>
    <w:rPr>
      <w:rFonts w:ascii="Times New Roman" w:hAnsi="Times New Roman"/>
      <w:szCs w:val="24"/>
      <w:lang w:eastAsia="it-IT"/>
    </w:rPr>
  </w:style>
  <w:style w:type="paragraph" w:customStyle="1" w:styleId="Style49">
    <w:name w:val="Style49"/>
    <w:basedOn w:val="Normale"/>
    <w:uiPriority w:val="99"/>
    <w:rsid w:val="0012594E"/>
    <w:pPr>
      <w:widowControl w:val="0"/>
      <w:autoSpaceDE w:val="0"/>
      <w:autoSpaceDN w:val="0"/>
      <w:adjustRightInd w:val="0"/>
      <w:spacing w:line="310" w:lineRule="exact"/>
      <w:ind w:firstLine="339"/>
      <w:jc w:val="left"/>
    </w:pPr>
    <w:rPr>
      <w:rFonts w:ascii="Times New Roman" w:hAnsi="Times New Roman"/>
      <w:szCs w:val="24"/>
      <w:lang w:eastAsia="it-IT"/>
    </w:rPr>
  </w:style>
  <w:style w:type="paragraph" w:customStyle="1" w:styleId="Style59">
    <w:name w:val="Style59"/>
    <w:basedOn w:val="Normale"/>
    <w:uiPriority w:val="99"/>
    <w:rsid w:val="0012594E"/>
    <w:pPr>
      <w:widowControl w:val="0"/>
      <w:autoSpaceDE w:val="0"/>
      <w:autoSpaceDN w:val="0"/>
      <w:adjustRightInd w:val="0"/>
      <w:spacing w:line="253" w:lineRule="exact"/>
    </w:pPr>
    <w:rPr>
      <w:rFonts w:ascii="Times New Roman" w:hAnsi="Times New Roman"/>
      <w:szCs w:val="24"/>
      <w:lang w:eastAsia="it-IT"/>
    </w:rPr>
  </w:style>
  <w:style w:type="character" w:customStyle="1" w:styleId="FontStyle144">
    <w:name w:val="Font Style144"/>
    <w:uiPriority w:val="99"/>
    <w:rsid w:val="0012594E"/>
    <w:rPr>
      <w:rFonts w:ascii="Arial" w:hAnsi="Arial"/>
      <w:sz w:val="20"/>
    </w:rPr>
  </w:style>
  <w:style w:type="paragraph" w:customStyle="1" w:styleId="Style43">
    <w:name w:val="Style43"/>
    <w:basedOn w:val="Normale"/>
    <w:uiPriority w:val="99"/>
    <w:rsid w:val="0012594E"/>
    <w:pPr>
      <w:widowControl w:val="0"/>
      <w:autoSpaceDE w:val="0"/>
      <w:autoSpaceDN w:val="0"/>
      <w:adjustRightInd w:val="0"/>
      <w:spacing w:line="224" w:lineRule="exact"/>
      <w:jc w:val="left"/>
    </w:pPr>
    <w:rPr>
      <w:rFonts w:ascii="Times New Roman" w:hAnsi="Times New Roman"/>
      <w:szCs w:val="24"/>
      <w:lang w:eastAsia="it-IT"/>
    </w:rPr>
  </w:style>
  <w:style w:type="paragraph" w:customStyle="1" w:styleId="Style48">
    <w:name w:val="Style48"/>
    <w:basedOn w:val="Normale"/>
    <w:uiPriority w:val="99"/>
    <w:rsid w:val="0012594E"/>
    <w:pPr>
      <w:widowControl w:val="0"/>
      <w:autoSpaceDE w:val="0"/>
      <w:autoSpaceDN w:val="0"/>
      <w:adjustRightInd w:val="0"/>
      <w:spacing w:line="191" w:lineRule="exact"/>
      <w:jc w:val="center"/>
    </w:pPr>
    <w:rPr>
      <w:rFonts w:ascii="Times New Roman" w:hAnsi="Times New Roman"/>
      <w:szCs w:val="24"/>
      <w:lang w:eastAsia="it-IT"/>
    </w:rPr>
  </w:style>
  <w:style w:type="character" w:customStyle="1" w:styleId="FontStyle151">
    <w:name w:val="Font Style151"/>
    <w:uiPriority w:val="99"/>
    <w:rsid w:val="0012594E"/>
    <w:rPr>
      <w:rFonts w:ascii="Arial" w:hAnsi="Arial"/>
      <w:b/>
      <w:sz w:val="16"/>
    </w:rPr>
  </w:style>
  <w:style w:type="character" w:customStyle="1" w:styleId="FontStyle157">
    <w:name w:val="Font Style157"/>
    <w:uiPriority w:val="99"/>
    <w:rsid w:val="0012594E"/>
    <w:rPr>
      <w:rFonts w:ascii="Arial" w:hAnsi="Arial"/>
      <w:sz w:val="18"/>
    </w:rPr>
  </w:style>
  <w:style w:type="character" w:customStyle="1" w:styleId="FontStyle155">
    <w:name w:val="Font Style155"/>
    <w:uiPriority w:val="99"/>
    <w:rsid w:val="0012594E"/>
    <w:rPr>
      <w:rFonts w:ascii="Arial" w:hAnsi="Arial"/>
      <w:sz w:val="16"/>
    </w:rPr>
  </w:style>
  <w:style w:type="paragraph" w:customStyle="1" w:styleId="Style32">
    <w:name w:val="Style32"/>
    <w:basedOn w:val="Normale"/>
    <w:uiPriority w:val="99"/>
    <w:rsid w:val="0012594E"/>
    <w:pPr>
      <w:widowControl w:val="0"/>
      <w:autoSpaceDE w:val="0"/>
      <w:autoSpaceDN w:val="0"/>
      <w:adjustRightInd w:val="0"/>
      <w:spacing w:line="240" w:lineRule="auto"/>
      <w:jc w:val="left"/>
    </w:pPr>
    <w:rPr>
      <w:rFonts w:ascii="Times New Roman" w:hAnsi="Times New Roman"/>
      <w:szCs w:val="24"/>
      <w:lang w:eastAsia="it-IT"/>
    </w:rPr>
  </w:style>
  <w:style w:type="character" w:customStyle="1" w:styleId="FontStyle149">
    <w:name w:val="Font Style149"/>
    <w:uiPriority w:val="99"/>
    <w:rsid w:val="0012594E"/>
    <w:rPr>
      <w:rFonts w:ascii="Arial" w:hAnsi="Arial"/>
      <w:b/>
      <w:sz w:val="20"/>
    </w:rPr>
  </w:style>
  <w:style w:type="paragraph" w:customStyle="1" w:styleId="Corpotesto1">
    <w:name w:val="Corpo testo1"/>
    <w:basedOn w:val="Normale"/>
    <w:uiPriority w:val="99"/>
    <w:rsid w:val="0012594E"/>
    <w:pPr>
      <w:overflowPunct w:val="0"/>
      <w:autoSpaceDE w:val="0"/>
      <w:autoSpaceDN w:val="0"/>
      <w:adjustRightInd w:val="0"/>
      <w:spacing w:line="240" w:lineRule="auto"/>
      <w:ind w:firstLine="283"/>
      <w:textAlignment w:val="baseline"/>
    </w:pPr>
    <w:rPr>
      <w:rFonts w:ascii="TimesNewRomanPSMT" w:hAnsi="TimesNewRomanPSMT"/>
      <w:color w:val="000000"/>
      <w:szCs w:val="20"/>
      <w:lang w:eastAsia="it-IT"/>
    </w:rPr>
  </w:style>
  <w:style w:type="paragraph" w:customStyle="1" w:styleId="Style15">
    <w:name w:val="Style15"/>
    <w:basedOn w:val="Normale"/>
    <w:uiPriority w:val="99"/>
    <w:rsid w:val="0012594E"/>
    <w:pPr>
      <w:widowControl w:val="0"/>
      <w:autoSpaceDE w:val="0"/>
      <w:autoSpaceDN w:val="0"/>
      <w:adjustRightInd w:val="0"/>
      <w:spacing w:line="264" w:lineRule="exact"/>
    </w:pPr>
    <w:rPr>
      <w:rFonts w:ascii="Bookman Old Style" w:hAnsi="Bookman Old Style"/>
      <w:szCs w:val="24"/>
      <w:lang w:eastAsia="it-IT"/>
    </w:rPr>
  </w:style>
  <w:style w:type="paragraph" w:customStyle="1" w:styleId="Style16">
    <w:name w:val="Style16"/>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63">
    <w:name w:val="Font Style63"/>
    <w:uiPriority w:val="99"/>
    <w:rsid w:val="0012594E"/>
    <w:rPr>
      <w:rFonts w:ascii="Bookman Old Style" w:hAnsi="Bookman Old Style"/>
      <w:sz w:val="22"/>
    </w:rPr>
  </w:style>
  <w:style w:type="character" w:customStyle="1" w:styleId="FontStyle72">
    <w:name w:val="Font Style72"/>
    <w:uiPriority w:val="99"/>
    <w:rsid w:val="0012594E"/>
    <w:rPr>
      <w:rFonts w:ascii="Bookman Old Style" w:hAnsi="Bookman Old Style"/>
      <w:b/>
      <w:sz w:val="32"/>
    </w:rPr>
  </w:style>
  <w:style w:type="paragraph" w:customStyle="1" w:styleId="Style46">
    <w:name w:val="Style46"/>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62">
    <w:name w:val="Font Style62"/>
    <w:uiPriority w:val="99"/>
    <w:rsid w:val="0012594E"/>
    <w:rPr>
      <w:rFonts w:ascii="Bookman Old Style" w:hAnsi="Bookman Old Style"/>
      <w:sz w:val="16"/>
    </w:rPr>
  </w:style>
  <w:style w:type="paragraph" w:customStyle="1" w:styleId="Style31">
    <w:name w:val="Style31"/>
    <w:basedOn w:val="Normale"/>
    <w:uiPriority w:val="99"/>
    <w:rsid w:val="0012594E"/>
    <w:pPr>
      <w:widowControl w:val="0"/>
      <w:autoSpaceDE w:val="0"/>
      <w:autoSpaceDN w:val="0"/>
      <w:adjustRightInd w:val="0"/>
      <w:spacing w:line="274" w:lineRule="exact"/>
      <w:ind w:hanging="341"/>
      <w:jc w:val="left"/>
    </w:pPr>
    <w:rPr>
      <w:rFonts w:ascii="Bookman Old Style" w:hAnsi="Bookman Old Style"/>
      <w:szCs w:val="24"/>
      <w:lang w:eastAsia="it-IT"/>
    </w:rPr>
  </w:style>
  <w:style w:type="character" w:customStyle="1" w:styleId="FontStyle66">
    <w:name w:val="Font Style66"/>
    <w:uiPriority w:val="99"/>
    <w:rsid w:val="0012594E"/>
    <w:rPr>
      <w:rFonts w:ascii="Bookman Old Style" w:hAnsi="Bookman Old Style"/>
      <w:b/>
      <w:sz w:val="26"/>
    </w:rPr>
  </w:style>
  <w:style w:type="character" w:customStyle="1" w:styleId="FontStyle69">
    <w:name w:val="Font Style69"/>
    <w:uiPriority w:val="99"/>
    <w:rsid w:val="0012594E"/>
    <w:rPr>
      <w:rFonts w:ascii="Bookman Old Style" w:hAnsi="Bookman Old Style"/>
      <w:i/>
      <w:sz w:val="22"/>
    </w:rPr>
  </w:style>
  <w:style w:type="paragraph" w:customStyle="1" w:styleId="Style41">
    <w:name w:val="Style41"/>
    <w:basedOn w:val="Normale"/>
    <w:uiPriority w:val="99"/>
    <w:rsid w:val="0012594E"/>
    <w:pPr>
      <w:widowControl w:val="0"/>
      <w:autoSpaceDE w:val="0"/>
      <w:autoSpaceDN w:val="0"/>
      <w:adjustRightInd w:val="0"/>
      <w:spacing w:line="226" w:lineRule="exact"/>
      <w:jc w:val="left"/>
    </w:pPr>
    <w:rPr>
      <w:rFonts w:ascii="Bookman Old Style" w:hAnsi="Bookman Old Style"/>
      <w:szCs w:val="24"/>
      <w:lang w:eastAsia="it-IT"/>
    </w:rPr>
  </w:style>
  <w:style w:type="character" w:customStyle="1" w:styleId="FontStyle64">
    <w:name w:val="Font Style64"/>
    <w:uiPriority w:val="99"/>
    <w:rsid w:val="0012594E"/>
    <w:rPr>
      <w:rFonts w:ascii="Bookman Old Style" w:hAnsi="Bookman Old Style"/>
      <w:b/>
      <w:sz w:val="16"/>
    </w:rPr>
  </w:style>
  <w:style w:type="paragraph" w:customStyle="1" w:styleId="Style26">
    <w:name w:val="Style26"/>
    <w:basedOn w:val="Normale"/>
    <w:uiPriority w:val="99"/>
    <w:rsid w:val="0012594E"/>
    <w:pPr>
      <w:widowControl w:val="0"/>
      <w:autoSpaceDE w:val="0"/>
      <w:autoSpaceDN w:val="0"/>
      <w:adjustRightInd w:val="0"/>
      <w:spacing w:line="245" w:lineRule="exact"/>
    </w:pPr>
    <w:rPr>
      <w:rFonts w:ascii="Bookman Old Style" w:hAnsi="Bookman Old Style"/>
      <w:szCs w:val="24"/>
      <w:lang w:eastAsia="it-IT"/>
    </w:rPr>
  </w:style>
  <w:style w:type="paragraph" w:customStyle="1" w:styleId="Style45">
    <w:name w:val="Style45"/>
    <w:basedOn w:val="Normale"/>
    <w:uiPriority w:val="99"/>
    <w:rsid w:val="0012594E"/>
    <w:pPr>
      <w:widowControl w:val="0"/>
      <w:autoSpaceDE w:val="0"/>
      <w:autoSpaceDN w:val="0"/>
      <w:adjustRightInd w:val="0"/>
      <w:spacing w:line="203" w:lineRule="exact"/>
    </w:pPr>
    <w:rPr>
      <w:rFonts w:ascii="Bookman Old Style" w:hAnsi="Bookman Old Style"/>
      <w:szCs w:val="24"/>
      <w:lang w:eastAsia="it-IT"/>
    </w:rPr>
  </w:style>
  <w:style w:type="paragraph" w:customStyle="1" w:styleId="Style4">
    <w:name w:val="Style4"/>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paragraph" w:customStyle="1" w:styleId="Style22">
    <w:name w:val="Style22"/>
    <w:basedOn w:val="Normale"/>
    <w:uiPriority w:val="99"/>
    <w:rsid w:val="0012594E"/>
    <w:pPr>
      <w:widowControl w:val="0"/>
      <w:autoSpaceDE w:val="0"/>
      <w:autoSpaceDN w:val="0"/>
      <w:adjustRightInd w:val="0"/>
      <w:spacing w:line="205" w:lineRule="exact"/>
    </w:pPr>
    <w:rPr>
      <w:rFonts w:ascii="Bookman Old Style" w:hAnsi="Bookman Old Style"/>
      <w:szCs w:val="24"/>
      <w:lang w:eastAsia="it-IT"/>
    </w:rPr>
  </w:style>
  <w:style w:type="paragraph" w:customStyle="1" w:styleId="Style42">
    <w:name w:val="Style42"/>
    <w:basedOn w:val="Normale"/>
    <w:uiPriority w:val="99"/>
    <w:rsid w:val="0012594E"/>
    <w:pPr>
      <w:widowControl w:val="0"/>
      <w:autoSpaceDE w:val="0"/>
      <w:autoSpaceDN w:val="0"/>
      <w:adjustRightInd w:val="0"/>
      <w:spacing w:line="204" w:lineRule="exact"/>
      <w:jc w:val="left"/>
    </w:pPr>
    <w:rPr>
      <w:rFonts w:ascii="Bookman Old Style" w:hAnsi="Bookman Old Style"/>
      <w:szCs w:val="24"/>
      <w:lang w:eastAsia="it-IT"/>
    </w:rPr>
  </w:style>
  <w:style w:type="paragraph" w:customStyle="1" w:styleId="Style9">
    <w:name w:val="Style9"/>
    <w:basedOn w:val="Normale"/>
    <w:uiPriority w:val="99"/>
    <w:rsid w:val="0012594E"/>
    <w:pPr>
      <w:widowControl w:val="0"/>
      <w:autoSpaceDE w:val="0"/>
      <w:autoSpaceDN w:val="0"/>
      <w:adjustRightInd w:val="0"/>
      <w:spacing w:line="379" w:lineRule="exact"/>
      <w:ind w:firstLine="634"/>
      <w:jc w:val="left"/>
    </w:pPr>
    <w:rPr>
      <w:rFonts w:ascii="Bookman Old Style" w:hAnsi="Bookman Old Style"/>
      <w:szCs w:val="24"/>
      <w:lang w:eastAsia="it-IT"/>
    </w:rPr>
  </w:style>
  <w:style w:type="paragraph" w:customStyle="1" w:styleId="Style29">
    <w:name w:val="Style29"/>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71">
    <w:name w:val="Font Style71"/>
    <w:uiPriority w:val="99"/>
    <w:rsid w:val="0012594E"/>
    <w:rPr>
      <w:rFonts w:ascii="Bookman Old Style" w:hAnsi="Bookman Old Style"/>
      <w:b/>
      <w:sz w:val="16"/>
    </w:rPr>
  </w:style>
  <w:style w:type="paragraph" w:customStyle="1" w:styleId="Style19">
    <w:name w:val="Style19"/>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73">
    <w:name w:val="Font Style73"/>
    <w:uiPriority w:val="99"/>
    <w:rsid w:val="0012594E"/>
    <w:rPr>
      <w:rFonts w:ascii="Courier New" w:hAnsi="Courier New"/>
      <w:b/>
      <w:sz w:val="28"/>
    </w:rPr>
  </w:style>
  <w:style w:type="paragraph" w:customStyle="1" w:styleId="BodyText21">
    <w:name w:val="Body Text 21"/>
    <w:basedOn w:val="Normale"/>
    <w:uiPriority w:val="99"/>
    <w:rsid w:val="0012594E"/>
    <w:pPr>
      <w:widowControl w:val="0"/>
      <w:spacing w:line="240" w:lineRule="auto"/>
    </w:pPr>
    <w:rPr>
      <w:rFonts w:ascii="Times New Roman" w:hAnsi="Times New Roman"/>
      <w:sz w:val="20"/>
      <w:szCs w:val="20"/>
      <w:lang w:eastAsia="it-IT"/>
    </w:rPr>
  </w:style>
  <w:style w:type="paragraph" w:customStyle="1" w:styleId="msolistparagraph0">
    <w:name w:val="msolistparagraph"/>
    <w:basedOn w:val="Normale"/>
    <w:uiPriority w:val="99"/>
    <w:rsid w:val="0012594E"/>
    <w:pPr>
      <w:spacing w:line="240" w:lineRule="auto"/>
      <w:ind w:left="720"/>
      <w:jc w:val="left"/>
    </w:pPr>
    <w:rPr>
      <w:rFonts w:ascii="Calibri" w:hAnsi="Calibri"/>
      <w:sz w:val="22"/>
      <w:lang w:eastAsia="it-IT"/>
    </w:rPr>
  </w:style>
  <w:style w:type="paragraph" w:customStyle="1" w:styleId="Grigliatab31">
    <w:name w:val="Griglia tab. 31"/>
    <w:basedOn w:val="Titolo1"/>
    <w:next w:val="Normale"/>
    <w:uiPriority w:val="99"/>
    <w:rsid w:val="0012594E"/>
    <w:pPr>
      <w:spacing w:before="480" w:beforeAutospacing="0" w:after="0" w:afterAutospacing="0"/>
      <w:jc w:val="left"/>
      <w:outlineLvl w:val="9"/>
    </w:pPr>
    <w:rPr>
      <w:rFonts w:ascii="Cambria" w:eastAsia="Times New Roman" w:hAnsi="Cambria"/>
      <w:color w:val="365F91"/>
    </w:rPr>
  </w:style>
  <w:style w:type="character" w:customStyle="1" w:styleId="postbody1">
    <w:name w:val="postbody1"/>
    <w:uiPriority w:val="99"/>
    <w:rsid w:val="0012594E"/>
    <w:rPr>
      <w:sz w:val="18"/>
    </w:rPr>
  </w:style>
  <w:style w:type="character" w:customStyle="1" w:styleId="st">
    <w:name w:val="st"/>
    <w:basedOn w:val="Carpredefinitoparagrafo"/>
    <w:uiPriority w:val="99"/>
    <w:rsid w:val="0012594E"/>
    <w:rPr>
      <w:rFonts w:cs="Times New Roman"/>
    </w:rPr>
  </w:style>
  <w:style w:type="paragraph" w:customStyle="1" w:styleId="Corpodeltesto22">
    <w:name w:val="Corpo del testo 22"/>
    <w:basedOn w:val="Normale"/>
    <w:uiPriority w:val="99"/>
    <w:rsid w:val="0012594E"/>
    <w:pPr>
      <w:widowControl w:val="0"/>
      <w:pBdr>
        <w:bottom w:val="single" w:sz="12" w:space="23" w:color="auto"/>
      </w:pBdr>
      <w:spacing w:line="240" w:lineRule="auto"/>
    </w:pPr>
    <w:rPr>
      <w:rFonts w:ascii="Times New Roman" w:hAnsi="Times New Roman"/>
      <w:sz w:val="20"/>
      <w:szCs w:val="20"/>
      <w:lang w:eastAsia="it-IT"/>
    </w:rPr>
  </w:style>
  <w:style w:type="paragraph" w:customStyle="1" w:styleId="Testo">
    <w:name w:val="Testo"/>
    <w:basedOn w:val="Normale"/>
    <w:rsid w:val="0012594E"/>
    <w:pPr>
      <w:suppressLineNumbers/>
      <w:suppressAutoHyphens/>
      <w:spacing w:before="60" w:after="60" w:line="240" w:lineRule="auto"/>
      <w:ind w:right="566"/>
    </w:pPr>
    <w:rPr>
      <w:rFonts w:ascii="Arial" w:hAnsi="Arial" w:cs="Arial"/>
      <w:b/>
      <w:bCs/>
      <w:i/>
      <w:iCs/>
      <w:kern w:val="2"/>
      <w:sz w:val="22"/>
      <w:szCs w:val="24"/>
      <w:lang w:eastAsia="ar-SA"/>
    </w:rPr>
  </w:style>
  <w:style w:type="paragraph" w:customStyle="1" w:styleId="Standard">
    <w:name w:val="Standard"/>
    <w:rsid w:val="0012594E"/>
    <w:pPr>
      <w:widowControl w:val="0"/>
      <w:suppressAutoHyphens/>
      <w:autoSpaceDN w:val="0"/>
      <w:spacing w:line="360" w:lineRule="atLeast"/>
      <w:jc w:val="both"/>
      <w:textAlignment w:val="baseline"/>
    </w:pPr>
    <w:rPr>
      <w:rFonts w:ascii="Times New Roman" w:eastAsia="Times New Roman" w:hAnsi="Times New Roman"/>
      <w:kern w:val="3"/>
      <w:sz w:val="24"/>
      <w:szCs w:val="24"/>
      <w:lang w:eastAsia="zh-CN"/>
    </w:rPr>
  </w:style>
  <w:style w:type="character" w:customStyle="1" w:styleId="NessunaspaziaturaCarattere">
    <w:name w:val="Nessuna spaziatura Carattere"/>
    <w:basedOn w:val="Carpredefinitoparagrafo"/>
    <w:link w:val="Nessunaspaziatura"/>
    <w:uiPriority w:val="1"/>
    <w:rsid w:val="0012594E"/>
    <w:rPr>
      <w:rFonts w:eastAsia="Times New Roman"/>
      <w:sz w:val="22"/>
      <w:szCs w:val="22"/>
      <w:lang w:eastAsia="en-US"/>
    </w:rPr>
  </w:style>
  <w:style w:type="paragraph" w:customStyle="1" w:styleId="paragraph">
    <w:name w:val="paragraph"/>
    <w:basedOn w:val="Normale"/>
    <w:rsid w:val="00843EE0"/>
    <w:pPr>
      <w:spacing w:before="100" w:beforeAutospacing="1" w:after="100" w:afterAutospacing="1" w:line="240" w:lineRule="auto"/>
      <w:jc w:val="left"/>
    </w:pPr>
    <w:rPr>
      <w:rFonts w:ascii="Times New Roman" w:hAnsi="Times New Roman"/>
      <w:szCs w:val="24"/>
      <w:lang w:eastAsia="it-IT"/>
    </w:rPr>
  </w:style>
  <w:style w:type="character" w:customStyle="1" w:styleId="normaltextrun">
    <w:name w:val="normaltextrun"/>
    <w:basedOn w:val="Carpredefinitoparagrafo"/>
    <w:rsid w:val="00843EE0"/>
  </w:style>
  <w:style w:type="character" w:customStyle="1" w:styleId="eop">
    <w:name w:val="eop"/>
    <w:basedOn w:val="Carpredefinitoparagrafo"/>
    <w:rsid w:val="00843EE0"/>
  </w:style>
  <w:style w:type="character" w:customStyle="1" w:styleId="scxw218946228">
    <w:name w:val="scxw218946228"/>
    <w:basedOn w:val="Carpredefinitoparagrafo"/>
    <w:rsid w:val="00843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78552">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4991768">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595877">
      <w:bodyDiv w:val="1"/>
      <w:marLeft w:val="0"/>
      <w:marRight w:val="0"/>
      <w:marTop w:val="0"/>
      <w:marBottom w:val="0"/>
      <w:divBdr>
        <w:top w:val="none" w:sz="0" w:space="0" w:color="auto"/>
        <w:left w:val="none" w:sz="0" w:space="0" w:color="auto"/>
        <w:bottom w:val="none" w:sz="0" w:space="0" w:color="auto"/>
        <w:right w:val="none" w:sz="0" w:space="0" w:color="auto"/>
      </w:divBdr>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0522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5551085">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18745277">
      <w:bodyDiv w:val="1"/>
      <w:marLeft w:val="0"/>
      <w:marRight w:val="0"/>
      <w:marTop w:val="0"/>
      <w:marBottom w:val="0"/>
      <w:divBdr>
        <w:top w:val="none" w:sz="0" w:space="0" w:color="auto"/>
        <w:left w:val="none" w:sz="0" w:space="0" w:color="auto"/>
        <w:bottom w:val="none" w:sz="0" w:space="0" w:color="auto"/>
        <w:right w:val="none" w:sz="0" w:space="0" w:color="auto"/>
      </w:divBdr>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7174611">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714086">
      <w:bodyDiv w:val="1"/>
      <w:marLeft w:val="0"/>
      <w:marRight w:val="0"/>
      <w:marTop w:val="0"/>
      <w:marBottom w:val="0"/>
      <w:divBdr>
        <w:top w:val="none" w:sz="0" w:space="0" w:color="auto"/>
        <w:left w:val="none" w:sz="0" w:space="0" w:color="auto"/>
        <w:bottom w:val="none" w:sz="0" w:space="0" w:color="auto"/>
        <w:right w:val="none" w:sz="0" w:space="0" w:color="auto"/>
      </w:divBdr>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78207144">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7403810">
      <w:bodyDiv w:val="1"/>
      <w:marLeft w:val="0"/>
      <w:marRight w:val="0"/>
      <w:marTop w:val="0"/>
      <w:marBottom w:val="0"/>
      <w:divBdr>
        <w:top w:val="none" w:sz="0" w:space="0" w:color="auto"/>
        <w:left w:val="none" w:sz="0" w:space="0" w:color="auto"/>
        <w:bottom w:val="none" w:sz="0" w:space="0" w:color="auto"/>
        <w:right w:val="none" w:sz="0" w:space="0" w:color="auto"/>
      </w:divBdr>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064925">
      <w:bodyDiv w:val="1"/>
      <w:marLeft w:val="0"/>
      <w:marRight w:val="0"/>
      <w:marTop w:val="0"/>
      <w:marBottom w:val="0"/>
      <w:divBdr>
        <w:top w:val="none" w:sz="0" w:space="0" w:color="auto"/>
        <w:left w:val="none" w:sz="0" w:space="0" w:color="auto"/>
        <w:bottom w:val="none" w:sz="0" w:space="0" w:color="auto"/>
        <w:right w:val="none" w:sz="0" w:space="0" w:color="auto"/>
      </w:divBdr>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97004">
      <w:bodyDiv w:val="1"/>
      <w:marLeft w:val="0"/>
      <w:marRight w:val="0"/>
      <w:marTop w:val="0"/>
      <w:marBottom w:val="0"/>
      <w:divBdr>
        <w:top w:val="none" w:sz="0" w:space="0" w:color="auto"/>
        <w:left w:val="none" w:sz="0" w:space="0" w:color="auto"/>
        <w:bottom w:val="none" w:sz="0" w:space="0" w:color="auto"/>
        <w:right w:val="none" w:sz="0" w:space="0" w:color="auto"/>
      </w:divBdr>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1506018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563340">
      <w:bodyDiv w:val="1"/>
      <w:marLeft w:val="0"/>
      <w:marRight w:val="0"/>
      <w:marTop w:val="0"/>
      <w:marBottom w:val="0"/>
      <w:divBdr>
        <w:top w:val="none" w:sz="0" w:space="0" w:color="auto"/>
        <w:left w:val="none" w:sz="0" w:space="0" w:color="auto"/>
        <w:bottom w:val="none" w:sz="0" w:space="0" w:color="auto"/>
        <w:right w:val="none" w:sz="0" w:space="0" w:color="auto"/>
      </w:divBdr>
      <w:divsChild>
        <w:div w:id="704406350">
          <w:marLeft w:val="0"/>
          <w:marRight w:val="0"/>
          <w:marTop w:val="0"/>
          <w:marBottom w:val="0"/>
          <w:divBdr>
            <w:top w:val="none" w:sz="0" w:space="0" w:color="auto"/>
            <w:left w:val="none" w:sz="0" w:space="0" w:color="auto"/>
            <w:bottom w:val="none" w:sz="0" w:space="0" w:color="auto"/>
            <w:right w:val="none" w:sz="0" w:space="0" w:color="auto"/>
          </w:divBdr>
          <w:divsChild>
            <w:div w:id="189416871">
              <w:marLeft w:val="0"/>
              <w:marRight w:val="0"/>
              <w:marTop w:val="0"/>
              <w:marBottom w:val="0"/>
              <w:divBdr>
                <w:top w:val="none" w:sz="0" w:space="0" w:color="auto"/>
                <w:left w:val="none" w:sz="0" w:space="0" w:color="auto"/>
                <w:bottom w:val="none" w:sz="0" w:space="0" w:color="auto"/>
                <w:right w:val="none" w:sz="0" w:space="0" w:color="auto"/>
              </w:divBdr>
            </w:div>
          </w:divsChild>
        </w:div>
        <w:div w:id="725684825">
          <w:marLeft w:val="0"/>
          <w:marRight w:val="0"/>
          <w:marTop w:val="0"/>
          <w:marBottom w:val="0"/>
          <w:divBdr>
            <w:top w:val="none" w:sz="0" w:space="0" w:color="auto"/>
            <w:left w:val="none" w:sz="0" w:space="0" w:color="auto"/>
            <w:bottom w:val="none" w:sz="0" w:space="0" w:color="auto"/>
            <w:right w:val="none" w:sz="0" w:space="0" w:color="auto"/>
          </w:divBdr>
          <w:divsChild>
            <w:div w:id="1523587482">
              <w:marLeft w:val="0"/>
              <w:marRight w:val="0"/>
              <w:marTop w:val="0"/>
              <w:marBottom w:val="0"/>
              <w:divBdr>
                <w:top w:val="none" w:sz="0" w:space="0" w:color="auto"/>
                <w:left w:val="none" w:sz="0" w:space="0" w:color="auto"/>
                <w:bottom w:val="none" w:sz="0" w:space="0" w:color="auto"/>
                <w:right w:val="none" w:sz="0" w:space="0" w:color="auto"/>
              </w:divBdr>
            </w:div>
          </w:divsChild>
        </w:div>
        <w:div w:id="175003091">
          <w:marLeft w:val="0"/>
          <w:marRight w:val="0"/>
          <w:marTop w:val="0"/>
          <w:marBottom w:val="0"/>
          <w:divBdr>
            <w:top w:val="none" w:sz="0" w:space="0" w:color="auto"/>
            <w:left w:val="none" w:sz="0" w:space="0" w:color="auto"/>
            <w:bottom w:val="none" w:sz="0" w:space="0" w:color="auto"/>
            <w:right w:val="none" w:sz="0" w:space="0" w:color="auto"/>
          </w:divBdr>
          <w:divsChild>
            <w:div w:id="1742866743">
              <w:marLeft w:val="0"/>
              <w:marRight w:val="0"/>
              <w:marTop w:val="0"/>
              <w:marBottom w:val="0"/>
              <w:divBdr>
                <w:top w:val="none" w:sz="0" w:space="0" w:color="auto"/>
                <w:left w:val="none" w:sz="0" w:space="0" w:color="auto"/>
                <w:bottom w:val="none" w:sz="0" w:space="0" w:color="auto"/>
                <w:right w:val="none" w:sz="0" w:space="0" w:color="auto"/>
              </w:divBdr>
            </w:div>
          </w:divsChild>
        </w:div>
        <w:div w:id="1002968919">
          <w:marLeft w:val="0"/>
          <w:marRight w:val="0"/>
          <w:marTop w:val="0"/>
          <w:marBottom w:val="0"/>
          <w:divBdr>
            <w:top w:val="none" w:sz="0" w:space="0" w:color="auto"/>
            <w:left w:val="none" w:sz="0" w:space="0" w:color="auto"/>
            <w:bottom w:val="none" w:sz="0" w:space="0" w:color="auto"/>
            <w:right w:val="none" w:sz="0" w:space="0" w:color="auto"/>
          </w:divBdr>
          <w:divsChild>
            <w:div w:id="760761741">
              <w:marLeft w:val="0"/>
              <w:marRight w:val="0"/>
              <w:marTop w:val="0"/>
              <w:marBottom w:val="0"/>
              <w:divBdr>
                <w:top w:val="none" w:sz="0" w:space="0" w:color="auto"/>
                <w:left w:val="none" w:sz="0" w:space="0" w:color="auto"/>
                <w:bottom w:val="none" w:sz="0" w:space="0" w:color="auto"/>
                <w:right w:val="none" w:sz="0" w:space="0" w:color="auto"/>
              </w:divBdr>
            </w:div>
          </w:divsChild>
        </w:div>
        <w:div w:id="211382098">
          <w:marLeft w:val="0"/>
          <w:marRight w:val="0"/>
          <w:marTop w:val="0"/>
          <w:marBottom w:val="0"/>
          <w:divBdr>
            <w:top w:val="none" w:sz="0" w:space="0" w:color="auto"/>
            <w:left w:val="none" w:sz="0" w:space="0" w:color="auto"/>
            <w:bottom w:val="none" w:sz="0" w:space="0" w:color="auto"/>
            <w:right w:val="none" w:sz="0" w:space="0" w:color="auto"/>
          </w:divBdr>
          <w:divsChild>
            <w:div w:id="2013868703">
              <w:marLeft w:val="0"/>
              <w:marRight w:val="0"/>
              <w:marTop w:val="0"/>
              <w:marBottom w:val="0"/>
              <w:divBdr>
                <w:top w:val="none" w:sz="0" w:space="0" w:color="auto"/>
                <w:left w:val="none" w:sz="0" w:space="0" w:color="auto"/>
                <w:bottom w:val="none" w:sz="0" w:space="0" w:color="auto"/>
                <w:right w:val="none" w:sz="0" w:space="0" w:color="auto"/>
              </w:divBdr>
            </w:div>
          </w:divsChild>
        </w:div>
        <w:div w:id="1263297882">
          <w:marLeft w:val="0"/>
          <w:marRight w:val="0"/>
          <w:marTop w:val="0"/>
          <w:marBottom w:val="0"/>
          <w:divBdr>
            <w:top w:val="none" w:sz="0" w:space="0" w:color="auto"/>
            <w:left w:val="none" w:sz="0" w:space="0" w:color="auto"/>
            <w:bottom w:val="none" w:sz="0" w:space="0" w:color="auto"/>
            <w:right w:val="none" w:sz="0" w:space="0" w:color="auto"/>
          </w:divBdr>
          <w:divsChild>
            <w:div w:id="1142312794">
              <w:marLeft w:val="0"/>
              <w:marRight w:val="0"/>
              <w:marTop w:val="0"/>
              <w:marBottom w:val="0"/>
              <w:divBdr>
                <w:top w:val="none" w:sz="0" w:space="0" w:color="auto"/>
                <w:left w:val="none" w:sz="0" w:space="0" w:color="auto"/>
                <w:bottom w:val="none" w:sz="0" w:space="0" w:color="auto"/>
                <w:right w:val="none" w:sz="0" w:space="0" w:color="auto"/>
              </w:divBdr>
            </w:div>
          </w:divsChild>
        </w:div>
        <w:div w:id="271936015">
          <w:marLeft w:val="0"/>
          <w:marRight w:val="0"/>
          <w:marTop w:val="0"/>
          <w:marBottom w:val="0"/>
          <w:divBdr>
            <w:top w:val="none" w:sz="0" w:space="0" w:color="auto"/>
            <w:left w:val="none" w:sz="0" w:space="0" w:color="auto"/>
            <w:bottom w:val="none" w:sz="0" w:space="0" w:color="auto"/>
            <w:right w:val="none" w:sz="0" w:space="0" w:color="auto"/>
          </w:divBdr>
          <w:divsChild>
            <w:div w:id="1437171001">
              <w:marLeft w:val="0"/>
              <w:marRight w:val="0"/>
              <w:marTop w:val="0"/>
              <w:marBottom w:val="0"/>
              <w:divBdr>
                <w:top w:val="none" w:sz="0" w:space="0" w:color="auto"/>
                <w:left w:val="none" w:sz="0" w:space="0" w:color="auto"/>
                <w:bottom w:val="none" w:sz="0" w:space="0" w:color="auto"/>
                <w:right w:val="none" w:sz="0" w:space="0" w:color="auto"/>
              </w:divBdr>
            </w:div>
          </w:divsChild>
        </w:div>
        <w:div w:id="788088754">
          <w:marLeft w:val="0"/>
          <w:marRight w:val="0"/>
          <w:marTop w:val="0"/>
          <w:marBottom w:val="0"/>
          <w:divBdr>
            <w:top w:val="none" w:sz="0" w:space="0" w:color="auto"/>
            <w:left w:val="none" w:sz="0" w:space="0" w:color="auto"/>
            <w:bottom w:val="none" w:sz="0" w:space="0" w:color="auto"/>
            <w:right w:val="none" w:sz="0" w:space="0" w:color="auto"/>
          </w:divBdr>
          <w:divsChild>
            <w:div w:id="1567834131">
              <w:marLeft w:val="0"/>
              <w:marRight w:val="0"/>
              <w:marTop w:val="0"/>
              <w:marBottom w:val="0"/>
              <w:divBdr>
                <w:top w:val="none" w:sz="0" w:space="0" w:color="auto"/>
                <w:left w:val="none" w:sz="0" w:space="0" w:color="auto"/>
                <w:bottom w:val="none" w:sz="0" w:space="0" w:color="auto"/>
                <w:right w:val="none" w:sz="0" w:space="0" w:color="auto"/>
              </w:divBdr>
            </w:div>
          </w:divsChild>
        </w:div>
        <w:div w:id="2103330906">
          <w:marLeft w:val="0"/>
          <w:marRight w:val="0"/>
          <w:marTop w:val="0"/>
          <w:marBottom w:val="0"/>
          <w:divBdr>
            <w:top w:val="none" w:sz="0" w:space="0" w:color="auto"/>
            <w:left w:val="none" w:sz="0" w:space="0" w:color="auto"/>
            <w:bottom w:val="none" w:sz="0" w:space="0" w:color="auto"/>
            <w:right w:val="none" w:sz="0" w:space="0" w:color="auto"/>
          </w:divBdr>
          <w:divsChild>
            <w:div w:id="580257115">
              <w:marLeft w:val="0"/>
              <w:marRight w:val="0"/>
              <w:marTop w:val="0"/>
              <w:marBottom w:val="0"/>
              <w:divBdr>
                <w:top w:val="none" w:sz="0" w:space="0" w:color="auto"/>
                <w:left w:val="none" w:sz="0" w:space="0" w:color="auto"/>
                <w:bottom w:val="none" w:sz="0" w:space="0" w:color="auto"/>
                <w:right w:val="none" w:sz="0" w:space="0" w:color="auto"/>
              </w:divBdr>
            </w:div>
          </w:divsChild>
        </w:div>
        <w:div w:id="1286421230">
          <w:marLeft w:val="0"/>
          <w:marRight w:val="0"/>
          <w:marTop w:val="0"/>
          <w:marBottom w:val="0"/>
          <w:divBdr>
            <w:top w:val="none" w:sz="0" w:space="0" w:color="auto"/>
            <w:left w:val="none" w:sz="0" w:space="0" w:color="auto"/>
            <w:bottom w:val="none" w:sz="0" w:space="0" w:color="auto"/>
            <w:right w:val="none" w:sz="0" w:space="0" w:color="auto"/>
          </w:divBdr>
          <w:divsChild>
            <w:div w:id="1315405795">
              <w:marLeft w:val="0"/>
              <w:marRight w:val="0"/>
              <w:marTop w:val="0"/>
              <w:marBottom w:val="0"/>
              <w:divBdr>
                <w:top w:val="none" w:sz="0" w:space="0" w:color="auto"/>
                <w:left w:val="none" w:sz="0" w:space="0" w:color="auto"/>
                <w:bottom w:val="none" w:sz="0" w:space="0" w:color="auto"/>
                <w:right w:val="none" w:sz="0" w:space="0" w:color="auto"/>
              </w:divBdr>
            </w:div>
          </w:divsChild>
        </w:div>
        <w:div w:id="329677850">
          <w:marLeft w:val="0"/>
          <w:marRight w:val="0"/>
          <w:marTop w:val="0"/>
          <w:marBottom w:val="0"/>
          <w:divBdr>
            <w:top w:val="none" w:sz="0" w:space="0" w:color="auto"/>
            <w:left w:val="none" w:sz="0" w:space="0" w:color="auto"/>
            <w:bottom w:val="none" w:sz="0" w:space="0" w:color="auto"/>
            <w:right w:val="none" w:sz="0" w:space="0" w:color="auto"/>
          </w:divBdr>
          <w:divsChild>
            <w:div w:id="1476606660">
              <w:marLeft w:val="0"/>
              <w:marRight w:val="0"/>
              <w:marTop w:val="0"/>
              <w:marBottom w:val="0"/>
              <w:divBdr>
                <w:top w:val="none" w:sz="0" w:space="0" w:color="auto"/>
                <w:left w:val="none" w:sz="0" w:space="0" w:color="auto"/>
                <w:bottom w:val="none" w:sz="0" w:space="0" w:color="auto"/>
                <w:right w:val="none" w:sz="0" w:space="0" w:color="auto"/>
              </w:divBdr>
            </w:div>
          </w:divsChild>
        </w:div>
        <w:div w:id="700280574">
          <w:marLeft w:val="0"/>
          <w:marRight w:val="0"/>
          <w:marTop w:val="0"/>
          <w:marBottom w:val="0"/>
          <w:divBdr>
            <w:top w:val="none" w:sz="0" w:space="0" w:color="auto"/>
            <w:left w:val="none" w:sz="0" w:space="0" w:color="auto"/>
            <w:bottom w:val="none" w:sz="0" w:space="0" w:color="auto"/>
            <w:right w:val="none" w:sz="0" w:space="0" w:color="auto"/>
          </w:divBdr>
          <w:divsChild>
            <w:div w:id="705374552">
              <w:marLeft w:val="0"/>
              <w:marRight w:val="0"/>
              <w:marTop w:val="0"/>
              <w:marBottom w:val="0"/>
              <w:divBdr>
                <w:top w:val="none" w:sz="0" w:space="0" w:color="auto"/>
                <w:left w:val="none" w:sz="0" w:space="0" w:color="auto"/>
                <w:bottom w:val="none" w:sz="0" w:space="0" w:color="auto"/>
                <w:right w:val="none" w:sz="0" w:space="0" w:color="auto"/>
              </w:divBdr>
            </w:div>
          </w:divsChild>
        </w:div>
        <w:div w:id="87581888">
          <w:marLeft w:val="0"/>
          <w:marRight w:val="0"/>
          <w:marTop w:val="0"/>
          <w:marBottom w:val="0"/>
          <w:divBdr>
            <w:top w:val="none" w:sz="0" w:space="0" w:color="auto"/>
            <w:left w:val="none" w:sz="0" w:space="0" w:color="auto"/>
            <w:bottom w:val="none" w:sz="0" w:space="0" w:color="auto"/>
            <w:right w:val="none" w:sz="0" w:space="0" w:color="auto"/>
          </w:divBdr>
          <w:divsChild>
            <w:div w:id="1116293482">
              <w:marLeft w:val="0"/>
              <w:marRight w:val="0"/>
              <w:marTop w:val="0"/>
              <w:marBottom w:val="0"/>
              <w:divBdr>
                <w:top w:val="none" w:sz="0" w:space="0" w:color="auto"/>
                <w:left w:val="none" w:sz="0" w:space="0" w:color="auto"/>
                <w:bottom w:val="none" w:sz="0" w:space="0" w:color="auto"/>
                <w:right w:val="none" w:sz="0" w:space="0" w:color="auto"/>
              </w:divBdr>
            </w:div>
          </w:divsChild>
        </w:div>
        <w:div w:id="279531556">
          <w:marLeft w:val="0"/>
          <w:marRight w:val="0"/>
          <w:marTop w:val="0"/>
          <w:marBottom w:val="0"/>
          <w:divBdr>
            <w:top w:val="none" w:sz="0" w:space="0" w:color="auto"/>
            <w:left w:val="none" w:sz="0" w:space="0" w:color="auto"/>
            <w:bottom w:val="none" w:sz="0" w:space="0" w:color="auto"/>
            <w:right w:val="none" w:sz="0" w:space="0" w:color="auto"/>
          </w:divBdr>
          <w:divsChild>
            <w:div w:id="833842818">
              <w:marLeft w:val="0"/>
              <w:marRight w:val="0"/>
              <w:marTop w:val="0"/>
              <w:marBottom w:val="0"/>
              <w:divBdr>
                <w:top w:val="none" w:sz="0" w:space="0" w:color="auto"/>
                <w:left w:val="none" w:sz="0" w:space="0" w:color="auto"/>
                <w:bottom w:val="none" w:sz="0" w:space="0" w:color="auto"/>
                <w:right w:val="none" w:sz="0" w:space="0" w:color="auto"/>
              </w:divBdr>
            </w:div>
          </w:divsChild>
        </w:div>
        <w:div w:id="229658226">
          <w:marLeft w:val="0"/>
          <w:marRight w:val="0"/>
          <w:marTop w:val="0"/>
          <w:marBottom w:val="0"/>
          <w:divBdr>
            <w:top w:val="none" w:sz="0" w:space="0" w:color="auto"/>
            <w:left w:val="none" w:sz="0" w:space="0" w:color="auto"/>
            <w:bottom w:val="none" w:sz="0" w:space="0" w:color="auto"/>
            <w:right w:val="none" w:sz="0" w:space="0" w:color="auto"/>
          </w:divBdr>
          <w:divsChild>
            <w:div w:id="512233657">
              <w:marLeft w:val="0"/>
              <w:marRight w:val="0"/>
              <w:marTop w:val="0"/>
              <w:marBottom w:val="0"/>
              <w:divBdr>
                <w:top w:val="none" w:sz="0" w:space="0" w:color="auto"/>
                <w:left w:val="none" w:sz="0" w:space="0" w:color="auto"/>
                <w:bottom w:val="none" w:sz="0" w:space="0" w:color="auto"/>
                <w:right w:val="none" w:sz="0" w:space="0" w:color="auto"/>
              </w:divBdr>
            </w:div>
          </w:divsChild>
        </w:div>
        <w:div w:id="1291982604">
          <w:marLeft w:val="0"/>
          <w:marRight w:val="0"/>
          <w:marTop w:val="0"/>
          <w:marBottom w:val="0"/>
          <w:divBdr>
            <w:top w:val="none" w:sz="0" w:space="0" w:color="auto"/>
            <w:left w:val="none" w:sz="0" w:space="0" w:color="auto"/>
            <w:bottom w:val="none" w:sz="0" w:space="0" w:color="auto"/>
            <w:right w:val="none" w:sz="0" w:space="0" w:color="auto"/>
          </w:divBdr>
          <w:divsChild>
            <w:div w:id="493572090">
              <w:marLeft w:val="0"/>
              <w:marRight w:val="0"/>
              <w:marTop w:val="0"/>
              <w:marBottom w:val="0"/>
              <w:divBdr>
                <w:top w:val="none" w:sz="0" w:space="0" w:color="auto"/>
                <w:left w:val="none" w:sz="0" w:space="0" w:color="auto"/>
                <w:bottom w:val="none" w:sz="0" w:space="0" w:color="auto"/>
                <w:right w:val="none" w:sz="0" w:space="0" w:color="auto"/>
              </w:divBdr>
            </w:div>
          </w:divsChild>
        </w:div>
        <w:div w:id="1931425259">
          <w:marLeft w:val="0"/>
          <w:marRight w:val="0"/>
          <w:marTop w:val="0"/>
          <w:marBottom w:val="0"/>
          <w:divBdr>
            <w:top w:val="none" w:sz="0" w:space="0" w:color="auto"/>
            <w:left w:val="none" w:sz="0" w:space="0" w:color="auto"/>
            <w:bottom w:val="none" w:sz="0" w:space="0" w:color="auto"/>
            <w:right w:val="none" w:sz="0" w:space="0" w:color="auto"/>
          </w:divBdr>
          <w:divsChild>
            <w:div w:id="984161185">
              <w:marLeft w:val="0"/>
              <w:marRight w:val="0"/>
              <w:marTop w:val="0"/>
              <w:marBottom w:val="0"/>
              <w:divBdr>
                <w:top w:val="none" w:sz="0" w:space="0" w:color="auto"/>
                <w:left w:val="none" w:sz="0" w:space="0" w:color="auto"/>
                <w:bottom w:val="none" w:sz="0" w:space="0" w:color="auto"/>
                <w:right w:val="none" w:sz="0" w:space="0" w:color="auto"/>
              </w:divBdr>
            </w:div>
          </w:divsChild>
        </w:div>
        <w:div w:id="1988319325">
          <w:marLeft w:val="0"/>
          <w:marRight w:val="0"/>
          <w:marTop w:val="0"/>
          <w:marBottom w:val="0"/>
          <w:divBdr>
            <w:top w:val="none" w:sz="0" w:space="0" w:color="auto"/>
            <w:left w:val="none" w:sz="0" w:space="0" w:color="auto"/>
            <w:bottom w:val="none" w:sz="0" w:space="0" w:color="auto"/>
            <w:right w:val="none" w:sz="0" w:space="0" w:color="auto"/>
          </w:divBdr>
          <w:divsChild>
            <w:div w:id="475728676">
              <w:marLeft w:val="0"/>
              <w:marRight w:val="0"/>
              <w:marTop w:val="0"/>
              <w:marBottom w:val="0"/>
              <w:divBdr>
                <w:top w:val="none" w:sz="0" w:space="0" w:color="auto"/>
                <w:left w:val="none" w:sz="0" w:space="0" w:color="auto"/>
                <w:bottom w:val="none" w:sz="0" w:space="0" w:color="auto"/>
                <w:right w:val="none" w:sz="0" w:space="0" w:color="auto"/>
              </w:divBdr>
            </w:div>
          </w:divsChild>
        </w:div>
        <w:div w:id="1534615294">
          <w:marLeft w:val="0"/>
          <w:marRight w:val="0"/>
          <w:marTop w:val="0"/>
          <w:marBottom w:val="0"/>
          <w:divBdr>
            <w:top w:val="none" w:sz="0" w:space="0" w:color="auto"/>
            <w:left w:val="none" w:sz="0" w:space="0" w:color="auto"/>
            <w:bottom w:val="none" w:sz="0" w:space="0" w:color="auto"/>
            <w:right w:val="none" w:sz="0" w:space="0" w:color="auto"/>
          </w:divBdr>
          <w:divsChild>
            <w:div w:id="132255744">
              <w:marLeft w:val="0"/>
              <w:marRight w:val="0"/>
              <w:marTop w:val="0"/>
              <w:marBottom w:val="0"/>
              <w:divBdr>
                <w:top w:val="none" w:sz="0" w:space="0" w:color="auto"/>
                <w:left w:val="none" w:sz="0" w:space="0" w:color="auto"/>
                <w:bottom w:val="none" w:sz="0" w:space="0" w:color="auto"/>
                <w:right w:val="none" w:sz="0" w:space="0" w:color="auto"/>
              </w:divBdr>
            </w:div>
          </w:divsChild>
        </w:div>
        <w:div w:id="219287741">
          <w:marLeft w:val="0"/>
          <w:marRight w:val="0"/>
          <w:marTop w:val="0"/>
          <w:marBottom w:val="0"/>
          <w:divBdr>
            <w:top w:val="none" w:sz="0" w:space="0" w:color="auto"/>
            <w:left w:val="none" w:sz="0" w:space="0" w:color="auto"/>
            <w:bottom w:val="none" w:sz="0" w:space="0" w:color="auto"/>
            <w:right w:val="none" w:sz="0" w:space="0" w:color="auto"/>
          </w:divBdr>
          <w:divsChild>
            <w:div w:id="1543253426">
              <w:marLeft w:val="0"/>
              <w:marRight w:val="0"/>
              <w:marTop w:val="0"/>
              <w:marBottom w:val="0"/>
              <w:divBdr>
                <w:top w:val="none" w:sz="0" w:space="0" w:color="auto"/>
                <w:left w:val="none" w:sz="0" w:space="0" w:color="auto"/>
                <w:bottom w:val="none" w:sz="0" w:space="0" w:color="auto"/>
                <w:right w:val="none" w:sz="0" w:space="0" w:color="auto"/>
              </w:divBdr>
            </w:div>
          </w:divsChild>
        </w:div>
        <w:div w:id="915288731">
          <w:marLeft w:val="0"/>
          <w:marRight w:val="0"/>
          <w:marTop w:val="0"/>
          <w:marBottom w:val="0"/>
          <w:divBdr>
            <w:top w:val="none" w:sz="0" w:space="0" w:color="auto"/>
            <w:left w:val="none" w:sz="0" w:space="0" w:color="auto"/>
            <w:bottom w:val="none" w:sz="0" w:space="0" w:color="auto"/>
            <w:right w:val="none" w:sz="0" w:space="0" w:color="auto"/>
          </w:divBdr>
          <w:divsChild>
            <w:div w:id="994605333">
              <w:marLeft w:val="0"/>
              <w:marRight w:val="0"/>
              <w:marTop w:val="0"/>
              <w:marBottom w:val="0"/>
              <w:divBdr>
                <w:top w:val="none" w:sz="0" w:space="0" w:color="auto"/>
                <w:left w:val="none" w:sz="0" w:space="0" w:color="auto"/>
                <w:bottom w:val="none" w:sz="0" w:space="0" w:color="auto"/>
                <w:right w:val="none" w:sz="0" w:space="0" w:color="auto"/>
              </w:divBdr>
            </w:div>
          </w:divsChild>
        </w:div>
        <w:div w:id="246155029">
          <w:marLeft w:val="0"/>
          <w:marRight w:val="0"/>
          <w:marTop w:val="0"/>
          <w:marBottom w:val="0"/>
          <w:divBdr>
            <w:top w:val="none" w:sz="0" w:space="0" w:color="auto"/>
            <w:left w:val="none" w:sz="0" w:space="0" w:color="auto"/>
            <w:bottom w:val="none" w:sz="0" w:space="0" w:color="auto"/>
            <w:right w:val="none" w:sz="0" w:space="0" w:color="auto"/>
          </w:divBdr>
          <w:divsChild>
            <w:div w:id="2131585072">
              <w:marLeft w:val="0"/>
              <w:marRight w:val="0"/>
              <w:marTop w:val="0"/>
              <w:marBottom w:val="0"/>
              <w:divBdr>
                <w:top w:val="none" w:sz="0" w:space="0" w:color="auto"/>
                <w:left w:val="none" w:sz="0" w:space="0" w:color="auto"/>
                <w:bottom w:val="none" w:sz="0" w:space="0" w:color="auto"/>
                <w:right w:val="none" w:sz="0" w:space="0" w:color="auto"/>
              </w:divBdr>
            </w:div>
          </w:divsChild>
        </w:div>
        <w:div w:id="1714648233">
          <w:marLeft w:val="0"/>
          <w:marRight w:val="0"/>
          <w:marTop w:val="0"/>
          <w:marBottom w:val="0"/>
          <w:divBdr>
            <w:top w:val="none" w:sz="0" w:space="0" w:color="auto"/>
            <w:left w:val="none" w:sz="0" w:space="0" w:color="auto"/>
            <w:bottom w:val="none" w:sz="0" w:space="0" w:color="auto"/>
            <w:right w:val="none" w:sz="0" w:space="0" w:color="auto"/>
          </w:divBdr>
          <w:divsChild>
            <w:div w:id="1218469947">
              <w:marLeft w:val="0"/>
              <w:marRight w:val="0"/>
              <w:marTop w:val="0"/>
              <w:marBottom w:val="0"/>
              <w:divBdr>
                <w:top w:val="none" w:sz="0" w:space="0" w:color="auto"/>
                <w:left w:val="none" w:sz="0" w:space="0" w:color="auto"/>
                <w:bottom w:val="none" w:sz="0" w:space="0" w:color="auto"/>
                <w:right w:val="none" w:sz="0" w:space="0" w:color="auto"/>
              </w:divBdr>
            </w:div>
          </w:divsChild>
        </w:div>
        <w:div w:id="1327905565">
          <w:marLeft w:val="0"/>
          <w:marRight w:val="0"/>
          <w:marTop w:val="0"/>
          <w:marBottom w:val="0"/>
          <w:divBdr>
            <w:top w:val="none" w:sz="0" w:space="0" w:color="auto"/>
            <w:left w:val="none" w:sz="0" w:space="0" w:color="auto"/>
            <w:bottom w:val="none" w:sz="0" w:space="0" w:color="auto"/>
            <w:right w:val="none" w:sz="0" w:space="0" w:color="auto"/>
          </w:divBdr>
          <w:divsChild>
            <w:div w:id="474298741">
              <w:marLeft w:val="0"/>
              <w:marRight w:val="0"/>
              <w:marTop w:val="0"/>
              <w:marBottom w:val="0"/>
              <w:divBdr>
                <w:top w:val="none" w:sz="0" w:space="0" w:color="auto"/>
                <w:left w:val="none" w:sz="0" w:space="0" w:color="auto"/>
                <w:bottom w:val="none" w:sz="0" w:space="0" w:color="auto"/>
                <w:right w:val="none" w:sz="0" w:space="0" w:color="auto"/>
              </w:divBdr>
            </w:div>
          </w:divsChild>
        </w:div>
        <w:div w:id="1117064602">
          <w:marLeft w:val="0"/>
          <w:marRight w:val="0"/>
          <w:marTop w:val="0"/>
          <w:marBottom w:val="0"/>
          <w:divBdr>
            <w:top w:val="none" w:sz="0" w:space="0" w:color="auto"/>
            <w:left w:val="none" w:sz="0" w:space="0" w:color="auto"/>
            <w:bottom w:val="none" w:sz="0" w:space="0" w:color="auto"/>
            <w:right w:val="none" w:sz="0" w:space="0" w:color="auto"/>
          </w:divBdr>
          <w:divsChild>
            <w:div w:id="1344094404">
              <w:marLeft w:val="0"/>
              <w:marRight w:val="0"/>
              <w:marTop w:val="0"/>
              <w:marBottom w:val="0"/>
              <w:divBdr>
                <w:top w:val="none" w:sz="0" w:space="0" w:color="auto"/>
                <w:left w:val="none" w:sz="0" w:space="0" w:color="auto"/>
                <w:bottom w:val="none" w:sz="0" w:space="0" w:color="auto"/>
                <w:right w:val="none" w:sz="0" w:space="0" w:color="auto"/>
              </w:divBdr>
            </w:div>
          </w:divsChild>
        </w:div>
        <w:div w:id="789780848">
          <w:marLeft w:val="0"/>
          <w:marRight w:val="0"/>
          <w:marTop w:val="0"/>
          <w:marBottom w:val="0"/>
          <w:divBdr>
            <w:top w:val="none" w:sz="0" w:space="0" w:color="auto"/>
            <w:left w:val="none" w:sz="0" w:space="0" w:color="auto"/>
            <w:bottom w:val="none" w:sz="0" w:space="0" w:color="auto"/>
            <w:right w:val="none" w:sz="0" w:space="0" w:color="auto"/>
          </w:divBdr>
          <w:divsChild>
            <w:div w:id="1762217594">
              <w:marLeft w:val="0"/>
              <w:marRight w:val="0"/>
              <w:marTop w:val="0"/>
              <w:marBottom w:val="0"/>
              <w:divBdr>
                <w:top w:val="none" w:sz="0" w:space="0" w:color="auto"/>
                <w:left w:val="none" w:sz="0" w:space="0" w:color="auto"/>
                <w:bottom w:val="none" w:sz="0" w:space="0" w:color="auto"/>
                <w:right w:val="none" w:sz="0" w:space="0" w:color="auto"/>
              </w:divBdr>
            </w:div>
          </w:divsChild>
        </w:div>
        <w:div w:id="424885391">
          <w:marLeft w:val="0"/>
          <w:marRight w:val="0"/>
          <w:marTop w:val="0"/>
          <w:marBottom w:val="0"/>
          <w:divBdr>
            <w:top w:val="none" w:sz="0" w:space="0" w:color="auto"/>
            <w:left w:val="none" w:sz="0" w:space="0" w:color="auto"/>
            <w:bottom w:val="none" w:sz="0" w:space="0" w:color="auto"/>
            <w:right w:val="none" w:sz="0" w:space="0" w:color="auto"/>
          </w:divBdr>
          <w:divsChild>
            <w:div w:id="1948341238">
              <w:marLeft w:val="0"/>
              <w:marRight w:val="0"/>
              <w:marTop w:val="0"/>
              <w:marBottom w:val="0"/>
              <w:divBdr>
                <w:top w:val="none" w:sz="0" w:space="0" w:color="auto"/>
                <w:left w:val="none" w:sz="0" w:space="0" w:color="auto"/>
                <w:bottom w:val="none" w:sz="0" w:space="0" w:color="auto"/>
                <w:right w:val="none" w:sz="0" w:space="0" w:color="auto"/>
              </w:divBdr>
            </w:div>
          </w:divsChild>
        </w:div>
        <w:div w:id="1414737551">
          <w:marLeft w:val="0"/>
          <w:marRight w:val="0"/>
          <w:marTop w:val="0"/>
          <w:marBottom w:val="0"/>
          <w:divBdr>
            <w:top w:val="none" w:sz="0" w:space="0" w:color="auto"/>
            <w:left w:val="none" w:sz="0" w:space="0" w:color="auto"/>
            <w:bottom w:val="none" w:sz="0" w:space="0" w:color="auto"/>
            <w:right w:val="none" w:sz="0" w:space="0" w:color="auto"/>
          </w:divBdr>
          <w:divsChild>
            <w:div w:id="1194264705">
              <w:marLeft w:val="0"/>
              <w:marRight w:val="0"/>
              <w:marTop w:val="0"/>
              <w:marBottom w:val="0"/>
              <w:divBdr>
                <w:top w:val="none" w:sz="0" w:space="0" w:color="auto"/>
                <w:left w:val="none" w:sz="0" w:space="0" w:color="auto"/>
                <w:bottom w:val="none" w:sz="0" w:space="0" w:color="auto"/>
                <w:right w:val="none" w:sz="0" w:space="0" w:color="auto"/>
              </w:divBdr>
            </w:div>
          </w:divsChild>
        </w:div>
        <w:div w:id="1903368470">
          <w:marLeft w:val="0"/>
          <w:marRight w:val="0"/>
          <w:marTop w:val="0"/>
          <w:marBottom w:val="0"/>
          <w:divBdr>
            <w:top w:val="none" w:sz="0" w:space="0" w:color="auto"/>
            <w:left w:val="none" w:sz="0" w:space="0" w:color="auto"/>
            <w:bottom w:val="none" w:sz="0" w:space="0" w:color="auto"/>
            <w:right w:val="none" w:sz="0" w:space="0" w:color="auto"/>
          </w:divBdr>
          <w:divsChild>
            <w:div w:id="826476330">
              <w:marLeft w:val="0"/>
              <w:marRight w:val="0"/>
              <w:marTop w:val="0"/>
              <w:marBottom w:val="0"/>
              <w:divBdr>
                <w:top w:val="none" w:sz="0" w:space="0" w:color="auto"/>
                <w:left w:val="none" w:sz="0" w:space="0" w:color="auto"/>
                <w:bottom w:val="none" w:sz="0" w:space="0" w:color="auto"/>
                <w:right w:val="none" w:sz="0" w:space="0" w:color="auto"/>
              </w:divBdr>
            </w:div>
          </w:divsChild>
        </w:div>
        <w:div w:id="1198473480">
          <w:marLeft w:val="0"/>
          <w:marRight w:val="0"/>
          <w:marTop w:val="0"/>
          <w:marBottom w:val="0"/>
          <w:divBdr>
            <w:top w:val="none" w:sz="0" w:space="0" w:color="auto"/>
            <w:left w:val="none" w:sz="0" w:space="0" w:color="auto"/>
            <w:bottom w:val="none" w:sz="0" w:space="0" w:color="auto"/>
            <w:right w:val="none" w:sz="0" w:space="0" w:color="auto"/>
          </w:divBdr>
          <w:divsChild>
            <w:div w:id="1972243529">
              <w:marLeft w:val="0"/>
              <w:marRight w:val="0"/>
              <w:marTop w:val="0"/>
              <w:marBottom w:val="0"/>
              <w:divBdr>
                <w:top w:val="none" w:sz="0" w:space="0" w:color="auto"/>
                <w:left w:val="none" w:sz="0" w:space="0" w:color="auto"/>
                <w:bottom w:val="none" w:sz="0" w:space="0" w:color="auto"/>
                <w:right w:val="none" w:sz="0" w:space="0" w:color="auto"/>
              </w:divBdr>
            </w:div>
          </w:divsChild>
        </w:div>
        <w:div w:id="1174032451">
          <w:marLeft w:val="0"/>
          <w:marRight w:val="0"/>
          <w:marTop w:val="0"/>
          <w:marBottom w:val="0"/>
          <w:divBdr>
            <w:top w:val="none" w:sz="0" w:space="0" w:color="auto"/>
            <w:left w:val="none" w:sz="0" w:space="0" w:color="auto"/>
            <w:bottom w:val="none" w:sz="0" w:space="0" w:color="auto"/>
            <w:right w:val="none" w:sz="0" w:space="0" w:color="auto"/>
          </w:divBdr>
          <w:divsChild>
            <w:div w:id="1683244742">
              <w:marLeft w:val="0"/>
              <w:marRight w:val="0"/>
              <w:marTop w:val="0"/>
              <w:marBottom w:val="0"/>
              <w:divBdr>
                <w:top w:val="none" w:sz="0" w:space="0" w:color="auto"/>
                <w:left w:val="none" w:sz="0" w:space="0" w:color="auto"/>
                <w:bottom w:val="none" w:sz="0" w:space="0" w:color="auto"/>
                <w:right w:val="none" w:sz="0" w:space="0" w:color="auto"/>
              </w:divBdr>
            </w:div>
          </w:divsChild>
        </w:div>
        <w:div w:id="2131893038">
          <w:marLeft w:val="0"/>
          <w:marRight w:val="0"/>
          <w:marTop w:val="0"/>
          <w:marBottom w:val="0"/>
          <w:divBdr>
            <w:top w:val="none" w:sz="0" w:space="0" w:color="auto"/>
            <w:left w:val="none" w:sz="0" w:space="0" w:color="auto"/>
            <w:bottom w:val="none" w:sz="0" w:space="0" w:color="auto"/>
            <w:right w:val="none" w:sz="0" w:space="0" w:color="auto"/>
          </w:divBdr>
          <w:divsChild>
            <w:div w:id="1066300477">
              <w:marLeft w:val="0"/>
              <w:marRight w:val="0"/>
              <w:marTop w:val="0"/>
              <w:marBottom w:val="0"/>
              <w:divBdr>
                <w:top w:val="none" w:sz="0" w:space="0" w:color="auto"/>
                <w:left w:val="none" w:sz="0" w:space="0" w:color="auto"/>
                <w:bottom w:val="none" w:sz="0" w:space="0" w:color="auto"/>
                <w:right w:val="none" w:sz="0" w:space="0" w:color="auto"/>
              </w:divBdr>
            </w:div>
          </w:divsChild>
        </w:div>
        <w:div w:id="238295634">
          <w:marLeft w:val="0"/>
          <w:marRight w:val="0"/>
          <w:marTop w:val="0"/>
          <w:marBottom w:val="0"/>
          <w:divBdr>
            <w:top w:val="none" w:sz="0" w:space="0" w:color="auto"/>
            <w:left w:val="none" w:sz="0" w:space="0" w:color="auto"/>
            <w:bottom w:val="none" w:sz="0" w:space="0" w:color="auto"/>
            <w:right w:val="none" w:sz="0" w:space="0" w:color="auto"/>
          </w:divBdr>
          <w:divsChild>
            <w:div w:id="1256011917">
              <w:marLeft w:val="0"/>
              <w:marRight w:val="0"/>
              <w:marTop w:val="0"/>
              <w:marBottom w:val="0"/>
              <w:divBdr>
                <w:top w:val="none" w:sz="0" w:space="0" w:color="auto"/>
                <w:left w:val="none" w:sz="0" w:space="0" w:color="auto"/>
                <w:bottom w:val="none" w:sz="0" w:space="0" w:color="auto"/>
                <w:right w:val="none" w:sz="0" w:space="0" w:color="auto"/>
              </w:divBdr>
            </w:div>
          </w:divsChild>
        </w:div>
        <w:div w:id="1226061339">
          <w:marLeft w:val="0"/>
          <w:marRight w:val="0"/>
          <w:marTop w:val="0"/>
          <w:marBottom w:val="0"/>
          <w:divBdr>
            <w:top w:val="none" w:sz="0" w:space="0" w:color="auto"/>
            <w:left w:val="none" w:sz="0" w:space="0" w:color="auto"/>
            <w:bottom w:val="none" w:sz="0" w:space="0" w:color="auto"/>
            <w:right w:val="none" w:sz="0" w:space="0" w:color="auto"/>
          </w:divBdr>
          <w:divsChild>
            <w:div w:id="1580946807">
              <w:marLeft w:val="0"/>
              <w:marRight w:val="0"/>
              <w:marTop w:val="0"/>
              <w:marBottom w:val="0"/>
              <w:divBdr>
                <w:top w:val="none" w:sz="0" w:space="0" w:color="auto"/>
                <w:left w:val="none" w:sz="0" w:space="0" w:color="auto"/>
                <w:bottom w:val="none" w:sz="0" w:space="0" w:color="auto"/>
                <w:right w:val="none" w:sz="0" w:space="0" w:color="auto"/>
              </w:divBdr>
            </w:div>
          </w:divsChild>
        </w:div>
        <w:div w:id="1200776098">
          <w:marLeft w:val="0"/>
          <w:marRight w:val="0"/>
          <w:marTop w:val="0"/>
          <w:marBottom w:val="0"/>
          <w:divBdr>
            <w:top w:val="none" w:sz="0" w:space="0" w:color="auto"/>
            <w:left w:val="none" w:sz="0" w:space="0" w:color="auto"/>
            <w:bottom w:val="none" w:sz="0" w:space="0" w:color="auto"/>
            <w:right w:val="none" w:sz="0" w:space="0" w:color="auto"/>
          </w:divBdr>
          <w:divsChild>
            <w:div w:id="786971754">
              <w:marLeft w:val="0"/>
              <w:marRight w:val="0"/>
              <w:marTop w:val="0"/>
              <w:marBottom w:val="0"/>
              <w:divBdr>
                <w:top w:val="none" w:sz="0" w:space="0" w:color="auto"/>
                <w:left w:val="none" w:sz="0" w:space="0" w:color="auto"/>
                <w:bottom w:val="none" w:sz="0" w:space="0" w:color="auto"/>
                <w:right w:val="none" w:sz="0" w:space="0" w:color="auto"/>
              </w:divBdr>
            </w:div>
          </w:divsChild>
        </w:div>
        <w:div w:id="1917010620">
          <w:marLeft w:val="0"/>
          <w:marRight w:val="0"/>
          <w:marTop w:val="0"/>
          <w:marBottom w:val="0"/>
          <w:divBdr>
            <w:top w:val="none" w:sz="0" w:space="0" w:color="auto"/>
            <w:left w:val="none" w:sz="0" w:space="0" w:color="auto"/>
            <w:bottom w:val="none" w:sz="0" w:space="0" w:color="auto"/>
            <w:right w:val="none" w:sz="0" w:space="0" w:color="auto"/>
          </w:divBdr>
          <w:divsChild>
            <w:div w:id="1884244850">
              <w:marLeft w:val="0"/>
              <w:marRight w:val="0"/>
              <w:marTop w:val="0"/>
              <w:marBottom w:val="0"/>
              <w:divBdr>
                <w:top w:val="none" w:sz="0" w:space="0" w:color="auto"/>
                <w:left w:val="none" w:sz="0" w:space="0" w:color="auto"/>
                <w:bottom w:val="none" w:sz="0" w:space="0" w:color="auto"/>
                <w:right w:val="none" w:sz="0" w:space="0" w:color="auto"/>
              </w:divBdr>
            </w:div>
          </w:divsChild>
        </w:div>
        <w:div w:id="1305040809">
          <w:marLeft w:val="0"/>
          <w:marRight w:val="0"/>
          <w:marTop w:val="0"/>
          <w:marBottom w:val="0"/>
          <w:divBdr>
            <w:top w:val="none" w:sz="0" w:space="0" w:color="auto"/>
            <w:left w:val="none" w:sz="0" w:space="0" w:color="auto"/>
            <w:bottom w:val="none" w:sz="0" w:space="0" w:color="auto"/>
            <w:right w:val="none" w:sz="0" w:space="0" w:color="auto"/>
          </w:divBdr>
          <w:divsChild>
            <w:div w:id="1411806148">
              <w:marLeft w:val="0"/>
              <w:marRight w:val="0"/>
              <w:marTop w:val="0"/>
              <w:marBottom w:val="0"/>
              <w:divBdr>
                <w:top w:val="none" w:sz="0" w:space="0" w:color="auto"/>
                <w:left w:val="none" w:sz="0" w:space="0" w:color="auto"/>
                <w:bottom w:val="none" w:sz="0" w:space="0" w:color="auto"/>
                <w:right w:val="none" w:sz="0" w:space="0" w:color="auto"/>
              </w:divBdr>
            </w:div>
          </w:divsChild>
        </w:div>
        <w:div w:id="565996245">
          <w:marLeft w:val="0"/>
          <w:marRight w:val="0"/>
          <w:marTop w:val="0"/>
          <w:marBottom w:val="0"/>
          <w:divBdr>
            <w:top w:val="none" w:sz="0" w:space="0" w:color="auto"/>
            <w:left w:val="none" w:sz="0" w:space="0" w:color="auto"/>
            <w:bottom w:val="none" w:sz="0" w:space="0" w:color="auto"/>
            <w:right w:val="none" w:sz="0" w:space="0" w:color="auto"/>
          </w:divBdr>
          <w:divsChild>
            <w:div w:id="302584961">
              <w:marLeft w:val="0"/>
              <w:marRight w:val="0"/>
              <w:marTop w:val="0"/>
              <w:marBottom w:val="0"/>
              <w:divBdr>
                <w:top w:val="none" w:sz="0" w:space="0" w:color="auto"/>
                <w:left w:val="none" w:sz="0" w:space="0" w:color="auto"/>
                <w:bottom w:val="none" w:sz="0" w:space="0" w:color="auto"/>
                <w:right w:val="none" w:sz="0" w:space="0" w:color="auto"/>
              </w:divBdr>
            </w:div>
          </w:divsChild>
        </w:div>
        <w:div w:id="1745910056">
          <w:marLeft w:val="0"/>
          <w:marRight w:val="0"/>
          <w:marTop w:val="0"/>
          <w:marBottom w:val="0"/>
          <w:divBdr>
            <w:top w:val="none" w:sz="0" w:space="0" w:color="auto"/>
            <w:left w:val="none" w:sz="0" w:space="0" w:color="auto"/>
            <w:bottom w:val="none" w:sz="0" w:space="0" w:color="auto"/>
            <w:right w:val="none" w:sz="0" w:space="0" w:color="auto"/>
          </w:divBdr>
          <w:divsChild>
            <w:div w:id="648903708">
              <w:marLeft w:val="0"/>
              <w:marRight w:val="0"/>
              <w:marTop w:val="0"/>
              <w:marBottom w:val="0"/>
              <w:divBdr>
                <w:top w:val="none" w:sz="0" w:space="0" w:color="auto"/>
                <w:left w:val="none" w:sz="0" w:space="0" w:color="auto"/>
                <w:bottom w:val="none" w:sz="0" w:space="0" w:color="auto"/>
                <w:right w:val="none" w:sz="0" w:space="0" w:color="auto"/>
              </w:divBdr>
            </w:div>
          </w:divsChild>
        </w:div>
        <w:div w:id="1572808105">
          <w:marLeft w:val="0"/>
          <w:marRight w:val="0"/>
          <w:marTop w:val="0"/>
          <w:marBottom w:val="0"/>
          <w:divBdr>
            <w:top w:val="none" w:sz="0" w:space="0" w:color="auto"/>
            <w:left w:val="none" w:sz="0" w:space="0" w:color="auto"/>
            <w:bottom w:val="none" w:sz="0" w:space="0" w:color="auto"/>
            <w:right w:val="none" w:sz="0" w:space="0" w:color="auto"/>
          </w:divBdr>
          <w:divsChild>
            <w:div w:id="250743965">
              <w:marLeft w:val="0"/>
              <w:marRight w:val="0"/>
              <w:marTop w:val="0"/>
              <w:marBottom w:val="0"/>
              <w:divBdr>
                <w:top w:val="none" w:sz="0" w:space="0" w:color="auto"/>
                <w:left w:val="none" w:sz="0" w:space="0" w:color="auto"/>
                <w:bottom w:val="none" w:sz="0" w:space="0" w:color="auto"/>
                <w:right w:val="none" w:sz="0" w:space="0" w:color="auto"/>
              </w:divBdr>
            </w:div>
          </w:divsChild>
        </w:div>
        <w:div w:id="120854879">
          <w:marLeft w:val="0"/>
          <w:marRight w:val="0"/>
          <w:marTop w:val="0"/>
          <w:marBottom w:val="0"/>
          <w:divBdr>
            <w:top w:val="none" w:sz="0" w:space="0" w:color="auto"/>
            <w:left w:val="none" w:sz="0" w:space="0" w:color="auto"/>
            <w:bottom w:val="none" w:sz="0" w:space="0" w:color="auto"/>
            <w:right w:val="none" w:sz="0" w:space="0" w:color="auto"/>
          </w:divBdr>
          <w:divsChild>
            <w:div w:id="1738554272">
              <w:marLeft w:val="0"/>
              <w:marRight w:val="0"/>
              <w:marTop w:val="0"/>
              <w:marBottom w:val="0"/>
              <w:divBdr>
                <w:top w:val="none" w:sz="0" w:space="0" w:color="auto"/>
                <w:left w:val="none" w:sz="0" w:space="0" w:color="auto"/>
                <w:bottom w:val="none" w:sz="0" w:space="0" w:color="auto"/>
                <w:right w:val="none" w:sz="0" w:space="0" w:color="auto"/>
              </w:divBdr>
            </w:div>
          </w:divsChild>
        </w:div>
        <w:div w:id="611476406">
          <w:marLeft w:val="0"/>
          <w:marRight w:val="0"/>
          <w:marTop w:val="0"/>
          <w:marBottom w:val="0"/>
          <w:divBdr>
            <w:top w:val="none" w:sz="0" w:space="0" w:color="auto"/>
            <w:left w:val="none" w:sz="0" w:space="0" w:color="auto"/>
            <w:bottom w:val="none" w:sz="0" w:space="0" w:color="auto"/>
            <w:right w:val="none" w:sz="0" w:space="0" w:color="auto"/>
          </w:divBdr>
          <w:divsChild>
            <w:div w:id="1353187586">
              <w:marLeft w:val="0"/>
              <w:marRight w:val="0"/>
              <w:marTop w:val="0"/>
              <w:marBottom w:val="0"/>
              <w:divBdr>
                <w:top w:val="none" w:sz="0" w:space="0" w:color="auto"/>
                <w:left w:val="none" w:sz="0" w:space="0" w:color="auto"/>
                <w:bottom w:val="none" w:sz="0" w:space="0" w:color="auto"/>
                <w:right w:val="none" w:sz="0" w:space="0" w:color="auto"/>
              </w:divBdr>
            </w:div>
          </w:divsChild>
        </w:div>
        <w:div w:id="578947583">
          <w:marLeft w:val="0"/>
          <w:marRight w:val="0"/>
          <w:marTop w:val="0"/>
          <w:marBottom w:val="0"/>
          <w:divBdr>
            <w:top w:val="none" w:sz="0" w:space="0" w:color="auto"/>
            <w:left w:val="none" w:sz="0" w:space="0" w:color="auto"/>
            <w:bottom w:val="none" w:sz="0" w:space="0" w:color="auto"/>
            <w:right w:val="none" w:sz="0" w:space="0" w:color="auto"/>
          </w:divBdr>
          <w:divsChild>
            <w:div w:id="1411777720">
              <w:marLeft w:val="0"/>
              <w:marRight w:val="0"/>
              <w:marTop w:val="0"/>
              <w:marBottom w:val="0"/>
              <w:divBdr>
                <w:top w:val="none" w:sz="0" w:space="0" w:color="auto"/>
                <w:left w:val="none" w:sz="0" w:space="0" w:color="auto"/>
                <w:bottom w:val="none" w:sz="0" w:space="0" w:color="auto"/>
                <w:right w:val="none" w:sz="0" w:space="0" w:color="auto"/>
              </w:divBdr>
            </w:div>
          </w:divsChild>
        </w:div>
        <w:div w:id="703136693">
          <w:marLeft w:val="0"/>
          <w:marRight w:val="0"/>
          <w:marTop w:val="0"/>
          <w:marBottom w:val="0"/>
          <w:divBdr>
            <w:top w:val="none" w:sz="0" w:space="0" w:color="auto"/>
            <w:left w:val="none" w:sz="0" w:space="0" w:color="auto"/>
            <w:bottom w:val="none" w:sz="0" w:space="0" w:color="auto"/>
            <w:right w:val="none" w:sz="0" w:space="0" w:color="auto"/>
          </w:divBdr>
          <w:divsChild>
            <w:div w:id="203300020">
              <w:marLeft w:val="0"/>
              <w:marRight w:val="0"/>
              <w:marTop w:val="0"/>
              <w:marBottom w:val="0"/>
              <w:divBdr>
                <w:top w:val="none" w:sz="0" w:space="0" w:color="auto"/>
                <w:left w:val="none" w:sz="0" w:space="0" w:color="auto"/>
                <w:bottom w:val="none" w:sz="0" w:space="0" w:color="auto"/>
                <w:right w:val="none" w:sz="0" w:space="0" w:color="auto"/>
              </w:divBdr>
            </w:div>
          </w:divsChild>
        </w:div>
        <w:div w:id="2136749805">
          <w:marLeft w:val="0"/>
          <w:marRight w:val="0"/>
          <w:marTop w:val="0"/>
          <w:marBottom w:val="0"/>
          <w:divBdr>
            <w:top w:val="none" w:sz="0" w:space="0" w:color="auto"/>
            <w:left w:val="none" w:sz="0" w:space="0" w:color="auto"/>
            <w:bottom w:val="none" w:sz="0" w:space="0" w:color="auto"/>
            <w:right w:val="none" w:sz="0" w:space="0" w:color="auto"/>
          </w:divBdr>
          <w:divsChild>
            <w:div w:id="1229919817">
              <w:marLeft w:val="0"/>
              <w:marRight w:val="0"/>
              <w:marTop w:val="0"/>
              <w:marBottom w:val="0"/>
              <w:divBdr>
                <w:top w:val="none" w:sz="0" w:space="0" w:color="auto"/>
                <w:left w:val="none" w:sz="0" w:space="0" w:color="auto"/>
                <w:bottom w:val="none" w:sz="0" w:space="0" w:color="auto"/>
                <w:right w:val="none" w:sz="0" w:space="0" w:color="auto"/>
              </w:divBdr>
            </w:div>
          </w:divsChild>
        </w:div>
        <w:div w:id="202639272">
          <w:marLeft w:val="0"/>
          <w:marRight w:val="0"/>
          <w:marTop w:val="0"/>
          <w:marBottom w:val="0"/>
          <w:divBdr>
            <w:top w:val="none" w:sz="0" w:space="0" w:color="auto"/>
            <w:left w:val="none" w:sz="0" w:space="0" w:color="auto"/>
            <w:bottom w:val="none" w:sz="0" w:space="0" w:color="auto"/>
            <w:right w:val="none" w:sz="0" w:space="0" w:color="auto"/>
          </w:divBdr>
          <w:divsChild>
            <w:div w:id="691034022">
              <w:marLeft w:val="0"/>
              <w:marRight w:val="0"/>
              <w:marTop w:val="0"/>
              <w:marBottom w:val="0"/>
              <w:divBdr>
                <w:top w:val="none" w:sz="0" w:space="0" w:color="auto"/>
                <w:left w:val="none" w:sz="0" w:space="0" w:color="auto"/>
                <w:bottom w:val="none" w:sz="0" w:space="0" w:color="auto"/>
                <w:right w:val="none" w:sz="0" w:space="0" w:color="auto"/>
              </w:divBdr>
            </w:div>
          </w:divsChild>
        </w:div>
        <w:div w:id="301811980">
          <w:marLeft w:val="0"/>
          <w:marRight w:val="0"/>
          <w:marTop w:val="0"/>
          <w:marBottom w:val="0"/>
          <w:divBdr>
            <w:top w:val="none" w:sz="0" w:space="0" w:color="auto"/>
            <w:left w:val="none" w:sz="0" w:space="0" w:color="auto"/>
            <w:bottom w:val="none" w:sz="0" w:space="0" w:color="auto"/>
            <w:right w:val="none" w:sz="0" w:space="0" w:color="auto"/>
          </w:divBdr>
          <w:divsChild>
            <w:div w:id="1185630694">
              <w:marLeft w:val="0"/>
              <w:marRight w:val="0"/>
              <w:marTop w:val="0"/>
              <w:marBottom w:val="0"/>
              <w:divBdr>
                <w:top w:val="none" w:sz="0" w:space="0" w:color="auto"/>
                <w:left w:val="none" w:sz="0" w:space="0" w:color="auto"/>
                <w:bottom w:val="none" w:sz="0" w:space="0" w:color="auto"/>
                <w:right w:val="none" w:sz="0" w:space="0" w:color="auto"/>
              </w:divBdr>
            </w:div>
          </w:divsChild>
        </w:div>
        <w:div w:id="1917157350">
          <w:marLeft w:val="0"/>
          <w:marRight w:val="0"/>
          <w:marTop w:val="0"/>
          <w:marBottom w:val="0"/>
          <w:divBdr>
            <w:top w:val="none" w:sz="0" w:space="0" w:color="auto"/>
            <w:left w:val="none" w:sz="0" w:space="0" w:color="auto"/>
            <w:bottom w:val="none" w:sz="0" w:space="0" w:color="auto"/>
            <w:right w:val="none" w:sz="0" w:space="0" w:color="auto"/>
          </w:divBdr>
          <w:divsChild>
            <w:div w:id="1693606058">
              <w:marLeft w:val="0"/>
              <w:marRight w:val="0"/>
              <w:marTop w:val="0"/>
              <w:marBottom w:val="0"/>
              <w:divBdr>
                <w:top w:val="none" w:sz="0" w:space="0" w:color="auto"/>
                <w:left w:val="none" w:sz="0" w:space="0" w:color="auto"/>
                <w:bottom w:val="none" w:sz="0" w:space="0" w:color="auto"/>
                <w:right w:val="none" w:sz="0" w:space="0" w:color="auto"/>
              </w:divBdr>
            </w:div>
          </w:divsChild>
        </w:div>
        <w:div w:id="394545509">
          <w:marLeft w:val="0"/>
          <w:marRight w:val="0"/>
          <w:marTop w:val="0"/>
          <w:marBottom w:val="0"/>
          <w:divBdr>
            <w:top w:val="none" w:sz="0" w:space="0" w:color="auto"/>
            <w:left w:val="none" w:sz="0" w:space="0" w:color="auto"/>
            <w:bottom w:val="none" w:sz="0" w:space="0" w:color="auto"/>
            <w:right w:val="none" w:sz="0" w:space="0" w:color="auto"/>
          </w:divBdr>
          <w:divsChild>
            <w:div w:id="1317606799">
              <w:marLeft w:val="0"/>
              <w:marRight w:val="0"/>
              <w:marTop w:val="0"/>
              <w:marBottom w:val="0"/>
              <w:divBdr>
                <w:top w:val="none" w:sz="0" w:space="0" w:color="auto"/>
                <w:left w:val="none" w:sz="0" w:space="0" w:color="auto"/>
                <w:bottom w:val="none" w:sz="0" w:space="0" w:color="auto"/>
                <w:right w:val="none" w:sz="0" w:space="0" w:color="auto"/>
              </w:divBdr>
            </w:div>
          </w:divsChild>
        </w:div>
        <w:div w:id="718436854">
          <w:marLeft w:val="0"/>
          <w:marRight w:val="0"/>
          <w:marTop w:val="0"/>
          <w:marBottom w:val="0"/>
          <w:divBdr>
            <w:top w:val="none" w:sz="0" w:space="0" w:color="auto"/>
            <w:left w:val="none" w:sz="0" w:space="0" w:color="auto"/>
            <w:bottom w:val="none" w:sz="0" w:space="0" w:color="auto"/>
            <w:right w:val="none" w:sz="0" w:space="0" w:color="auto"/>
          </w:divBdr>
          <w:divsChild>
            <w:div w:id="1206719844">
              <w:marLeft w:val="0"/>
              <w:marRight w:val="0"/>
              <w:marTop w:val="0"/>
              <w:marBottom w:val="0"/>
              <w:divBdr>
                <w:top w:val="none" w:sz="0" w:space="0" w:color="auto"/>
                <w:left w:val="none" w:sz="0" w:space="0" w:color="auto"/>
                <w:bottom w:val="none" w:sz="0" w:space="0" w:color="auto"/>
                <w:right w:val="none" w:sz="0" w:space="0" w:color="auto"/>
              </w:divBdr>
            </w:div>
          </w:divsChild>
        </w:div>
        <w:div w:id="1564364598">
          <w:marLeft w:val="0"/>
          <w:marRight w:val="0"/>
          <w:marTop w:val="0"/>
          <w:marBottom w:val="0"/>
          <w:divBdr>
            <w:top w:val="none" w:sz="0" w:space="0" w:color="auto"/>
            <w:left w:val="none" w:sz="0" w:space="0" w:color="auto"/>
            <w:bottom w:val="none" w:sz="0" w:space="0" w:color="auto"/>
            <w:right w:val="none" w:sz="0" w:space="0" w:color="auto"/>
          </w:divBdr>
          <w:divsChild>
            <w:div w:id="1848521727">
              <w:marLeft w:val="0"/>
              <w:marRight w:val="0"/>
              <w:marTop w:val="0"/>
              <w:marBottom w:val="0"/>
              <w:divBdr>
                <w:top w:val="none" w:sz="0" w:space="0" w:color="auto"/>
                <w:left w:val="none" w:sz="0" w:space="0" w:color="auto"/>
                <w:bottom w:val="none" w:sz="0" w:space="0" w:color="auto"/>
                <w:right w:val="none" w:sz="0" w:space="0" w:color="auto"/>
              </w:divBdr>
            </w:div>
          </w:divsChild>
        </w:div>
        <w:div w:id="1817602217">
          <w:marLeft w:val="0"/>
          <w:marRight w:val="0"/>
          <w:marTop w:val="0"/>
          <w:marBottom w:val="0"/>
          <w:divBdr>
            <w:top w:val="none" w:sz="0" w:space="0" w:color="auto"/>
            <w:left w:val="none" w:sz="0" w:space="0" w:color="auto"/>
            <w:bottom w:val="none" w:sz="0" w:space="0" w:color="auto"/>
            <w:right w:val="none" w:sz="0" w:space="0" w:color="auto"/>
          </w:divBdr>
          <w:divsChild>
            <w:div w:id="1791826735">
              <w:marLeft w:val="0"/>
              <w:marRight w:val="0"/>
              <w:marTop w:val="0"/>
              <w:marBottom w:val="0"/>
              <w:divBdr>
                <w:top w:val="none" w:sz="0" w:space="0" w:color="auto"/>
                <w:left w:val="none" w:sz="0" w:space="0" w:color="auto"/>
                <w:bottom w:val="none" w:sz="0" w:space="0" w:color="auto"/>
                <w:right w:val="none" w:sz="0" w:space="0" w:color="auto"/>
              </w:divBdr>
            </w:div>
          </w:divsChild>
        </w:div>
        <w:div w:id="1819222431">
          <w:marLeft w:val="0"/>
          <w:marRight w:val="0"/>
          <w:marTop w:val="0"/>
          <w:marBottom w:val="0"/>
          <w:divBdr>
            <w:top w:val="none" w:sz="0" w:space="0" w:color="auto"/>
            <w:left w:val="none" w:sz="0" w:space="0" w:color="auto"/>
            <w:bottom w:val="none" w:sz="0" w:space="0" w:color="auto"/>
            <w:right w:val="none" w:sz="0" w:space="0" w:color="auto"/>
          </w:divBdr>
          <w:divsChild>
            <w:div w:id="923876099">
              <w:marLeft w:val="0"/>
              <w:marRight w:val="0"/>
              <w:marTop w:val="0"/>
              <w:marBottom w:val="0"/>
              <w:divBdr>
                <w:top w:val="none" w:sz="0" w:space="0" w:color="auto"/>
                <w:left w:val="none" w:sz="0" w:space="0" w:color="auto"/>
                <w:bottom w:val="none" w:sz="0" w:space="0" w:color="auto"/>
                <w:right w:val="none" w:sz="0" w:space="0" w:color="auto"/>
              </w:divBdr>
            </w:div>
          </w:divsChild>
        </w:div>
        <w:div w:id="674721841">
          <w:marLeft w:val="0"/>
          <w:marRight w:val="0"/>
          <w:marTop w:val="0"/>
          <w:marBottom w:val="0"/>
          <w:divBdr>
            <w:top w:val="none" w:sz="0" w:space="0" w:color="auto"/>
            <w:left w:val="none" w:sz="0" w:space="0" w:color="auto"/>
            <w:bottom w:val="none" w:sz="0" w:space="0" w:color="auto"/>
            <w:right w:val="none" w:sz="0" w:space="0" w:color="auto"/>
          </w:divBdr>
          <w:divsChild>
            <w:div w:id="1895042710">
              <w:marLeft w:val="0"/>
              <w:marRight w:val="0"/>
              <w:marTop w:val="0"/>
              <w:marBottom w:val="0"/>
              <w:divBdr>
                <w:top w:val="none" w:sz="0" w:space="0" w:color="auto"/>
                <w:left w:val="none" w:sz="0" w:space="0" w:color="auto"/>
                <w:bottom w:val="none" w:sz="0" w:space="0" w:color="auto"/>
                <w:right w:val="none" w:sz="0" w:space="0" w:color="auto"/>
              </w:divBdr>
            </w:div>
          </w:divsChild>
        </w:div>
        <w:div w:id="388960312">
          <w:marLeft w:val="0"/>
          <w:marRight w:val="0"/>
          <w:marTop w:val="0"/>
          <w:marBottom w:val="0"/>
          <w:divBdr>
            <w:top w:val="none" w:sz="0" w:space="0" w:color="auto"/>
            <w:left w:val="none" w:sz="0" w:space="0" w:color="auto"/>
            <w:bottom w:val="none" w:sz="0" w:space="0" w:color="auto"/>
            <w:right w:val="none" w:sz="0" w:space="0" w:color="auto"/>
          </w:divBdr>
          <w:divsChild>
            <w:div w:id="571046871">
              <w:marLeft w:val="0"/>
              <w:marRight w:val="0"/>
              <w:marTop w:val="0"/>
              <w:marBottom w:val="0"/>
              <w:divBdr>
                <w:top w:val="none" w:sz="0" w:space="0" w:color="auto"/>
                <w:left w:val="none" w:sz="0" w:space="0" w:color="auto"/>
                <w:bottom w:val="none" w:sz="0" w:space="0" w:color="auto"/>
                <w:right w:val="none" w:sz="0" w:space="0" w:color="auto"/>
              </w:divBdr>
            </w:div>
          </w:divsChild>
        </w:div>
        <w:div w:id="1310287048">
          <w:marLeft w:val="0"/>
          <w:marRight w:val="0"/>
          <w:marTop w:val="0"/>
          <w:marBottom w:val="0"/>
          <w:divBdr>
            <w:top w:val="none" w:sz="0" w:space="0" w:color="auto"/>
            <w:left w:val="none" w:sz="0" w:space="0" w:color="auto"/>
            <w:bottom w:val="none" w:sz="0" w:space="0" w:color="auto"/>
            <w:right w:val="none" w:sz="0" w:space="0" w:color="auto"/>
          </w:divBdr>
          <w:divsChild>
            <w:div w:id="866066596">
              <w:marLeft w:val="0"/>
              <w:marRight w:val="0"/>
              <w:marTop w:val="0"/>
              <w:marBottom w:val="0"/>
              <w:divBdr>
                <w:top w:val="none" w:sz="0" w:space="0" w:color="auto"/>
                <w:left w:val="none" w:sz="0" w:space="0" w:color="auto"/>
                <w:bottom w:val="none" w:sz="0" w:space="0" w:color="auto"/>
                <w:right w:val="none" w:sz="0" w:space="0" w:color="auto"/>
              </w:divBdr>
            </w:div>
            <w:div w:id="1086028517">
              <w:marLeft w:val="0"/>
              <w:marRight w:val="0"/>
              <w:marTop w:val="0"/>
              <w:marBottom w:val="0"/>
              <w:divBdr>
                <w:top w:val="none" w:sz="0" w:space="0" w:color="auto"/>
                <w:left w:val="none" w:sz="0" w:space="0" w:color="auto"/>
                <w:bottom w:val="none" w:sz="0" w:space="0" w:color="auto"/>
                <w:right w:val="none" w:sz="0" w:space="0" w:color="auto"/>
              </w:divBdr>
            </w:div>
          </w:divsChild>
        </w:div>
        <w:div w:id="1918055175">
          <w:marLeft w:val="0"/>
          <w:marRight w:val="0"/>
          <w:marTop w:val="0"/>
          <w:marBottom w:val="0"/>
          <w:divBdr>
            <w:top w:val="none" w:sz="0" w:space="0" w:color="auto"/>
            <w:left w:val="none" w:sz="0" w:space="0" w:color="auto"/>
            <w:bottom w:val="none" w:sz="0" w:space="0" w:color="auto"/>
            <w:right w:val="none" w:sz="0" w:space="0" w:color="auto"/>
          </w:divBdr>
          <w:divsChild>
            <w:div w:id="177512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62041">
      <w:bodyDiv w:val="1"/>
      <w:marLeft w:val="0"/>
      <w:marRight w:val="0"/>
      <w:marTop w:val="0"/>
      <w:marBottom w:val="0"/>
      <w:divBdr>
        <w:top w:val="none" w:sz="0" w:space="0" w:color="auto"/>
        <w:left w:val="none" w:sz="0" w:space="0" w:color="auto"/>
        <w:bottom w:val="none" w:sz="0" w:space="0" w:color="auto"/>
        <w:right w:val="none" w:sz="0" w:space="0" w:color="auto"/>
      </w:divBdr>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76157525">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258568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9392716">
      <w:bodyDiv w:val="1"/>
      <w:marLeft w:val="0"/>
      <w:marRight w:val="0"/>
      <w:marTop w:val="0"/>
      <w:marBottom w:val="0"/>
      <w:divBdr>
        <w:top w:val="none" w:sz="0" w:space="0" w:color="auto"/>
        <w:left w:val="none" w:sz="0" w:space="0" w:color="auto"/>
        <w:bottom w:val="none" w:sz="0" w:space="0" w:color="auto"/>
        <w:right w:val="none" w:sz="0" w:space="0" w:color="auto"/>
      </w:divBdr>
    </w:div>
    <w:div w:id="1577012236">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1858608">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7172015">
      <w:bodyDiv w:val="1"/>
      <w:marLeft w:val="0"/>
      <w:marRight w:val="0"/>
      <w:marTop w:val="0"/>
      <w:marBottom w:val="0"/>
      <w:divBdr>
        <w:top w:val="none" w:sz="0" w:space="0" w:color="auto"/>
        <w:left w:val="none" w:sz="0" w:space="0" w:color="auto"/>
        <w:bottom w:val="none" w:sz="0" w:space="0" w:color="auto"/>
        <w:right w:val="none" w:sz="0" w:space="0" w:color="auto"/>
      </w:divBdr>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7484328">
      <w:bodyDiv w:val="1"/>
      <w:marLeft w:val="0"/>
      <w:marRight w:val="0"/>
      <w:marTop w:val="0"/>
      <w:marBottom w:val="0"/>
      <w:divBdr>
        <w:top w:val="none" w:sz="0" w:space="0" w:color="auto"/>
        <w:left w:val="none" w:sz="0" w:space="0" w:color="auto"/>
        <w:bottom w:val="none" w:sz="0" w:space="0" w:color="auto"/>
        <w:right w:val="none" w:sz="0" w:space="0" w:color="auto"/>
      </w:divBdr>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0053917">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455509">
      <w:bodyDiv w:val="1"/>
      <w:marLeft w:val="0"/>
      <w:marRight w:val="0"/>
      <w:marTop w:val="0"/>
      <w:marBottom w:val="0"/>
      <w:divBdr>
        <w:top w:val="none" w:sz="0" w:space="0" w:color="auto"/>
        <w:left w:val="none" w:sz="0" w:space="0" w:color="auto"/>
        <w:bottom w:val="none" w:sz="0" w:space="0" w:color="auto"/>
        <w:right w:val="none" w:sz="0" w:space="0" w:color="auto"/>
      </w:divBdr>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879540">
      <w:bodyDiv w:val="1"/>
      <w:marLeft w:val="0"/>
      <w:marRight w:val="0"/>
      <w:marTop w:val="0"/>
      <w:marBottom w:val="0"/>
      <w:divBdr>
        <w:top w:val="none" w:sz="0" w:space="0" w:color="auto"/>
        <w:left w:val="none" w:sz="0" w:space="0" w:color="auto"/>
        <w:bottom w:val="none" w:sz="0" w:space="0" w:color="auto"/>
        <w:right w:val="none" w:sz="0" w:space="0" w:color="auto"/>
      </w:divBdr>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167843">
      <w:bodyDiv w:val="1"/>
      <w:marLeft w:val="0"/>
      <w:marRight w:val="0"/>
      <w:marTop w:val="0"/>
      <w:marBottom w:val="0"/>
      <w:divBdr>
        <w:top w:val="none" w:sz="0" w:space="0" w:color="auto"/>
        <w:left w:val="none" w:sz="0" w:space="0" w:color="auto"/>
        <w:bottom w:val="none" w:sz="0" w:space="0" w:color="auto"/>
        <w:right w:val="none" w:sz="0" w:space="0" w:color="auto"/>
      </w:divBdr>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322715">
      <w:bodyDiv w:val="1"/>
      <w:marLeft w:val="0"/>
      <w:marRight w:val="0"/>
      <w:marTop w:val="0"/>
      <w:marBottom w:val="0"/>
      <w:divBdr>
        <w:top w:val="none" w:sz="0" w:space="0" w:color="auto"/>
        <w:left w:val="none" w:sz="0" w:space="0" w:color="auto"/>
        <w:bottom w:val="none" w:sz="0" w:space="0" w:color="auto"/>
        <w:right w:val="none" w:sz="0" w:space="0" w:color="auto"/>
      </w:divBdr>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324813">
      <w:bodyDiv w:val="1"/>
      <w:marLeft w:val="0"/>
      <w:marRight w:val="0"/>
      <w:marTop w:val="0"/>
      <w:marBottom w:val="0"/>
      <w:divBdr>
        <w:top w:val="none" w:sz="0" w:space="0" w:color="auto"/>
        <w:left w:val="none" w:sz="0" w:space="0" w:color="auto"/>
        <w:bottom w:val="none" w:sz="0" w:space="0" w:color="auto"/>
        <w:right w:val="none" w:sz="0" w:space="0" w:color="auto"/>
      </w:divBdr>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4132579">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8C37FA-DA7B-4300-894E-D6E7CB25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17</Pages>
  <Words>5375</Words>
  <Characters>30639</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35943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ingegneria.clinica@arcs.sanita.fvg.it</dc:creator>
  <cp:keywords/>
  <dc:description/>
  <cp:lastModifiedBy>Fabio Buffolini</cp:lastModifiedBy>
  <cp:revision>87</cp:revision>
  <cp:lastPrinted>2024-10-10T14:19:00Z</cp:lastPrinted>
  <dcterms:created xsi:type="dcterms:W3CDTF">2024-10-09T16:46:00Z</dcterms:created>
  <dcterms:modified xsi:type="dcterms:W3CDTF">2024-10-10T17:56:00Z</dcterms:modified>
</cp:coreProperties>
</file>