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8A" w:rsidRPr="00EA2F19" w:rsidRDefault="0067675E" w:rsidP="0007448A">
      <w:pPr>
        <w:rPr>
          <w:rFonts w:ascii="Calibri" w:hAnsi="Calibri"/>
          <w:b/>
          <w:sz w:val="24"/>
          <w:szCs w:val="24"/>
        </w:rPr>
      </w:pPr>
      <w:r w:rsidRPr="0067675E">
        <w:rPr>
          <w:rFonts w:ascii="Calibri" w:hAnsi="Calibri"/>
          <w:b/>
          <w:sz w:val="24"/>
          <w:szCs w:val="24"/>
        </w:rPr>
        <w:t>“</w:t>
      </w:r>
      <w:r w:rsidR="0007448A" w:rsidRPr="0067675E">
        <w:rPr>
          <w:rFonts w:ascii="Calibri" w:hAnsi="Calibri"/>
          <w:b/>
          <w:sz w:val="24"/>
          <w:szCs w:val="24"/>
        </w:rPr>
        <w:t>ALLEGATO “</w:t>
      </w:r>
    </w:p>
    <w:p w:rsidR="0007448A" w:rsidRDefault="0007448A" w:rsidP="0007448A">
      <w:pPr>
        <w:pStyle w:val="Titolo1"/>
        <w:tabs>
          <w:tab w:val="left" w:leader="dot" w:pos="9639"/>
        </w:tabs>
        <w:spacing w:before="120" w:after="120"/>
        <w:ind w:left="482" w:hanging="482"/>
        <w:jc w:val="center"/>
        <w:rPr>
          <w:rFonts w:ascii="Calibri" w:hAnsi="Calibri"/>
        </w:rPr>
      </w:pPr>
      <w:r w:rsidRPr="004C3E7E">
        <w:rPr>
          <w:rFonts w:ascii="Calibri" w:hAnsi="Calibri"/>
        </w:rPr>
        <w:t xml:space="preserve">QUESTIONARIO REQUISITI </w:t>
      </w:r>
      <w:r w:rsidR="00502B7E">
        <w:rPr>
          <w:rFonts w:ascii="Calibri" w:hAnsi="Calibri"/>
        </w:rPr>
        <w:t>DELLA FORNITURA</w:t>
      </w:r>
    </w:p>
    <w:p w:rsidR="0007448A" w:rsidRDefault="0007448A" w:rsidP="0007448A">
      <w:pPr>
        <w:jc w:val="center"/>
        <w:rPr>
          <w:b/>
          <w:sz w:val="28"/>
          <w:szCs w:val="28"/>
        </w:rPr>
      </w:pPr>
      <w:r w:rsidRPr="00B36D37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OTTO</w:t>
      </w:r>
      <w:r w:rsidRPr="00B36D37">
        <w:rPr>
          <w:b/>
          <w:sz w:val="28"/>
          <w:szCs w:val="28"/>
        </w:rPr>
        <w:t xml:space="preserve"> 1</w:t>
      </w:r>
    </w:p>
    <w:p w:rsidR="0007448A" w:rsidRDefault="0007448A" w:rsidP="0007448A">
      <w:pPr>
        <w:jc w:val="center"/>
        <w:rPr>
          <w:b/>
          <w:sz w:val="28"/>
          <w:szCs w:val="28"/>
        </w:rPr>
      </w:pPr>
    </w:p>
    <w:p w:rsidR="0007448A" w:rsidRPr="00502B7E" w:rsidRDefault="00502B7E" w:rsidP="0007448A">
      <w:pPr>
        <w:rPr>
          <w:b/>
          <w:sz w:val="28"/>
          <w:szCs w:val="28"/>
        </w:rPr>
      </w:pPr>
      <w:r w:rsidRPr="00502B7E">
        <w:rPr>
          <w:rFonts w:eastAsia="BookmanOldStyle" w:cs="BookmanOldStyle"/>
          <w:b/>
          <w:caps/>
          <w:sz w:val="28"/>
          <w:szCs w:val="28"/>
        </w:rPr>
        <w:t>sistemA diagnosticO ad alta automazione</w:t>
      </w:r>
    </w:p>
    <w:tbl>
      <w:tblPr>
        <w:tblW w:w="9190" w:type="dxa"/>
        <w:tblCellMar>
          <w:left w:w="70" w:type="dxa"/>
          <w:right w:w="70" w:type="dxa"/>
        </w:tblCellMar>
        <w:tblLook w:val="04A0"/>
      </w:tblPr>
      <w:tblGrid>
        <w:gridCol w:w="5032"/>
        <w:gridCol w:w="4158"/>
      </w:tblGrid>
      <w:tr w:rsidR="0007448A" w:rsidRPr="009D30B6" w:rsidTr="00653104">
        <w:trPr>
          <w:trHeight w:val="293"/>
        </w:trPr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448A" w:rsidRPr="009D30B6" w:rsidRDefault="0007448A" w:rsidP="00AB184E">
            <w:pPr>
              <w:rPr>
                <w:rFonts w:cs="Calibri"/>
                <w:color w:val="000000"/>
              </w:rPr>
            </w:pPr>
          </w:p>
        </w:tc>
        <w:tc>
          <w:tcPr>
            <w:tcW w:w="41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448A" w:rsidRPr="009D30B6" w:rsidRDefault="0007448A" w:rsidP="00AB184E">
            <w:pPr>
              <w:rPr>
                <w:rFonts w:cs="Calibri"/>
                <w:color w:val="000000"/>
              </w:rPr>
            </w:pPr>
          </w:p>
        </w:tc>
      </w:tr>
      <w:tr w:rsidR="0007448A" w:rsidRPr="009D30B6" w:rsidTr="00653104">
        <w:trPr>
          <w:trHeight w:val="5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3E070C" w:rsidRDefault="0007448A" w:rsidP="003E070C">
            <w:pPr>
              <w:rPr>
                <w:rFonts w:cs="Calibri"/>
                <w:b/>
                <w:color w:val="000000"/>
                <w:sz w:val="22"/>
                <w:szCs w:val="22"/>
              </w:rPr>
            </w:pPr>
            <w:r w:rsidRPr="003E070C">
              <w:rPr>
                <w:rFonts w:cs="Calibri"/>
                <w:b/>
                <w:color w:val="000000"/>
                <w:sz w:val="22"/>
                <w:szCs w:val="22"/>
              </w:rPr>
              <w:t>Requisito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48A" w:rsidRPr="00EB1E06" w:rsidRDefault="0007448A" w:rsidP="00AB184E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EB1E06">
              <w:rPr>
                <w:rFonts w:cs="Calibri"/>
                <w:b/>
                <w:color w:val="000000"/>
                <w:sz w:val="24"/>
                <w:szCs w:val="24"/>
              </w:rPr>
              <w:t xml:space="preserve">si/no/descrizione (specificare dove </w:t>
            </w:r>
          </w:p>
          <w:p w:rsidR="0007448A" w:rsidRPr="00EB1E06" w:rsidRDefault="0007448A" w:rsidP="00AB184E">
            <w:pPr>
              <w:rPr>
                <w:rFonts w:cs="Calibri"/>
                <w:color w:val="000000"/>
                <w:sz w:val="24"/>
                <w:szCs w:val="24"/>
              </w:rPr>
            </w:pPr>
            <w:r w:rsidRPr="00EB1E06">
              <w:rPr>
                <w:rFonts w:cs="Calibri"/>
                <w:b/>
                <w:color w:val="000000"/>
                <w:sz w:val="24"/>
                <w:szCs w:val="24"/>
              </w:rPr>
              <w:t>rintracciare l'informazione richiesta)</w:t>
            </w:r>
          </w:p>
        </w:tc>
      </w:tr>
      <w:tr w:rsidR="0007448A" w:rsidRPr="00B36D37" w:rsidTr="00653104">
        <w:trPr>
          <w:trHeight w:val="53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BB" w:rsidRDefault="00F402BB" w:rsidP="00502B7E">
            <w:pPr>
              <w:jc w:val="center"/>
              <w:rPr>
                <w:b/>
              </w:rPr>
            </w:pPr>
          </w:p>
          <w:p w:rsidR="0007448A" w:rsidRPr="00B36D37" w:rsidRDefault="00502B7E" w:rsidP="00F402BB">
            <w:pPr>
              <w:jc w:val="center"/>
              <w:rPr>
                <w:sz w:val="22"/>
                <w:szCs w:val="22"/>
              </w:rPr>
            </w:pPr>
            <w:r w:rsidRPr="001920D3">
              <w:rPr>
                <w:b/>
              </w:rPr>
              <w:t>CARATTERISTICHE DELLA STRUMENTAZIONE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B36D37" w:rsidRDefault="0007448A" w:rsidP="00AB184E">
            <w:pPr>
              <w:jc w:val="center"/>
              <w:rPr>
                <w:rFonts w:cs="Calibri"/>
              </w:rPr>
            </w:pPr>
          </w:p>
        </w:tc>
      </w:tr>
      <w:tr w:rsidR="00502B7E" w:rsidRPr="00881AA4" w:rsidTr="00653104">
        <w:trPr>
          <w:trHeight w:val="64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81AA4" w:rsidRDefault="00502B7E" w:rsidP="00881AA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881AA4">
              <w:rPr>
                <w:sz w:val="22"/>
                <w:szCs w:val="22"/>
              </w:rPr>
              <w:t>Tecnologia in chemiluminescenza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81AA4" w:rsidRDefault="00502B7E" w:rsidP="00881AA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</w:tc>
      </w:tr>
      <w:tr w:rsidR="00502B7E" w:rsidRPr="00881AA4" w:rsidTr="00653104">
        <w:trPr>
          <w:trHeight w:val="711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81AA4" w:rsidRDefault="00502B7E" w:rsidP="00881AA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881AA4">
              <w:rPr>
                <w:sz w:val="22"/>
                <w:szCs w:val="22"/>
              </w:rPr>
              <w:t xml:space="preserve">Caricamento in continuo e </w:t>
            </w:r>
            <w:proofErr w:type="spellStart"/>
            <w:r w:rsidRPr="00881AA4">
              <w:rPr>
                <w:sz w:val="22"/>
                <w:szCs w:val="22"/>
              </w:rPr>
              <w:t>random</w:t>
            </w:r>
            <w:proofErr w:type="spellEnd"/>
            <w:r w:rsidRPr="00881AA4">
              <w:rPr>
                <w:sz w:val="22"/>
                <w:szCs w:val="22"/>
              </w:rPr>
              <w:t xml:space="preserve"> dei campioni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81AA4" w:rsidRDefault="00502B7E" w:rsidP="00881AA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  <w:p w:rsidR="00502B7E" w:rsidRPr="00881AA4" w:rsidRDefault="00502B7E" w:rsidP="00881AA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  <w:p w:rsidR="00502B7E" w:rsidRPr="00881AA4" w:rsidRDefault="00502B7E" w:rsidP="00881AA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</w:tc>
      </w:tr>
      <w:tr w:rsidR="00502B7E" w:rsidRPr="00B36D37" w:rsidTr="00653104">
        <w:trPr>
          <w:trHeight w:val="12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:rsidR="00502B7E" w:rsidRPr="00881AA4" w:rsidRDefault="00502B7E" w:rsidP="00881AA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881AA4">
              <w:rPr>
                <w:sz w:val="22"/>
                <w:szCs w:val="22"/>
              </w:rPr>
              <w:t>Monitoraggio della corretta aspirazione/distribuzione del campione e dei reagenti, nonché della presenza di altre anomalie in questa fase, tramite  sensori e relativi allarmi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</w:tc>
      </w:tr>
      <w:tr w:rsidR="00502B7E" w:rsidRPr="00B36D37" w:rsidTr="00653104">
        <w:trPr>
          <w:trHeight w:val="1171"/>
        </w:trPr>
        <w:tc>
          <w:tcPr>
            <w:tcW w:w="50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02B7E" w:rsidRPr="00881AA4" w:rsidRDefault="00502B7E" w:rsidP="00881AA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881AA4">
              <w:rPr>
                <w:sz w:val="22"/>
                <w:szCs w:val="22"/>
              </w:rPr>
              <w:t>Identificazione positiva dei campioni biologici esaminati, con garanzia di rintracciabilità durante l’intero flusso operativo</w:t>
            </w:r>
          </w:p>
        </w:tc>
        <w:tc>
          <w:tcPr>
            <w:tcW w:w="41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881AA4">
            <w:pPr>
              <w:rPr>
                <w:rFonts w:cs="Calibri"/>
              </w:rPr>
            </w:pPr>
          </w:p>
          <w:p w:rsidR="00502B7E" w:rsidRPr="00B36D37" w:rsidRDefault="00502B7E" w:rsidP="00881AA4">
            <w:pPr>
              <w:rPr>
                <w:rFonts w:cs="Calibri"/>
              </w:rPr>
            </w:pPr>
          </w:p>
          <w:p w:rsidR="00502B7E" w:rsidRPr="00B36D37" w:rsidRDefault="00502B7E" w:rsidP="00881AA4">
            <w:pPr>
              <w:rPr>
                <w:rFonts w:cs="Calibri"/>
              </w:rPr>
            </w:pPr>
          </w:p>
          <w:p w:rsidR="00502B7E" w:rsidRPr="00B36D37" w:rsidRDefault="00502B7E" w:rsidP="00881AA4">
            <w:pPr>
              <w:rPr>
                <w:rFonts w:cs="Calibri"/>
              </w:rPr>
            </w:pPr>
          </w:p>
          <w:p w:rsidR="00502B7E" w:rsidRPr="00B36D37" w:rsidRDefault="00502B7E" w:rsidP="00881AA4">
            <w:pPr>
              <w:rPr>
                <w:rFonts w:cs="Calibri"/>
              </w:rPr>
            </w:pPr>
          </w:p>
        </w:tc>
      </w:tr>
      <w:tr w:rsidR="00502B7E" w:rsidRPr="00B36D37" w:rsidTr="0080251C">
        <w:trPr>
          <w:trHeight w:val="536"/>
        </w:trPr>
        <w:tc>
          <w:tcPr>
            <w:tcW w:w="5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DD1F09" w:rsidRDefault="00DD1F09" w:rsidP="0080251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DD1F09">
              <w:rPr>
                <w:b/>
                <w:sz w:val="22"/>
                <w:szCs w:val="22"/>
              </w:rPr>
              <w:t>Strumentazione nuova e di ultima generazione</w:t>
            </w:r>
          </w:p>
        </w:tc>
        <w:tc>
          <w:tcPr>
            <w:tcW w:w="4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</w:tc>
      </w:tr>
      <w:tr w:rsidR="00502B7E" w:rsidRPr="00B224BE" w:rsidTr="00653104">
        <w:trPr>
          <w:trHeight w:val="1339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104" w:rsidRDefault="00EB1E06" w:rsidP="00EB1E06">
            <w:pPr>
              <w:pStyle w:val="Paragrafoelenco"/>
              <w:spacing w:after="0" w:line="240" w:lineRule="auto"/>
              <w:ind w:left="269"/>
              <w:jc w:val="both"/>
            </w:pPr>
            <w:r w:rsidRPr="0018149E">
              <w:rPr>
                <w:rFonts w:ascii="Times New Roman" w:hAnsi="Times New Roman" w:cs="Times New Roman"/>
                <w:b/>
              </w:rPr>
              <w:t>5</w:t>
            </w:r>
            <w:r w:rsidRPr="00912BE0">
              <w:rPr>
                <w:rFonts w:ascii="Times New Roman" w:hAnsi="Times New Roman" w:cs="Times New Roman"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a</w:t>
            </w:r>
            <w:r w:rsidRPr="00912BE0">
              <w:rPr>
                <w:rFonts w:ascii="Times New Roman" w:hAnsi="Times New Roman" w:cs="Times New Roman"/>
              </w:rPr>
              <w:t>)</w:t>
            </w:r>
            <w:r>
              <w:t xml:space="preserve">  </w:t>
            </w:r>
            <w:proofErr w:type="spellStart"/>
            <w:r w:rsidR="00653104" w:rsidRPr="00E41DE8">
              <w:t>N°</w:t>
            </w:r>
            <w:proofErr w:type="spellEnd"/>
            <w:r w:rsidR="00653104" w:rsidRPr="00E41DE8">
              <w:t xml:space="preserve"> analizzatori/moduli:</w:t>
            </w:r>
            <w:r w:rsidR="00653104">
              <w:t xml:space="preserve"> tale da garantire una p</w:t>
            </w:r>
            <w:r w:rsidR="00653104" w:rsidRPr="00E41DE8">
              <w:t>roduttività effettiva del sistema, in termini di campioni per i quali siano richiesti i 4 esami di legge sulle donazioni ((</w:t>
            </w:r>
            <w:proofErr w:type="spellStart"/>
            <w:r w:rsidR="00653104" w:rsidRPr="00E41DE8">
              <w:t>HBsAg</w:t>
            </w:r>
            <w:proofErr w:type="spellEnd"/>
            <w:r w:rsidR="00653104" w:rsidRPr="00E41DE8">
              <w:t xml:space="preserve">, </w:t>
            </w:r>
            <w:proofErr w:type="spellStart"/>
            <w:r w:rsidR="00653104" w:rsidRPr="00E41DE8">
              <w:t>HCV-Ab</w:t>
            </w:r>
            <w:proofErr w:type="spellEnd"/>
            <w:r w:rsidR="00653104" w:rsidRPr="00E41DE8">
              <w:t xml:space="preserve">, HIV </w:t>
            </w:r>
            <w:proofErr w:type="spellStart"/>
            <w:r w:rsidR="00653104" w:rsidRPr="00E41DE8">
              <w:t>Ag</w:t>
            </w:r>
            <w:proofErr w:type="spellEnd"/>
            <w:r w:rsidR="00653104" w:rsidRPr="00E41DE8">
              <w:t>/</w:t>
            </w:r>
            <w:proofErr w:type="spellStart"/>
            <w:r w:rsidR="00653104" w:rsidRPr="00E41DE8">
              <w:t>Ab</w:t>
            </w:r>
            <w:proofErr w:type="spellEnd"/>
            <w:r w:rsidR="00653104" w:rsidRPr="00E41DE8">
              <w:t xml:space="preserve">, Sifilide), a serie analitica avviata (intesa a partire dal rilascio del primo risultato), non inferiore a </w:t>
            </w:r>
            <w:r w:rsidR="00653104">
              <w:t>100</w:t>
            </w:r>
            <w:r w:rsidR="00653104" w:rsidRPr="00E41DE8">
              <w:t xml:space="preserve"> donatori/ora. </w:t>
            </w:r>
          </w:p>
          <w:p w:rsidR="00502B7E" w:rsidRPr="00B224BE" w:rsidRDefault="00502B7E" w:rsidP="00DD1F09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224BE" w:rsidRDefault="00502B7E" w:rsidP="00AB184E">
            <w:pPr>
              <w:jc w:val="center"/>
              <w:rPr>
                <w:rFonts w:cs="Calibri"/>
              </w:rPr>
            </w:pPr>
          </w:p>
          <w:p w:rsidR="00502B7E" w:rsidRPr="00B224BE" w:rsidRDefault="00502B7E" w:rsidP="00AB184E">
            <w:pPr>
              <w:jc w:val="center"/>
              <w:rPr>
                <w:rFonts w:cs="Calibri"/>
              </w:rPr>
            </w:pPr>
          </w:p>
          <w:p w:rsidR="00502B7E" w:rsidRPr="00B224BE" w:rsidRDefault="00502B7E" w:rsidP="00AB184E">
            <w:pPr>
              <w:jc w:val="center"/>
              <w:rPr>
                <w:rFonts w:cs="Calibri"/>
              </w:rPr>
            </w:pPr>
          </w:p>
          <w:p w:rsidR="00502B7E" w:rsidRPr="00B224BE" w:rsidRDefault="00502B7E" w:rsidP="00AB184E">
            <w:pPr>
              <w:jc w:val="center"/>
              <w:rPr>
                <w:rFonts w:cs="Calibri"/>
              </w:rPr>
            </w:pPr>
          </w:p>
          <w:p w:rsidR="00502B7E" w:rsidRPr="00B224BE" w:rsidRDefault="00502B7E" w:rsidP="00AB184E">
            <w:pPr>
              <w:jc w:val="center"/>
              <w:rPr>
                <w:rFonts w:cs="Calibri"/>
              </w:rPr>
            </w:pPr>
          </w:p>
        </w:tc>
      </w:tr>
      <w:tr w:rsidR="00502B7E" w:rsidRPr="00B36D37" w:rsidTr="00AB773B">
        <w:trPr>
          <w:trHeight w:val="1264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Default="00502B7E" w:rsidP="00DD1F09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line="1" w:lineRule="exact"/>
            </w:pPr>
          </w:p>
          <w:p w:rsidR="00AB773B" w:rsidRDefault="00EB1E06" w:rsidP="00EB1E06">
            <w:pPr>
              <w:pStyle w:val="Paragrafoelenco"/>
              <w:spacing w:after="0" w:line="240" w:lineRule="auto"/>
              <w:ind w:left="269"/>
              <w:jc w:val="both"/>
            </w:pPr>
            <w:r w:rsidRPr="0018149E">
              <w:rPr>
                <w:rFonts w:ascii="Times New Roman" w:hAnsi="Times New Roman" w:cs="Times New Roman"/>
                <w:b/>
              </w:rPr>
              <w:t>5</w:t>
            </w:r>
            <w:r w:rsidRPr="00912BE0">
              <w:rPr>
                <w:rFonts w:ascii="Times New Roman" w:hAnsi="Times New Roman" w:cs="Times New Roman"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b</w:t>
            </w:r>
            <w:r w:rsidRPr="00912BE0">
              <w:rPr>
                <w:rFonts w:ascii="Times New Roman" w:hAnsi="Times New Roman" w:cs="Times New Roman"/>
              </w:rPr>
              <w:t>)</w:t>
            </w:r>
            <w:r>
              <w:t xml:space="preserve">  </w:t>
            </w:r>
            <w:r w:rsidR="00AB773B">
              <w:t>Gruppo/i di alimentazione tampone (UPS) per il funzionamento anche in caso di microinterruzioni di fornitura di energia</w:t>
            </w:r>
          </w:p>
          <w:p w:rsidR="00502B7E" w:rsidRPr="00B90619" w:rsidRDefault="00502B7E" w:rsidP="00AB184E"/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</w:tc>
      </w:tr>
      <w:tr w:rsidR="00502B7E" w:rsidRPr="00B36D37" w:rsidTr="00B83E8A">
        <w:trPr>
          <w:trHeight w:val="112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222C21" w:rsidRDefault="00EB1E06" w:rsidP="00EB1E06">
            <w:pPr>
              <w:pStyle w:val="Paragrafoelenco"/>
              <w:spacing w:after="0" w:line="240" w:lineRule="auto"/>
              <w:ind w:left="269"/>
              <w:jc w:val="both"/>
              <w:rPr>
                <w:b/>
              </w:rPr>
            </w:pPr>
            <w:r w:rsidRPr="00CE51BB">
              <w:rPr>
                <w:rFonts w:ascii="Times New Roman" w:hAnsi="Times New Roman" w:cs="Times New Roman"/>
                <w:b/>
              </w:rPr>
              <w:t>5</w:t>
            </w:r>
            <w:r w:rsidRPr="00912BE0">
              <w:rPr>
                <w:rFonts w:ascii="Times New Roman" w:hAnsi="Times New Roman" w:cs="Times New Roman"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c</w:t>
            </w:r>
            <w:r w:rsidRPr="00912BE0">
              <w:rPr>
                <w:rFonts w:ascii="Times New Roman" w:hAnsi="Times New Roman" w:cs="Times New Roman"/>
              </w:rPr>
              <w:t>)</w:t>
            </w:r>
            <w:r>
              <w:t xml:space="preserve">  </w:t>
            </w:r>
            <w:r w:rsidR="00AB773B" w:rsidRPr="00C84F27">
              <w:t>Dispositivo di produzione dell’acqua, idoneo e correttamente dimensionato rispetto alle necessità, qualora gli analizzatori richiedessero l’utilizzo di acqua distillata/deionizzata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jc w:val="center"/>
              <w:rPr>
                <w:rFonts w:cs="Calibri"/>
              </w:rPr>
            </w:pPr>
          </w:p>
        </w:tc>
      </w:tr>
      <w:tr w:rsidR="00502B7E" w:rsidRPr="00B958B2" w:rsidTr="00653104">
        <w:trPr>
          <w:trHeight w:val="81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958B2" w:rsidRDefault="00B958B2" w:rsidP="00B958B2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58B2">
              <w:rPr>
                <w:sz w:val="22"/>
                <w:szCs w:val="22"/>
              </w:rPr>
              <w:t>Almeno un lettore ottico di codice a barre dei campioni esterno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958B2" w:rsidRDefault="00502B7E" w:rsidP="00B958B2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b/>
                <w:sz w:val="22"/>
                <w:szCs w:val="22"/>
              </w:rPr>
            </w:pPr>
          </w:p>
        </w:tc>
      </w:tr>
      <w:tr w:rsidR="00502B7E" w:rsidRPr="00B36D37" w:rsidTr="00B958B2">
        <w:trPr>
          <w:trHeight w:val="734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B0B74" w:rsidRDefault="00B958B2" w:rsidP="00B958B2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58B2">
              <w:rPr>
                <w:sz w:val="22"/>
                <w:szCs w:val="22"/>
              </w:rPr>
              <w:t>Archivio storico on-line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4C57B4">
        <w:trPr>
          <w:trHeight w:val="83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B0B74" w:rsidRDefault="001D7ABE" w:rsidP="001D7ABE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1D7ABE">
              <w:rPr>
                <w:sz w:val="22"/>
                <w:szCs w:val="22"/>
              </w:rPr>
              <w:lastRenderedPageBreak/>
              <w:t>Elaborazione dei controlli di qualità con i grafici di L-J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4C57B4">
        <w:trPr>
          <w:trHeight w:val="995"/>
        </w:trPr>
        <w:tc>
          <w:tcPr>
            <w:tcW w:w="50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02B7E" w:rsidRPr="008B0B74" w:rsidRDefault="001D7ABE" w:rsidP="001D7ABE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1D7ABE">
              <w:rPr>
                <w:sz w:val="22"/>
                <w:szCs w:val="22"/>
              </w:rPr>
              <w:t>Relazione in merito alla natura dei reflui, alla loro eventuale tossicità per operatori e ambiente, alle corrette modalità di smaltimento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4C57B4">
        <w:trPr>
          <w:trHeight w:val="550"/>
        </w:trPr>
        <w:tc>
          <w:tcPr>
            <w:tcW w:w="5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8B0B74" w:rsidRDefault="008A2F84" w:rsidP="004C57B4">
            <w:pPr>
              <w:rPr>
                <w:sz w:val="22"/>
                <w:szCs w:val="22"/>
              </w:rPr>
            </w:pPr>
            <w:r w:rsidRPr="00DD7E83">
              <w:rPr>
                <w:b/>
              </w:rPr>
              <w:t>CARATTERISTICHE DEI REATTIVI</w:t>
            </w:r>
          </w:p>
        </w:tc>
        <w:tc>
          <w:tcPr>
            <w:tcW w:w="4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653104">
        <w:trPr>
          <w:trHeight w:val="82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F84" w:rsidRPr="008A2F84" w:rsidRDefault="008A2F84" w:rsidP="008A2F8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8A2F84">
              <w:rPr>
                <w:b/>
                <w:sz w:val="22"/>
                <w:szCs w:val="22"/>
              </w:rPr>
              <w:t>Reagenti, consumabili, controlli, calibratori dovranno essere forniti (pronti all’uso o facilmente ricostituibili) in quantità</w:t>
            </w:r>
            <w:r w:rsidRPr="008A2F84">
              <w:rPr>
                <w:sz w:val="22"/>
                <w:szCs w:val="22"/>
              </w:rPr>
              <w:t xml:space="preserve">:  </w:t>
            </w:r>
          </w:p>
          <w:p w:rsidR="00502B7E" w:rsidRPr="008B0B74" w:rsidRDefault="00502B7E" w:rsidP="008A2F8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65310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F1" w:rsidRPr="00B92206" w:rsidRDefault="00D93C1F" w:rsidP="00D93C1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eastAsia="BookmanOldStyle" w:hAnsi="Times New Roman" w:cs="Times New Roman"/>
              </w:rPr>
            </w:pPr>
            <w:r w:rsidRPr="00D93C1F">
              <w:rPr>
                <w:rFonts w:ascii="Times New Roman" w:hAnsi="Times New Roman" w:cs="Times New Roman"/>
                <w:b/>
              </w:rPr>
              <w:t>10</w:t>
            </w:r>
            <w:r w:rsidRPr="00912BE0">
              <w:rPr>
                <w:rFonts w:ascii="Times New Roman" w:hAnsi="Times New Roman" w:cs="Times New Roman"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a</w:t>
            </w:r>
            <w:r w:rsidRPr="00912BE0">
              <w:rPr>
                <w:rFonts w:ascii="Times New Roman" w:hAnsi="Times New Roman" w:cs="Times New Roman"/>
              </w:rPr>
              <w:t>)</w:t>
            </w:r>
            <w:r>
              <w:t xml:space="preserve">  </w:t>
            </w:r>
            <w:r w:rsidR="00C57BF1" w:rsidRPr="00B92206">
              <w:rPr>
                <w:rFonts w:ascii="Times New Roman" w:eastAsia="BookmanOldStyle" w:hAnsi="Times New Roman" w:cs="Times New Roman"/>
              </w:rPr>
              <w:t>idonea a soddisfare i previsti carichi di lavoro (Tabella A) e le conseguenti operazioni di calibrazione, controlli di qualità giornalieri e VEQ</w:t>
            </w:r>
          </w:p>
          <w:p w:rsidR="00502B7E" w:rsidRPr="008B0B74" w:rsidRDefault="00502B7E" w:rsidP="00653104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720"/>
              <w:rPr>
                <w:sz w:val="22"/>
                <w:szCs w:val="22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502B7E" w:rsidRPr="00B36D37" w:rsidTr="001A7DF4">
        <w:trPr>
          <w:trHeight w:val="1107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92206" w:rsidRDefault="00D93C1F" w:rsidP="00D93C1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 w:cs="Times New Roman"/>
              </w:rPr>
            </w:pPr>
            <w:r w:rsidRPr="00D93C1F">
              <w:rPr>
                <w:rFonts w:ascii="Times New Roman" w:hAnsi="Times New Roman" w:cs="Times New Roman"/>
                <w:b/>
              </w:rPr>
              <w:t>10</w:t>
            </w:r>
            <w:r w:rsidRPr="00912BE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912BE0">
              <w:rPr>
                <w:rFonts w:ascii="Times New Roman" w:hAnsi="Times New Roman" w:cs="Times New Roman"/>
              </w:rPr>
              <w:t>)</w:t>
            </w:r>
            <w:r>
              <w:t xml:space="preserve">  </w:t>
            </w:r>
            <w:r w:rsidR="00C57BF1" w:rsidRPr="00B92206">
              <w:rPr>
                <w:rFonts w:ascii="Times New Roman" w:eastAsia="BookmanOldStyle" w:hAnsi="Times New Roman" w:cs="Times New Roman"/>
              </w:rPr>
              <w:t>per le necessità derivanti dall’esecuzione della convalida iniziale dei sistemi diagnostici e dal mantenimento della stessa secondo Linea Guida CNS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7E" w:rsidRPr="00B36D37" w:rsidRDefault="00502B7E" w:rsidP="00AB184E">
            <w:pPr>
              <w:rPr>
                <w:rFonts w:cs="Calibri"/>
              </w:rPr>
            </w:pPr>
          </w:p>
        </w:tc>
      </w:tr>
      <w:tr w:rsidR="0045050C" w:rsidRPr="00B36D37" w:rsidTr="001A7DF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45050C" w:rsidRDefault="0045050C" w:rsidP="001A7DF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5050C">
              <w:rPr>
                <w:sz w:val="22"/>
                <w:szCs w:val="22"/>
              </w:rPr>
              <w:t>Numero di campioni sierologici inizialmente reattivi e non confermati non superiore allo  0.3%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B36D37" w:rsidRDefault="0045050C" w:rsidP="00AB184E">
            <w:pPr>
              <w:rPr>
                <w:rFonts w:cs="Calibri"/>
              </w:rPr>
            </w:pPr>
          </w:p>
        </w:tc>
      </w:tr>
      <w:tr w:rsidR="0045050C" w:rsidRPr="00B36D37" w:rsidTr="001A7DF4">
        <w:trPr>
          <w:trHeight w:val="82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8B0B74" w:rsidRDefault="001A7DF4" w:rsidP="001A7DF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1A7DF4">
              <w:rPr>
                <w:sz w:val="22"/>
                <w:szCs w:val="22"/>
              </w:rPr>
              <w:t xml:space="preserve">Test HIV di IV generazione per la ricerca contestuale di </w:t>
            </w:r>
            <w:proofErr w:type="spellStart"/>
            <w:r w:rsidRPr="001A7DF4">
              <w:rPr>
                <w:sz w:val="22"/>
                <w:szCs w:val="22"/>
              </w:rPr>
              <w:t>Ag</w:t>
            </w:r>
            <w:proofErr w:type="spellEnd"/>
            <w:r w:rsidRPr="001A7DF4">
              <w:rPr>
                <w:sz w:val="22"/>
                <w:szCs w:val="22"/>
              </w:rPr>
              <w:t>/</w:t>
            </w:r>
            <w:proofErr w:type="spellStart"/>
            <w:r w:rsidRPr="001A7DF4">
              <w:rPr>
                <w:sz w:val="22"/>
                <w:szCs w:val="22"/>
              </w:rPr>
              <w:t>Ab</w:t>
            </w:r>
            <w:proofErr w:type="spellEnd"/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B36D37" w:rsidRDefault="0045050C" w:rsidP="00AB184E">
            <w:pPr>
              <w:rPr>
                <w:rFonts w:cs="Calibri"/>
              </w:rPr>
            </w:pPr>
          </w:p>
        </w:tc>
      </w:tr>
      <w:tr w:rsidR="0045050C" w:rsidRPr="00B36D37" w:rsidTr="0065310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8B0B74" w:rsidRDefault="001A7DF4" w:rsidP="001A7DF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1A7DF4">
              <w:rPr>
                <w:sz w:val="22"/>
                <w:szCs w:val="22"/>
              </w:rPr>
              <w:t>Garanzia del rigoroso rispetto delle corrette modalità di conservazione dei prodotti in itinere e la relativa tracciabilità (relazione ditta). La merce, al momento della consegna, dovrà avere una validità pari almeno a 2/3 della validità complessiva del prodotto. Il numero dei lotti/anno non dovrà essere superiore a tre.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B36D37" w:rsidRDefault="0045050C" w:rsidP="00AB184E">
            <w:pPr>
              <w:rPr>
                <w:rFonts w:cs="Calibri"/>
              </w:rPr>
            </w:pPr>
          </w:p>
        </w:tc>
      </w:tr>
      <w:tr w:rsidR="0045050C" w:rsidRPr="00CF4EAA" w:rsidTr="00FA67EF">
        <w:trPr>
          <w:trHeight w:val="188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CF4EAA" w:rsidRDefault="006A5C7F" w:rsidP="006A5C7F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6A5C7F">
              <w:rPr>
                <w:sz w:val="22"/>
                <w:szCs w:val="22"/>
              </w:rPr>
              <w:t>Reintegro dei materiali perduti per malfunzionamento del sistema non imputabile a responsabilità degli operatori del CUVB: allo scopo sarà periodicamente relazionato dal Direttore del CUVB alle  ditte in merito alle problematiche riscontrate ed al numero di test perduti.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50C" w:rsidRPr="00CF4EAA" w:rsidRDefault="0045050C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B256B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6A5C7F" w:rsidRDefault="006A5C7F" w:rsidP="00B256B4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6A5C7F">
              <w:rPr>
                <w:sz w:val="22"/>
                <w:szCs w:val="22"/>
              </w:rPr>
              <w:t xml:space="preserve">Data </w:t>
            </w:r>
            <w:proofErr w:type="spellStart"/>
            <w:r w:rsidRPr="006A5C7F">
              <w:rPr>
                <w:sz w:val="22"/>
                <w:szCs w:val="22"/>
              </w:rPr>
              <w:t>sheet</w:t>
            </w:r>
            <w:proofErr w:type="spellEnd"/>
            <w:r w:rsidRPr="006A5C7F">
              <w:rPr>
                <w:sz w:val="22"/>
                <w:szCs w:val="22"/>
              </w:rPr>
              <w:t>, schede tecniche e di sicurezza, certificazione dei lotti dei reagenti cartacee o rintracciabili in via informatica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023FDD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6A5C7F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6A5C7F">
              <w:rPr>
                <w:sz w:val="22"/>
                <w:szCs w:val="22"/>
              </w:rPr>
              <w:t>Dichiarazione che i reagenti proposti per i test obbligatori sulle unità di sangue sono autorizzati per tale uso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023FDD">
        <w:trPr>
          <w:trHeight w:val="553"/>
        </w:trPr>
        <w:tc>
          <w:tcPr>
            <w:tcW w:w="5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92" w:rsidRDefault="00A83392" w:rsidP="00A83392">
            <w:pPr>
              <w:jc w:val="both"/>
              <w:rPr>
                <w:b/>
              </w:rPr>
            </w:pPr>
          </w:p>
          <w:p w:rsidR="00A83392" w:rsidRPr="007F0266" w:rsidRDefault="00A83392" w:rsidP="00A83392">
            <w:pPr>
              <w:jc w:val="both"/>
              <w:rPr>
                <w:b/>
              </w:rPr>
            </w:pPr>
            <w:r w:rsidRPr="007F0266">
              <w:rPr>
                <w:b/>
              </w:rPr>
              <w:t xml:space="preserve">CONTROLLI </w:t>
            </w:r>
            <w:proofErr w:type="spellStart"/>
            <w:r w:rsidRPr="007F0266">
              <w:rPr>
                <w:b/>
              </w:rPr>
              <w:t>DI</w:t>
            </w:r>
            <w:proofErr w:type="spellEnd"/>
            <w:r w:rsidRPr="007F0266">
              <w:rPr>
                <w:b/>
              </w:rPr>
              <w:t xml:space="preserve"> QUALITA’</w:t>
            </w:r>
          </w:p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720"/>
              <w:rPr>
                <w:sz w:val="22"/>
                <w:szCs w:val="22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A83392">
        <w:trPr>
          <w:trHeight w:val="80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A83392" w:rsidP="00053D17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E77008">
              <w:rPr>
                <w:b/>
                <w:sz w:val="22"/>
                <w:szCs w:val="22"/>
              </w:rPr>
              <w:lastRenderedPageBreak/>
              <w:t>L</w:t>
            </w:r>
            <w:r w:rsidR="00053D17" w:rsidRPr="00E77008">
              <w:rPr>
                <w:b/>
                <w:sz w:val="22"/>
                <w:szCs w:val="22"/>
              </w:rPr>
              <w:t>a</w:t>
            </w:r>
            <w:r w:rsidRPr="00E77008">
              <w:rPr>
                <w:b/>
                <w:sz w:val="22"/>
                <w:szCs w:val="22"/>
              </w:rPr>
              <w:t xml:space="preserve"> ditta aggiudicataria si impegnerà a fornire, a titolo gratuito, oltre ai controlli ditta</w:t>
            </w:r>
            <w:r w:rsidRPr="00A83392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496189">
        <w:trPr>
          <w:trHeight w:val="111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4A225C" w:rsidP="0049618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a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A83392" w:rsidRPr="004A225C">
              <w:rPr>
                <w:rFonts w:ascii="Times New Roman" w:hAnsi="Times New Roman" w:cs="Times New Roman"/>
              </w:rPr>
              <w:t>Controlli di qualità  indipendenti  (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run-control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) per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HCVAb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HIVAb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Ag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HBsAg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CMVAb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IgG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IgM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,   </w:t>
            </w:r>
            <w:proofErr w:type="spellStart"/>
            <w:r w:rsidR="00A83392" w:rsidRPr="004A225C">
              <w:rPr>
                <w:rFonts w:ascii="Times New Roman" w:hAnsi="Times New Roman" w:cs="Times New Roman"/>
              </w:rPr>
              <w:t>HBcAb</w:t>
            </w:r>
            <w:proofErr w:type="spellEnd"/>
            <w:r w:rsidR="00A83392" w:rsidRPr="004A225C">
              <w:rPr>
                <w:rFonts w:ascii="Times New Roman" w:hAnsi="Times New Roman" w:cs="Times New Roman"/>
              </w:rPr>
              <w:t xml:space="preserve"> , su indicazione del CUVB con le seguenti caratteristiche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9B7489">
        <w:trPr>
          <w:trHeight w:val="63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496189" w:rsidRDefault="00496189" w:rsidP="0049618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9B7489" w:rsidRPr="00496189">
              <w:rPr>
                <w:rFonts w:ascii="Times New Roman" w:hAnsi="Times New Roman" w:cs="Times New Roman"/>
              </w:rPr>
              <w:t>controllo positivo a basso segnale e controllo negativo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496189">
        <w:trPr>
          <w:trHeight w:val="1194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496189" w:rsidRDefault="00496189" w:rsidP="0049618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496189">
              <w:rPr>
                <w:rFonts w:ascii="Times New Roman" w:hAnsi="Times New Roman" w:cs="Times New Roman"/>
                <w:b/>
              </w:rPr>
              <w:t>17.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496189">
              <w:rPr>
                <w:rFonts w:ascii="Times New Roman" w:hAnsi="Times New Roman" w:cs="Times New Roman"/>
                <w:b/>
              </w:rPr>
              <w:t xml:space="preserve">)  </w:t>
            </w:r>
            <w:r w:rsidR="009B7489" w:rsidRPr="00496189">
              <w:rPr>
                <w:rFonts w:ascii="Times New Roman" w:hAnsi="Times New Roman" w:cs="Times New Roman"/>
              </w:rPr>
              <w:t xml:space="preserve">tutti pronti all’uso, marcati CE, gestiti tramite software dedicato che consenta, in tempo reale, la comparazione con i dati ottenuti da  utilizzatori di sistemi analitici simili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65310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9B7489" w:rsidP="00E85E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B7489">
              <w:rPr>
                <w:sz w:val="22"/>
                <w:szCs w:val="22"/>
              </w:rPr>
              <w:t xml:space="preserve">Il quantitativo va calcolato in base all’organizzazione del servizio ed ai protocolli operativi in uso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0B3132">
        <w:trPr>
          <w:trHeight w:val="111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0B3132" w:rsidRDefault="000B3132" w:rsidP="000B313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496189">
              <w:rPr>
                <w:rFonts w:ascii="Times New Roman" w:hAnsi="Times New Roman" w:cs="Times New Roman"/>
                <w:b/>
              </w:rPr>
              <w:t>17.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496189">
              <w:rPr>
                <w:rFonts w:ascii="Times New Roman" w:hAnsi="Times New Roman" w:cs="Times New Roman"/>
                <w:b/>
              </w:rPr>
              <w:t xml:space="preserve">)  </w:t>
            </w:r>
            <w:r w:rsidR="00E85E84" w:rsidRPr="000B3132">
              <w:rPr>
                <w:rFonts w:ascii="Times New Roman" w:hAnsi="Times New Roman" w:cs="Times New Roman"/>
              </w:rPr>
              <w:t xml:space="preserve">Un pannello  di </w:t>
            </w:r>
            <w:proofErr w:type="spellStart"/>
            <w:r w:rsidR="00E85E84" w:rsidRPr="000B3132">
              <w:rPr>
                <w:rFonts w:ascii="Times New Roman" w:hAnsi="Times New Roman" w:cs="Times New Roman"/>
              </w:rPr>
              <w:t>sieroconversione</w:t>
            </w:r>
            <w:proofErr w:type="spellEnd"/>
            <w:r w:rsidR="00E85E84" w:rsidRPr="000B3132">
              <w:rPr>
                <w:rFonts w:ascii="Times New Roman" w:hAnsi="Times New Roman" w:cs="Times New Roman"/>
              </w:rPr>
              <w:t xml:space="preserve"> per i test obbligatori di legge  al fine di  validare (al collaudo)  e  </w:t>
            </w:r>
            <w:proofErr w:type="spellStart"/>
            <w:r w:rsidR="00E85E84" w:rsidRPr="000B3132">
              <w:rPr>
                <w:rFonts w:ascii="Times New Roman" w:hAnsi="Times New Roman" w:cs="Times New Roman"/>
              </w:rPr>
              <w:t>rivalidare</w:t>
            </w:r>
            <w:proofErr w:type="spellEnd"/>
            <w:r w:rsidR="00E85E84" w:rsidRPr="000B3132">
              <w:rPr>
                <w:rFonts w:ascii="Times New Roman" w:hAnsi="Times New Roman" w:cs="Times New Roman"/>
              </w:rPr>
              <w:t xml:space="preserve"> i sistemi (ogni tre anni o ad ogni aggiornamento tecnologico).</w:t>
            </w:r>
            <w:r w:rsidR="00E85E84" w:rsidRPr="000B313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AD3440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0B3132" w:rsidRDefault="000B3132" w:rsidP="000B313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496189">
              <w:rPr>
                <w:rFonts w:ascii="Times New Roman" w:hAnsi="Times New Roman" w:cs="Times New Roman"/>
                <w:b/>
              </w:rPr>
              <w:t>17.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496189">
              <w:rPr>
                <w:rFonts w:ascii="Times New Roman" w:hAnsi="Times New Roman" w:cs="Times New Roman"/>
                <w:b/>
              </w:rPr>
              <w:t xml:space="preserve">)  </w:t>
            </w:r>
            <w:r w:rsidR="00E85E84" w:rsidRPr="000B3132">
              <w:rPr>
                <w:rFonts w:ascii="Times New Roman" w:hAnsi="Times New Roman" w:cs="Times New Roman"/>
              </w:rPr>
              <w:t>Un abbonamento annuale ad un  programma internazionale di VEQ su indicazione del CUVB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AD3440">
        <w:trPr>
          <w:trHeight w:val="691"/>
        </w:trPr>
        <w:tc>
          <w:tcPr>
            <w:tcW w:w="50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A5C7F" w:rsidRPr="00E77008" w:rsidRDefault="00E77008" w:rsidP="00E77008">
            <w:pPr>
              <w:jc w:val="both"/>
              <w:rPr>
                <w:b/>
              </w:rPr>
            </w:pPr>
            <w:r>
              <w:rPr>
                <w:b/>
              </w:rPr>
              <w:t>HARDWARE E SOFTWARE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AD3440">
        <w:trPr>
          <w:trHeight w:val="995"/>
        </w:trPr>
        <w:tc>
          <w:tcPr>
            <w:tcW w:w="503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7008" w:rsidRPr="00E77008" w:rsidRDefault="00E77008" w:rsidP="00E77008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E77008">
              <w:rPr>
                <w:b/>
                <w:sz w:val="22"/>
                <w:szCs w:val="22"/>
              </w:rPr>
              <w:t>Hardware ed  software gestionale dedicato (validato secondo le norme europee vigenti) per</w:t>
            </w:r>
            <w:r w:rsidRPr="00E77008">
              <w:rPr>
                <w:sz w:val="22"/>
                <w:szCs w:val="22"/>
              </w:rPr>
              <w:t>:</w:t>
            </w:r>
          </w:p>
          <w:p w:rsidR="006A5C7F" w:rsidRPr="00CF4EAA" w:rsidRDefault="006A5C7F" w:rsidP="00E77008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</w:p>
        </w:tc>
        <w:tc>
          <w:tcPr>
            <w:tcW w:w="415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653104">
        <w:trPr>
          <w:trHeight w:val="99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F512C8" w:rsidRDefault="00F512C8" w:rsidP="00F512C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b/>
              </w:rPr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 w:rsidRPr="00912BE0">
              <w:rPr>
                <w:rFonts w:ascii="Times New Roman" w:hAnsi="Times New Roman" w:cs="Times New Roman"/>
                <w:b/>
              </w:rPr>
              <w:t>a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E77008" w:rsidRPr="00F512C8">
              <w:rPr>
                <w:rFonts w:ascii="Times New Roman" w:hAnsi="Times New Roman" w:cs="Times New Roman"/>
              </w:rPr>
              <w:t>gestire il collegamento bidirezionale con i SW gestionali in uso presso il CUVB (</w:t>
            </w:r>
            <w:proofErr w:type="spellStart"/>
            <w:r w:rsidR="00E77008" w:rsidRPr="00F512C8">
              <w:rPr>
                <w:rFonts w:ascii="Times New Roman" w:hAnsi="Times New Roman" w:cs="Times New Roman"/>
              </w:rPr>
              <w:t>Insiel</w:t>
            </w:r>
            <w:proofErr w:type="spellEnd"/>
            <w:r w:rsidR="00E77008" w:rsidRPr="00F512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7008" w:rsidRPr="00F512C8">
              <w:rPr>
                <w:rFonts w:ascii="Times New Roman" w:hAnsi="Times New Roman" w:cs="Times New Roman"/>
              </w:rPr>
              <w:t>Emonet</w:t>
            </w:r>
            <w:proofErr w:type="spellEnd"/>
            <w:r w:rsidR="00E77008" w:rsidRPr="00F512C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E77008" w:rsidRPr="00F512C8">
              <w:rPr>
                <w:rFonts w:ascii="Times New Roman" w:hAnsi="Times New Roman" w:cs="Times New Roman"/>
              </w:rPr>
              <w:t>Emomaster</w:t>
            </w:r>
            <w:proofErr w:type="spellEnd"/>
            <w:r w:rsidR="00E77008" w:rsidRPr="00F512C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E77008" w:rsidRPr="00F512C8">
              <w:rPr>
                <w:rFonts w:ascii="Times New Roman" w:hAnsi="Times New Roman" w:cs="Times New Roman"/>
              </w:rPr>
              <w:t>Noema</w:t>
            </w:r>
            <w:proofErr w:type="spellEnd"/>
            <w:r w:rsidR="00E77008" w:rsidRPr="00F512C8">
              <w:rPr>
                <w:rFonts w:ascii="Times New Roman" w:hAnsi="Times New Roman" w:cs="Times New Roman"/>
              </w:rPr>
              <w:t xml:space="preserve"> Life </w:t>
            </w:r>
            <w:proofErr w:type="spellStart"/>
            <w:r w:rsidR="00E77008" w:rsidRPr="00F512C8">
              <w:rPr>
                <w:rFonts w:ascii="Times New Roman" w:hAnsi="Times New Roman" w:cs="Times New Roman"/>
              </w:rPr>
              <w:t>DNLab</w:t>
            </w:r>
            <w:proofErr w:type="spellEnd"/>
            <w:r w:rsidR="00E77008" w:rsidRPr="00F512C8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6A5C7F" w:rsidRPr="00CF4EAA" w:rsidTr="00F512C8">
        <w:trPr>
          <w:trHeight w:val="13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F512C8" w:rsidRDefault="00F512C8" w:rsidP="00F512C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 w:rsidRPr="00F512C8">
              <w:rPr>
                <w:rFonts w:ascii="Times New Roman" w:hAnsi="Times New Roman" w:cs="Times New Roman"/>
                <w:b/>
              </w:rPr>
              <w:t>b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E77008" w:rsidRPr="00F512C8">
              <w:rPr>
                <w:rFonts w:ascii="Times New Roman" w:hAnsi="Times New Roman" w:cs="Times New Roman"/>
              </w:rPr>
              <w:t xml:space="preserve">tracciare ed archiviare i dati prodotti comprensivi del lotto dei reagenti impiegati:  alla fine del contratto il CUVB dovrà mantenere la proprietà e la custodia dei dati citati ed essere messo in grado di continuarne la consultazione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F4EAA" w:rsidRDefault="006A5C7F" w:rsidP="00AB184E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left="720"/>
              <w:rPr>
                <w:sz w:val="22"/>
                <w:szCs w:val="22"/>
              </w:rPr>
            </w:pPr>
          </w:p>
        </w:tc>
      </w:tr>
      <w:tr w:rsidR="00F512C8" w:rsidRPr="00B36D37" w:rsidTr="00CA2A7D">
        <w:trPr>
          <w:trHeight w:val="692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2C8" w:rsidRPr="001B57F6" w:rsidRDefault="001B57F6" w:rsidP="001B57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F512C8" w:rsidRPr="001B57F6">
              <w:rPr>
                <w:rFonts w:ascii="Times New Roman" w:hAnsi="Times New Roman" w:cs="Times New Roman"/>
              </w:rPr>
              <w:t>stampare la documentazione prevista dagli schemi operativi del CUVB (stampanti ante-retro)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2C8" w:rsidRPr="00B36D37" w:rsidRDefault="00F512C8" w:rsidP="00AB184E">
            <w:pPr>
              <w:rPr>
                <w:rFonts w:cs="Calibri"/>
              </w:rPr>
            </w:pPr>
          </w:p>
        </w:tc>
      </w:tr>
      <w:tr w:rsidR="006A5C7F" w:rsidRPr="00B36D37" w:rsidTr="008A0018">
        <w:trPr>
          <w:trHeight w:val="112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CA2A7D" w:rsidRDefault="00CA2A7D" w:rsidP="008A001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b/>
              </w:rPr>
            </w:pPr>
            <w:r w:rsidRPr="00D93C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4A225C">
              <w:rPr>
                <w:rFonts w:ascii="Times New Roman" w:hAnsi="Times New Roman" w:cs="Times New Roman"/>
                <w:b/>
              </w:rPr>
              <w:t>.</w:t>
            </w:r>
            <w:r w:rsidRPr="00CA2A7D">
              <w:rPr>
                <w:rFonts w:ascii="Times New Roman" w:hAnsi="Times New Roman" w:cs="Times New Roman"/>
                <w:b/>
              </w:rPr>
              <w:t>d</w:t>
            </w:r>
            <w:r w:rsidRPr="004A225C">
              <w:rPr>
                <w:rFonts w:ascii="Times New Roman" w:hAnsi="Times New Roman" w:cs="Times New Roman"/>
                <w:b/>
              </w:rPr>
              <w:t xml:space="preserve">)  </w:t>
            </w:r>
            <w:r w:rsidR="00E77008" w:rsidRPr="00CA2A7D">
              <w:rPr>
                <w:rFonts w:ascii="Times New Roman" w:hAnsi="Times New Roman" w:cs="Times New Roman"/>
              </w:rPr>
              <w:t xml:space="preserve">Qualora le ditte offrano un collegamento remoto per monitoraggio funzionale del sistema dovranno impegnarsi a concordare con AAS2 le modalità di rispetto della normativa sulla privacy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C7F" w:rsidRPr="00B36D37" w:rsidRDefault="006A5C7F" w:rsidP="00AB184E">
            <w:pPr>
              <w:rPr>
                <w:rFonts w:cs="Calibri"/>
              </w:rPr>
            </w:pPr>
          </w:p>
        </w:tc>
      </w:tr>
      <w:tr w:rsidR="00E87320" w:rsidRPr="00B36D37" w:rsidTr="00B92206">
        <w:trPr>
          <w:trHeight w:val="1819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320" w:rsidRPr="00FA67EF" w:rsidRDefault="00E87320" w:rsidP="00B92206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FA67EF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Materiale di ricambio per stampanti (toner/cartucce/carta) necessari per il corretto funzionamento dei dispositivi offerti, nulla escluso. </w:t>
            </w:r>
          </w:p>
          <w:p w:rsidR="00E87320" w:rsidRPr="00E87320" w:rsidRDefault="00E87320" w:rsidP="00B92206">
            <w:pPr>
              <w:widowControl w:val="0"/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b/>
                <w:sz w:val="22"/>
                <w:szCs w:val="22"/>
              </w:rPr>
            </w:pPr>
            <w:r w:rsidRPr="00FA67EF">
              <w:rPr>
                <w:rFonts w:asciiTheme="minorHAnsi" w:hAnsiTheme="minorHAnsi"/>
                <w:sz w:val="22"/>
                <w:szCs w:val="22"/>
              </w:rPr>
              <w:t>A tal fine si dichiara che il consumo giornaliero COMPLESSIVO di carta a fini di stampa è pari a 100 pagine formato A4.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320" w:rsidRPr="00B36D37" w:rsidRDefault="00E87320" w:rsidP="00AB184E">
            <w:pPr>
              <w:rPr>
                <w:rFonts w:cs="Calibri"/>
              </w:rPr>
            </w:pPr>
          </w:p>
        </w:tc>
      </w:tr>
      <w:tr w:rsidR="00A824F6" w:rsidRPr="00B36D37" w:rsidTr="00C34D83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A824F6" w:rsidRPr="00A824F6" w:rsidRDefault="00A824F6" w:rsidP="00A824F6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A824F6">
              <w:rPr>
                <w:rFonts w:asciiTheme="minorHAnsi" w:hAnsiTheme="minorHAnsi"/>
                <w:sz w:val="22"/>
                <w:szCs w:val="22"/>
              </w:rPr>
              <w:t xml:space="preserve">L’impegno a fornire eventuali aggiornamenti informatici che  dovessero intervenire durante il periodo di fornitura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4F6" w:rsidRPr="00B36D37" w:rsidRDefault="00A824F6" w:rsidP="00AB184E">
            <w:pPr>
              <w:rPr>
                <w:rFonts w:cs="Calibri"/>
              </w:rPr>
            </w:pPr>
          </w:p>
        </w:tc>
      </w:tr>
      <w:tr w:rsidR="00A824F6" w:rsidRPr="00B36D37" w:rsidTr="00C34D83">
        <w:trPr>
          <w:trHeight w:val="691"/>
        </w:trPr>
        <w:tc>
          <w:tcPr>
            <w:tcW w:w="5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4F6" w:rsidRPr="00304A81" w:rsidRDefault="004479B9" w:rsidP="00457FB3">
            <w:pPr>
              <w:jc w:val="both"/>
              <w:rPr>
                <w:sz w:val="22"/>
                <w:szCs w:val="22"/>
              </w:rPr>
            </w:pPr>
            <w:r w:rsidRPr="00244900">
              <w:rPr>
                <w:b/>
              </w:rPr>
              <w:t>ASSISTENZA POST-VENDITA</w:t>
            </w:r>
          </w:p>
        </w:tc>
        <w:tc>
          <w:tcPr>
            <w:tcW w:w="4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4F6" w:rsidRPr="00B36D37" w:rsidRDefault="00A824F6" w:rsidP="00AB184E">
            <w:pPr>
              <w:rPr>
                <w:rFonts w:cs="Calibri"/>
              </w:rPr>
            </w:pPr>
          </w:p>
        </w:tc>
      </w:tr>
      <w:tr w:rsidR="004479B9" w:rsidRPr="00B36D37" w:rsidTr="0002039A">
        <w:trPr>
          <w:trHeight w:val="110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9B9" w:rsidRPr="0040511A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</w:pPr>
            <w:r w:rsidRPr="004479B9">
              <w:rPr>
                <w:sz w:val="22"/>
                <w:szCs w:val="22"/>
              </w:rPr>
              <w:t>Calendario annuale delle manutenzioni preventive, comprensive della sostituzione delle parti di ricambio, secondo modalità e frequenza previste dal produttore</w:t>
            </w:r>
            <w:r w:rsidRPr="0040511A">
              <w:t>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02039A">
        <w:trPr>
          <w:trHeight w:val="1123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304A81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479B9">
              <w:rPr>
                <w:sz w:val="22"/>
                <w:szCs w:val="22"/>
              </w:rPr>
              <w:t xml:space="preserve">Tempo massimo di intervento, in caso di malfunzionamento delle apparecchiature, non superiore a 24 ore solari dalla chiamata, esclusi sabati e festivi. 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02039A">
        <w:trPr>
          <w:trHeight w:val="112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9B9" w:rsidRPr="004479B9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479B9">
              <w:rPr>
                <w:sz w:val="22"/>
                <w:szCs w:val="22"/>
              </w:rPr>
              <w:t>Tempo massimo di ripristino funzionalità di un analizzatore (risoluzione guasto o disponibilità apparecchiatura sostitutiva) non superiore a 48 ore solari dalla chiamata, esclusi sabato e festivi.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02039A">
        <w:trPr>
          <w:trHeight w:val="1835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9B9" w:rsidRPr="004479B9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479B9">
              <w:rPr>
                <w:sz w:val="22"/>
                <w:szCs w:val="22"/>
              </w:rPr>
              <w:t>Impegno, In caso di impossibilità a procedere alla validazione delle unità di sangue per un periodo superiore alle 24 ore solari conseguente a cause dipendenti dalla Ditta aggiudicataria, a recapitare i campioni presso altre strutture di validazione, identificate dal Direttore del CUVB, con addebito di tutte le spese derivanti a carico della Ditta.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6F3D1E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9B9" w:rsidRPr="004479B9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479B9">
              <w:rPr>
                <w:sz w:val="22"/>
                <w:szCs w:val="22"/>
              </w:rPr>
              <w:t xml:space="preserve">Corsi di formazione iniziali all’uso dei dispositivi ed eventuali ulteriori corsi che si rendessero necessari in caso di variazioni strumentali o necessità di approfondimento. La formazione di eventuali nuovi operatori durante tutta la durata del contratto.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872C79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4479B9" w:rsidRPr="004479B9" w:rsidRDefault="004479B9" w:rsidP="004479B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4479B9">
              <w:rPr>
                <w:sz w:val="22"/>
                <w:szCs w:val="22"/>
              </w:rPr>
              <w:t xml:space="preserve">Il trasferimento e riavvio della strumentazione qualora, a seguito di riorganizzazioni pianificate in sede aziendale e/o regionale, dovesse essere individuata una diversa collocazione dei sistemi analitici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4479B9" w:rsidRPr="00B36D37" w:rsidTr="00872C79">
        <w:trPr>
          <w:trHeight w:val="691"/>
        </w:trPr>
        <w:tc>
          <w:tcPr>
            <w:tcW w:w="5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304A81" w:rsidRDefault="00B9640E" w:rsidP="003D6DEF">
            <w:pPr>
              <w:jc w:val="both"/>
              <w:rPr>
                <w:sz w:val="22"/>
                <w:szCs w:val="22"/>
              </w:rPr>
            </w:pPr>
            <w:r w:rsidRPr="003D6DEF">
              <w:rPr>
                <w:b/>
                <w:sz w:val="22"/>
                <w:szCs w:val="22"/>
              </w:rPr>
              <w:t>L’aggiudicatario deve inoltre garantire</w:t>
            </w:r>
          </w:p>
        </w:tc>
        <w:tc>
          <w:tcPr>
            <w:tcW w:w="4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B9" w:rsidRPr="00B36D37" w:rsidRDefault="004479B9" w:rsidP="00AB184E">
            <w:pPr>
              <w:rPr>
                <w:rFonts w:cs="Calibri"/>
              </w:rPr>
            </w:pPr>
          </w:p>
        </w:tc>
      </w:tr>
      <w:tr w:rsidR="00B9640E" w:rsidRPr="00B36D37" w:rsidTr="000D321C">
        <w:trPr>
          <w:trHeight w:val="170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9640E" w:rsidRDefault="00B9640E" w:rsidP="000D321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t xml:space="preserve">Il trasporto e l’installazione, comprese opere edili, idrauliche, elettriche, se richieste, individuate nel corso dell’ispezione preventiva e di concerto con l’Ufficio Tecnico aziendale (Direttore SOC Ufficio Tecnico Ing. Debora FURLANI, via V. Veneto 170 – GORIZIA – tel. 0481 592550)  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AB184E">
            <w:pPr>
              <w:rPr>
                <w:rFonts w:cs="Calibri"/>
              </w:rPr>
            </w:pPr>
          </w:p>
        </w:tc>
      </w:tr>
      <w:tr w:rsidR="00B9640E" w:rsidRPr="00B36D37" w:rsidTr="00B9640E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9640E" w:rsidRDefault="00B9640E" w:rsidP="00B9640E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lastRenderedPageBreak/>
              <w:t xml:space="preserve">Il ritiro degli imballaggi 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AB184E">
            <w:pPr>
              <w:rPr>
                <w:rFonts w:cs="Calibri"/>
              </w:rPr>
            </w:pPr>
          </w:p>
        </w:tc>
      </w:tr>
      <w:tr w:rsidR="00B9640E" w:rsidRPr="00B36D37" w:rsidTr="00653104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304A81" w:rsidRDefault="00B9640E" w:rsidP="00B9640E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t>La copertura assicurativa in caso di malfunzionamenti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AB184E">
            <w:pPr>
              <w:rPr>
                <w:rFonts w:cs="Calibri"/>
              </w:rPr>
            </w:pPr>
          </w:p>
        </w:tc>
      </w:tr>
      <w:tr w:rsidR="00B9640E" w:rsidRPr="00B36D37" w:rsidTr="00872C79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9640E" w:rsidRDefault="00B9640E" w:rsidP="00872C7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t>L’evidenza della conformità di tutti i dispositivi alla Direttiva CE 98/79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AB184E">
            <w:pPr>
              <w:rPr>
                <w:rFonts w:cs="Calibri"/>
              </w:rPr>
            </w:pPr>
          </w:p>
        </w:tc>
      </w:tr>
      <w:tr w:rsidR="00B9640E" w:rsidRPr="00B36D37" w:rsidTr="00653104">
        <w:trPr>
          <w:trHeight w:val="691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304A81" w:rsidRDefault="00B9640E" w:rsidP="00B9640E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t>Un adatto supporto scientifico e metodologico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AB184E">
            <w:pPr>
              <w:rPr>
                <w:rFonts w:cs="Calibri"/>
              </w:rPr>
            </w:pPr>
          </w:p>
        </w:tc>
      </w:tr>
      <w:tr w:rsidR="00B9640E" w:rsidRPr="00B36D37" w:rsidTr="00426E79">
        <w:trPr>
          <w:trHeight w:val="1139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9640E" w:rsidRDefault="00B9640E" w:rsidP="00426E79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line="247" w:lineRule="auto"/>
              <w:ind w:left="360"/>
              <w:rPr>
                <w:sz w:val="22"/>
                <w:szCs w:val="22"/>
              </w:rPr>
            </w:pPr>
            <w:r w:rsidRPr="00B9640E">
              <w:rPr>
                <w:sz w:val="22"/>
                <w:szCs w:val="22"/>
              </w:rPr>
              <w:t>Una adeguata collaborazione specialistica in rapporto alle necessità di qualificazione degli analizzatori nell’ambito della convalida dei processi secondo la Linea Guida del CNS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40E" w:rsidRPr="00B36D37" w:rsidRDefault="00B9640E" w:rsidP="00426E79">
            <w:pPr>
              <w:rPr>
                <w:rFonts w:cs="Calibri"/>
              </w:rPr>
            </w:pPr>
          </w:p>
        </w:tc>
      </w:tr>
    </w:tbl>
    <w:p w:rsidR="0007448A" w:rsidRDefault="0007448A" w:rsidP="0007448A"/>
    <w:p w:rsidR="0007448A" w:rsidRDefault="0007448A" w:rsidP="0007448A"/>
    <w:p w:rsidR="0007448A" w:rsidRPr="00F56334" w:rsidRDefault="0007448A" w:rsidP="0007448A">
      <w:r w:rsidRPr="00F56334">
        <w:t>( Timbro e firma del legale rappresentante della ditta)</w:t>
      </w:r>
    </w:p>
    <w:p w:rsidR="0007448A" w:rsidRPr="00F56334" w:rsidRDefault="0007448A" w:rsidP="0007448A">
      <w:proofErr w:type="spellStart"/>
      <w:r w:rsidRPr="00F56334">
        <w:t>…………………………………………………………………………………</w:t>
      </w:r>
      <w:proofErr w:type="spellEnd"/>
    </w:p>
    <w:p w:rsidR="006F1711" w:rsidRDefault="006F1711" w:rsidP="0007448A">
      <w:pPr>
        <w:pStyle w:val="Titolo1"/>
        <w:tabs>
          <w:tab w:val="left" w:pos="708"/>
          <w:tab w:val="left" w:pos="1416"/>
          <w:tab w:val="left" w:pos="2124"/>
          <w:tab w:val="left" w:pos="2832"/>
        </w:tabs>
        <w:spacing w:before="120" w:after="120"/>
        <w:ind w:left="482" w:hanging="482"/>
        <w:rPr>
          <w:rFonts w:ascii="Calibri" w:hAnsi="Calibri"/>
        </w:rPr>
      </w:pPr>
    </w:p>
    <w:p w:rsidR="001A52D2" w:rsidRDefault="001A52D2" w:rsidP="001A52D2"/>
    <w:p w:rsidR="001A52D2" w:rsidRPr="001A52D2" w:rsidRDefault="001A52D2" w:rsidP="001A52D2"/>
    <w:p w:rsidR="0007448A" w:rsidRDefault="0007448A" w:rsidP="0007448A">
      <w:pPr>
        <w:pStyle w:val="Titolo1"/>
        <w:tabs>
          <w:tab w:val="left" w:pos="708"/>
          <w:tab w:val="left" w:pos="1416"/>
          <w:tab w:val="left" w:pos="2124"/>
          <w:tab w:val="left" w:pos="2832"/>
        </w:tabs>
        <w:spacing w:before="120" w:after="120"/>
        <w:ind w:left="482" w:hanging="482"/>
        <w:rPr>
          <w:rFonts w:ascii="Calibri" w:hAnsi="Calibri"/>
        </w:rPr>
      </w:pPr>
      <w:r w:rsidRPr="004C3E7E">
        <w:rPr>
          <w:rFonts w:ascii="Calibri" w:hAnsi="Calibri"/>
        </w:rPr>
        <w:t xml:space="preserve">ALLEGATO: QUESTIONARIO REQUISITI </w:t>
      </w:r>
      <w:r w:rsidR="00683CD3">
        <w:rPr>
          <w:rFonts w:ascii="Calibri" w:hAnsi="Calibri"/>
        </w:rPr>
        <w:t>DELLA FORNITURA</w:t>
      </w:r>
    </w:p>
    <w:p w:rsidR="0007448A" w:rsidRDefault="0007448A" w:rsidP="000744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LOTTO</w:t>
      </w:r>
      <w:r w:rsidRPr="00B36D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</w:p>
    <w:p w:rsidR="0007448A" w:rsidRPr="00683CD3" w:rsidRDefault="00683CD3" w:rsidP="0007448A">
      <w:pPr>
        <w:tabs>
          <w:tab w:val="left" w:pos="3045"/>
        </w:tabs>
        <w:rPr>
          <w:bCs/>
          <w:sz w:val="24"/>
          <w:szCs w:val="24"/>
        </w:rPr>
      </w:pPr>
      <w:r w:rsidRPr="00683CD3">
        <w:rPr>
          <w:rFonts w:eastAsia="BookmanOldStyle" w:cs="BookmanOldStyle"/>
          <w:b/>
          <w:caps/>
          <w:sz w:val="24"/>
          <w:szCs w:val="24"/>
        </w:rPr>
        <w:t xml:space="preserve">sistemA diagnosticO PER l’esecuzione dei test </w:t>
      </w:r>
      <w:proofErr w:type="spellStart"/>
      <w:r w:rsidRPr="00683CD3">
        <w:rPr>
          <w:rFonts w:eastAsia="BookmanOldStyle" w:cs="BookmanOldStyle"/>
          <w:b/>
          <w:caps/>
          <w:sz w:val="24"/>
          <w:szCs w:val="24"/>
        </w:rPr>
        <w:t>di</w:t>
      </w:r>
      <w:proofErr w:type="spellEnd"/>
      <w:r w:rsidRPr="00683CD3">
        <w:rPr>
          <w:rFonts w:eastAsia="BookmanOldStyle" w:cs="BookmanOldStyle"/>
          <w:b/>
          <w:caps/>
          <w:sz w:val="24"/>
          <w:szCs w:val="24"/>
        </w:rPr>
        <w:t xml:space="preserve"> conferma </w:t>
      </w:r>
    </w:p>
    <w:tbl>
      <w:tblPr>
        <w:tblW w:w="9190" w:type="dxa"/>
        <w:tblCellMar>
          <w:left w:w="70" w:type="dxa"/>
          <w:right w:w="70" w:type="dxa"/>
        </w:tblCellMar>
        <w:tblLook w:val="04A0"/>
      </w:tblPr>
      <w:tblGrid>
        <w:gridCol w:w="4655"/>
        <w:gridCol w:w="4535"/>
      </w:tblGrid>
      <w:tr w:rsidR="0007448A" w:rsidRPr="009D30B6" w:rsidTr="00AB184E">
        <w:trPr>
          <w:trHeight w:val="293"/>
        </w:trPr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448A" w:rsidRPr="009D30B6" w:rsidRDefault="0007448A" w:rsidP="00AB184E">
            <w:pPr>
              <w:rPr>
                <w:rFonts w:cs="Calibri"/>
                <w:color w:val="000000"/>
              </w:rPr>
            </w:pP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448A" w:rsidRPr="009D30B6" w:rsidRDefault="0007448A" w:rsidP="00AB184E">
            <w:pPr>
              <w:rPr>
                <w:rFonts w:cs="Calibri"/>
                <w:color w:val="000000"/>
              </w:rPr>
            </w:pPr>
          </w:p>
        </w:tc>
      </w:tr>
      <w:tr w:rsidR="00F402BB" w:rsidRPr="009D30B6" w:rsidTr="00AB184E">
        <w:trPr>
          <w:trHeight w:val="59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2BB" w:rsidRDefault="00F402BB" w:rsidP="009570D6">
            <w:pPr>
              <w:jc w:val="center"/>
              <w:rPr>
                <w:b/>
              </w:rPr>
            </w:pPr>
          </w:p>
          <w:p w:rsidR="00F402BB" w:rsidRPr="00B36D37" w:rsidRDefault="00F402BB" w:rsidP="009570D6">
            <w:pPr>
              <w:jc w:val="center"/>
              <w:rPr>
                <w:sz w:val="22"/>
                <w:szCs w:val="22"/>
              </w:rPr>
            </w:pPr>
            <w:r w:rsidRPr="001920D3">
              <w:rPr>
                <w:b/>
              </w:rPr>
              <w:t>CARATTERISTICHE DELLA STRUMENTAZIONE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2BB" w:rsidRPr="00EB1E06" w:rsidRDefault="00F402BB" w:rsidP="00AB184E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EB1E06">
              <w:rPr>
                <w:rFonts w:cs="Calibri"/>
                <w:b/>
                <w:color w:val="000000"/>
                <w:sz w:val="24"/>
                <w:szCs w:val="24"/>
              </w:rPr>
              <w:t xml:space="preserve">si/no/descrizione (specificare dove </w:t>
            </w:r>
          </w:p>
          <w:p w:rsidR="00F402BB" w:rsidRPr="00BE15BD" w:rsidRDefault="00F402BB" w:rsidP="00AB184E">
            <w:pPr>
              <w:rPr>
                <w:rFonts w:cs="Calibri"/>
                <w:b/>
                <w:color w:val="000000"/>
                <w:sz w:val="22"/>
                <w:szCs w:val="22"/>
              </w:rPr>
            </w:pPr>
            <w:r w:rsidRPr="00EB1E06">
              <w:rPr>
                <w:rFonts w:cs="Calibri"/>
                <w:b/>
                <w:color w:val="000000"/>
                <w:sz w:val="24"/>
                <w:szCs w:val="24"/>
              </w:rPr>
              <w:t>rintracciare l'informazione richiesta)</w:t>
            </w:r>
          </w:p>
        </w:tc>
      </w:tr>
      <w:tr w:rsidR="0007448A" w:rsidRPr="0068435C" w:rsidTr="005C2B10">
        <w:trPr>
          <w:trHeight w:val="783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68435C" w:rsidRDefault="00F402BB" w:rsidP="0007448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881AA4">
              <w:rPr>
                <w:sz w:val="22"/>
                <w:szCs w:val="22"/>
              </w:rPr>
              <w:t>Tecnologia in chemiluminescenza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68435C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B36D37" w:rsidTr="003B7480">
        <w:trPr>
          <w:trHeight w:val="897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F402BB" w:rsidRDefault="00F402BB" w:rsidP="00F402BB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</w:t>
            </w:r>
            <w:r w:rsidRPr="00F402BB">
              <w:rPr>
                <w:sz w:val="22"/>
                <w:szCs w:val="22"/>
              </w:rPr>
              <w:t xml:space="preserve">ricamento in continuo e </w:t>
            </w:r>
            <w:proofErr w:type="spellStart"/>
            <w:r w:rsidRPr="00F402BB">
              <w:rPr>
                <w:sz w:val="22"/>
                <w:szCs w:val="22"/>
              </w:rPr>
              <w:t>random</w:t>
            </w:r>
            <w:proofErr w:type="spellEnd"/>
            <w:r w:rsidRPr="00F402BB">
              <w:rPr>
                <w:sz w:val="22"/>
                <w:szCs w:val="22"/>
              </w:rPr>
              <w:t xml:space="preserve"> dei campioni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B36D37" w:rsidRDefault="0007448A" w:rsidP="00AB184E">
            <w:pPr>
              <w:jc w:val="center"/>
              <w:rPr>
                <w:rFonts w:cs="Calibri"/>
              </w:rPr>
            </w:pPr>
          </w:p>
          <w:p w:rsidR="0007448A" w:rsidRPr="00B36D37" w:rsidRDefault="0007448A" w:rsidP="00AB184E">
            <w:pPr>
              <w:jc w:val="center"/>
              <w:rPr>
                <w:rFonts w:cs="Calibri"/>
              </w:rPr>
            </w:pPr>
          </w:p>
        </w:tc>
      </w:tr>
      <w:tr w:rsidR="0007448A" w:rsidRPr="00B36D37" w:rsidTr="00B115E0">
        <w:trPr>
          <w:trHeight w:val="1396"/>
        </w:trPr>
        <w:tc>
          <w:tcPr>
            <w:tcW w:w="4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3F56A2" w:rsidRDefault="00E52ECA" w:rsidP="0007448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E52ECA">
              <w:rPr>
                <w:sz w:val="22"/>
                <w:szCs w:val="22"/>
              </w:rPr>
              <w:t>Monitoraggio della corretta aspirazione/distribuzione del campione e dei reagenti, nonché della presenza di altre anomalie in questa fase, tramite  sensori e relativi allarmi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B36D37" w:rsidRDefault="0007448A" w:rsidP="00AB184E">
            <w:pPr>
              <w:jc w:val="center"/>
              <w:rPr>
                <w:rFonts w:cs="Calibri"/>
              </w:rPr>
            </w:pPr>
          </w:p>
        </w:tc>
      </w:tr>
      <w:tr w:rsidR="0007448A" w:rsidRPr="00DC68F6" w:rsidTr="00AB184E">
        <w:trPr>
          <w:trHeight w:val="68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3F56A2" w:rsidRDefault="00E52ECA" w:rsidP="0007448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E52ECA">
              <w:rPr>
                <w:sz w:val="22"/>
                <w:szCs w:val="22"/>
              </w:rPr>
              <w:t>Identificazione positiva dei campioni biologici esaminati, con garanzia di rintracciabilità durante l’intero flusso operativo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DC68F6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DC68F6" w:rsidTr="00554E95">
        <w:trPr>
          <w:trHeight w:val="283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ECA" w:rsidRPr="00E52ECA" w:rsidRDefault="00E52ECA" w:rsidP="00E52EC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B754E">
              <w:rPr>
                <w:sz w:val="22"/>
                <w:szCs w:val="22"/>
              </w:rPr>
              <w:t>Strumentazione nuova e di ultima generazione</w:t>
            </w:r>
            <w:r w:rsidRPr="00E52ECA">
              <w:rPr>
                <w:sz w:val="22"/>
                <w:szCs w:val="22"/>
              </w:rPr>
              <w:t xml:space="preserve">. </w:t>
            </w:r>
          </w:p>
          <w:p w:rsidR="0007448A" w:rsidRPr="003F56A2" w:rsidRDefault="0007448A" w:rsidP="00E52ECA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DC68F6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DC68F6" w:rsidTr="00E52ECA">
        <w:trPr>
          <w:trHeight w:val="195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E52ECA" w:rsidRDefault="00E52ECA" w:rsidP="00E52ECA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B754E">
              <w:rPr>
                <w:b/>
                <w:sz w:val="22"/>
                <w:szCs w:val="22"/>
              </w:rPr>
              <w:lastRenderedPageBreak/>
              <w:t>5</w:t>
            </w:r>
            <w:r w:rsidRPr="00DF02F9">
              <w:rPr>
                <w:sz w:val="22"/>
                <w:szCs w:val="22"/>
              </w:rPr>
              <w:t>.</w:t>
            </w:r>
            <w:r w:rsidRPr="00DF02F9">
              <w:rPr>
                <w:b/>
                <w:sz w:val="22"/>
                <w:szCs w:val="22"/>
              </w:rPr>
              <w:t>a</w:t>
            </w:r>
            <w:r w:rsidRPr="00DF02F9">
              <w:rPr>
                <w:sz w:val="22"/>
                <w:szCs w:val="22"/>
              </w:rPr>
              <w:t>)</w:t>
            </w:r>
            <w:r>
              <w:t xml:space="preserve">  </w:t>
            </w:r>
            <w:proofErr w:type="spellStart"/>
            <w:r w:rsidRPr="00E52ECA">
              <w:rPr>
                <w:sz w:val="22"/>
                <w:szCs w:val="22"/>
              </w:rPr>
              <w:t>N°</w:t>
            </w:r>
            <w:proofErr w:type="spellEnd"/>
            <w:r w:rsidRPr="00E52ECA">
              <w:rPr>
                <w:sz w:val="22"/>
                <w:szCs w:val="22"/>
              </w:rPr>
              <w:t xml:space="preserve"> analizzatori/moduli: tale da garantire una produttività effettiva del sistema, in termini di campioni per i quali siano richiesti i 4 esami di legge sulle donazioni ((</w:t>
            </w:r>
            <w:proofErr w:type="spellStart"/>
            <w:r w:rsidRPr="00E52ECA">
              <w:rPr>
                <w:sz w:val="22"/>
                <w:szCs w:val="22"/>
              </w:rPr>
              <w:t>HBsAg</w:t>
            </w:r>
            <w:proofErr w:type="spellEnd"/>
            <w:r w:rsidRPr="00E52ECA">
              <w:rPr>
                <w:sz w:val="22"/>
                <w:szCs w:val="22"/>
              </w:rPr>
              <w:t xml:space="preserve">, </w:t>
            </w:r>
            <w:proofErr w:type="spellStart"/>
            <w:r w:rsidRPr="00E52ECA">
              <w:rPr>
                <w:sz w:val="22"/>
                <w:szCs w:val="22"/>
              </w:rPr>
              <w:t>HCV-Ab</w:t>
            </w:r>
            <w:proofErr w:type="spellEnd"/>
            <w:r w:rsidRPr="00E52ECA">
              <w:rPr>
                <w:sz w:val="22"/>
                <w:szCs w:val="22"/>
              </w:rPr>
              <w:t xml:space="preserve">, HIV </w:t>
            </w:r>
            <w:proofErr w:type="spellStart"/>
            <w:r w:rsidRPr="00E52ECA">
              <w:rPr>
                <w:sz w:val="22"/>
                <w:szCs w:val="22"/>
              </w:rPr>
              <w:t>Ag</w:t>
            </w:r>
            <w:proofErr w:type="spellEnd"/>
            <w:r w:rsidRPr="00E52ECA">
              <w:rPr>
                <w:sz w:val="22"/>
                <w:szCs w:val="22"/>
              </w:rPr>
              <w:t>/</w:t>
            </w:r>
            <w:proofErr w:type="spellStart"/>
            <w:r w:rsidRPr="00E52ECA">
              <w:rPr>
                <w:sz w:val="22"/>
                <w:szCs w:val="22"/>
              </w:rPr>
              <w:t>Ab</w:t>
            </w:r>
            <w:proofErr w:type="spellEnd"/>
            <w:r w:rsidRPr="00E52ECA">
              <w:rPr>
                <w:sz w:val="22"/>
                <w:szCs w:val="22"/>
              </w:rPr>
              <w:t>, Sifilide), a serie analitica avviata (intesa a partire dal rilascio del primo risultato), non inferiore a 25 donatori/ora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DC68F6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DC68F6" w:rsidTr="007C3DED">
        <w:trPr>
          <w:trHeight w:val="867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43688B" w:rsidRDefault="00E52ECA" w:rsidP="007C3DED">
            <w:pPr>
              <w:rPr>
                <w:sz w:val="22"/>
                <w:szCs w:val="22"/>
              </w:rPr>
            </w:pPr>
            <w:r w:rsidRPr="007B754E">
              <w:rPr>
                <w:b/>
                <w:sz w:val="22"/>
                <w:szCs w:val="22"/>
              </w:rPr>
              <w:t>5</w:t>
            </w:r>
            <w:r w:rsidRPr="00E52ECA">
              <w:rPr>
                <w:sz w:val="22"/>
                <w:szCs w:val="22"/>
              </w:rPr>
              <w:t>.</w:t>
            </w:r>
            <w:r w:rsidRPr="00E52ECA">
              <w:rPr>
                <w:b/>
                <w:sz w:val="22"/>
                <w:szCs w:val="22"/>
              </w:rPr>
              <w:t>b</w:t>
            </w:r>
            <w:r w:rsidRPr="00E52ECA">
              <w:rPr>
                <w:sz w:val="22"/>
                <w:szCs w:val="22"/>
              </w:rPr>
              <w:t>)  Gruppo/i di alimentazione tampone (UPS) per il funzionamento anche in caso di microinterruzioni di fornitura di energia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43688B" w:rsidRDefault="0007448A" w:rsidP="007C3DED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DC68F6" w:rsidTr="007C3DED">
        <w:trPr>
          <w:trHeight w:val="11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E52ECA" w:rsidRDefault="00E52ECA" w:rsidP="00E52EC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754E">
              <w:rPr>
                <w:b/>
                <w:sz w:val="22"/>
                <w:szCs w:val="22"/>
              </w:rPr>
              <w:t>5</w:t>
            </w:r>
            <w:r w:rsidRPr="00E52ECA">
              <w:rPr>
                <w:sz w:val="22"/>
                <w:szCs w:val="22"/>
              </w:rPr>
              <w:t>.</w:t>
            </w:r>
            <w:r w:rsidRPr="00E52ECA">
              <w:rPr>
                <w:b/>
                <w:sz w:val="22"/>
                <w:szCs w:val="22"/>
              </w:rPr>
              <w:t>c</w:t>
            </w:r>
            <w:r w:rsidRPr="00E52ECA">
              <w:rPr>
                <w:sz w:val="22"/>
                <w:szCs w:val="22"/>
              </w:rPr>
              <w:t>)  Dispositivo di produzione dell’acqua, idoneo e correttamente dimensionato rispetto alle necessità, qualora l’analizzatore richieda l’utilizzo di acqua distillata/deionizzata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43688B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DC68F6" w:rsidTr="002442F9">
        <w:trPr>
          <w:trHeight w:val="90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2442F9" w:rsidRDefault="002442F9" w:rsidP="002442F9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2442F9">
              <w:rPr>
                <w:sz w:val="22"/>
                <w:szCs w:val="22"/>
              </w:rPr>
              <w:t>Almeno un lettore ottico di codice a barre dei campioni esterno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DC68F6" w:rsidRDefault="0007448A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07448A" w:rsidRPr="00B36D37" w:rsidTr="00AB184E">
        <w:trPr>
          <w:trHeight w:val="61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2F0B7C" w:rsidRDefault="002F0B7C" w:rsidP="002F0B7C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2F0B7C">
              <w:rPr>
                <w:sz w:val="22"/>
                <w:szCs w:val="22"/>
              </w:rPr>
              <w:t>Archivio storico on-line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B36D37" w:rsidRDefault="0007448A" w:rsidP="00AB184E">
            <w:pPr>
              <w:jc w:val="center"/>
              <w:rPr>
                <w:rFonts w:cs="Calibri"/>
              </w:rPr>
            </w:pPr>
          </w:p>
        </w:tc>
      </w:tr>
      <w:tr w:rsidR="0007448A" w:rsidRPr="00B36D37" w:rsidTr="004C1711">
        <w:trPr>
          <w:trHeight w:val="71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41375E" w:rsidRDefault="0041375E" w:rsidP="0041375E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1375E">
              <w:rPr>
                <w:sz w:val="22"/>
                <w:szCs w:val="22"/>
              </w:rPr>
              <w:t>Elaborazione dei controlli di qualità con i grafici di L-J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48A" w:rsidRPr="00B36D37" w:rsidRDefault="0007448A" w:rsidP="00AB184E">
            <w:pPr>
              <w:rPr>
                <w:rFonts w:cs="Calibri"/>
              </w:rPr>
            </w:pPr>
          </w:p>
        </w:tc>
      </w:tr>
      <w:tr w:rsidR="0041375E" w:rsidRPr="00B36D37" w:rsidTr="004C1711">
        <w:trPr>
          <w:trHeight w:val="842"/>
        </w:trPr>
        <w:tc>
          <w:tcPr>
            <w:tcW w:w="4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1375E" w:rsidRPr="0041375E" w:rsidRDefault="0041375E" w:rsidP="007C3DED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1375E">
              <w:rPr>
                <w:sz w:val="22"/>
                <w:szCs w:val="22"/>
              </w:rPr>
              <w:t>Relazione in merito alla natura dei reflui, alla loro eventuale tossicità per operatori e ambiente, alle corrette modalità di smaltimento</w:t>
            </w:r>
          </w:p>
        </w:tc>
        <w:tc>
          <w:tcPr>
            <w:tcW w:w="45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1375E" w:rsidRPr="00B36D37" w:rsidRDefault="0041375E" w:rsidP="00AB184E">
            <w:pPr>
              <w:rPr>
                <w:rFonts w:cs="Calibri"/>
              </w:rPr>
            </w:pPr>
          </w:p>
        </w:tc>
      </w:tr>
      <w:tr w:rsidR="0041375E" w:rsidRPr="00B36D37" w:rsidTr="004C1711">
        <w:trPr>
          <w:trHeight w:val="416"/>
        </w:trPr>
        <w:tc>
          <w:tcPr>
            <w:tcW w:w="46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FB0383" w:rsidRDefault="00912BB7" w:rsidP="00912BB7">
            <w:pPr>
              <w:rPr>
                <w:sz w:val="22"/>
                <w:szCs w:val="22"/>
              </w:rPr>
            </w:pPr>
            <w:r w:rsidRPr="00DD7E83">
              <w:rPr>
                <w:b/>
              </w:rPr>
              <w:t>CARATTERISTICHE DEI REATTIVI</w:t>
            </w:r>
          </w:p>
        </w:tc>
        <w:tc>
          <w:tcPr>
            <w:tcW w:w="45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B36D37" w:rsidRDefault="0041375E" w:rsidP="00AB184E">
            <w:pPr>
              <w:rPr>
                <w:rFonts w:cs="Calibri"/>
              </w:rPr>
            </w:pPr>
          </w:p>
        </w:tc>
      </w:tr>
      <w:tr w:rsidR="0041375E" w:rsidRPr="00B36D37" w:rsidTr="00912BB7">
        <w:trPr>
          <w:trHeight w:val="97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F82CAE" w:rsidRDefault="00912BB7" w:rsidP="00912BB7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F82CAE">
              <w:rPr>
                <w:sz w:val="22"/>
                <w:szCs w:val="22"/>
              </w:rPr>
              <w:t xml:space="preserve">Reagenti, consumabili, controlli, calibratori dovranno essere forniti (pronti all’uso o facilmente ricostituibili) in quantità 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B36D37" w:rsidRDefault="0041375E" w:rsidP="00AB184E">
            <w:pPr>
              <w:rPr>
                <w:rFonts w:cs="Calibri"/>
              </w:rPr>
            </w:pPr>
          </w:p>
        </w:tc>
      </w:tr>
      <w:tr w:rsidR="0041375E" w:rsidRPr="00B36D37" w:rsidTr="00373553">
        <w:trPr>
          <w:trHeight w:val="113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FB0383" w:rsidRDefault="0030103B" w:rsidP="0030103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</w:pPr>
            <w:r w:rsidRPr="00E7580C">
              <w:rPr>
                <w:rFonts w:ascii="Times New Roman" w:hAnsi="Times New Roman" w:cs="Times New Roman"/>
                <w:b/>
              </w:rPr>
              <w:t>10.a)</w:t>
            </w:r>
            <w:r>
              <w:t xml:space="preserve">  </w:t>
            </w:r>
            <w:r w:rsidR="00373553" w:rsidRPr="003754A2">
              <w:rPr>
                <w:rFonts w:ascii="Times New Roman" w:eastAsia="BookmanOldStyle" w:hAnsi="Times New Roman" w:cs="Times New Roman"/>
              </w:rPr>
              <w:t>idonea a soddisfare i previsti carichi di lavoro (Tabella B) e le conseguenti operazioni di calibrazione, controlli di qualità giornalieri e VEQ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B36D37" w:rsidRDefault="0041375E" w:rsidP="00AB184E">
            <w:pPr>
              <w:rPr>
                <w:rFonts w:cs="Calibri"/>
              </w:rPr>
            </w:pPr>
          </w:p>
        </w:tc>
      </w:tr>
      <w:tr w:rsidR="0041375E" w:rsidRPr="00B36D37" w:rsidTr="00AB184E">
        <w:trPr>
          <w:trHeight w:val="776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FB0383" w:rsidRDefault="0030103B" w:rsidP="0030103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</w:pPr>
            <w:r w:rsidRPr="0030103B">
              <w:rPr>
                <w:b/>
              </w:rPr>
              <w:t>10.b)</w:t>
            </w:r>
            <w:r>
              <w:t xml:space="preserve">  </w:t>
            </w:r>
            <w:r w:rsidR="00373553" w:rsidRPr="003754A2">
              <w:rPr>
                <w:rFonts w:ascii="Times New Roman" w:eastAsia="BookmanOldStyle" w:hAnsi="Times New Roman" w:cs="Times New Roman"/>
              </w:rPr>
              <w:t>le necessità derivanti dall’esecuzione della convalida iniziale dei sistemi diagnostici e dal mantenimento della stessa secondo Linea Guida CNS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B36D37" w:rsidRDefault="0041375E" w:rsidP="00AB184E">
            <w:pPr>
              <w:rPr>
                <w:rFonts w:cs="Calibri"/>
              </w:rPr>
            </w:pPr>
          </w:p>
        </w:tc>
      </w:tr>
      <w:tr w:rsidR="0041375E" w:rsidRPr="00E56E8E" w:rsidTr="00AA5E25">
        <w:trPr>
          <w:trHeight w:val="917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3754A2" w:rsidRDefault="003754A2" w:rsidP="00B115E0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3754A2">
              <w:rPr>
                <w:sz w:val="22"/>
                <w:szCs w:val="22"/>
              </w:rPr>
              <w:t>Numero di campioni sierologici inizialmente reattivi e non confermati non superiore allo  0.3%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75E" w:rsidRPr="00E56E8E" w:rsidRDefault="0041375E" w:rsidP="00AB184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rPr>
                <w:sz w:val="22"/>
                <w:szCs w:val="22"/>
              </w:rPr>
            </w:pPr>
          </w:p>
        </w:tc>
      </w:tr>
      <w:tr w:rsidR="003323C4" w:rsidRPr="00B36D37" w:rsidTr="00B115E0">
        <w:trPr>
          <w:trHeight w:val="61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3C4" w:rsidRPr="003323C4" w:rsidRDefault="003323C4" w:rsidP="00B115E0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3323C4">
              <w:rPr>
                <w:sz w:val="22"/>
                <w:szCs w:val="22"/>
              </w:rPr>
              <w:t xml:space="preserve">Test HIV di IV generazione per la ricerca contestuale di </w:t>
            </w:r>
            <w:proofErr w:type="spellStart"/>
            <w:r w:rsidRPr="003323C4">
              <w:rPr>
                <w:sz w:val="22"/>
                <w:szCs w:val="22"/>
              </w:rPr>
              <w:t>Ag</w:t>
            </w:r>
            <w:proofErr w:type="spellEnd"/>
            <w:r w:rsidRPr="003323C4">
              <w:rPr>
                <w:sz w:val="22"/>
                <w:szCs w:val="22"/>
              </w:rPr>
              <w:t>/</w:t>
            </w:r>
            <w:proofErr w:type="spellStart"/>
            <w:r w:rsidRPr="003323C4">
              <w:rPr>
                <w:sz w:val="22"/>
                <w:szCs w:val="22"/>
              </w:rPr>
              <w:t>Ab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3C4" w:rsidRPr="00B36D37" w:rsidRDefault="003323C4" w:rsidP="00AB184E">
            <w:pPr>
              <w:rPr>
                <w:rFonts w:cs="Calibri"/>
              </w:rPr>
            </w:pPr>
          </w:p>
        </w:tc>
      </w:tr>
      <w:tr w:rsidR="003323C4" w:rsidRPr="00B36D37" w:rsidTr="00AA5E25">
        <w:trPr>
          <w:trHeight w:val="28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3C4" w:rsidRPr="00FB0383" w:rsidRDefault="00541F53" w:rsidP="00AA5E25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41F53">
              <w:rPr>
                <w:sz w:val="22"/>
                <w:szCs w:val="22"/>
              </w:rPr>
              <w:t xml:space="preserve">Garanzia del rigoroso rispetto delle corrette modalità di conservazione dei prodotti in itinere e la relativa tracciabilità (relazione ditta). La merce, al momento della consegna, dovrà avere una validità pari almeno a 2/3 della validità complessiva del prodotto. Il numero dei lotti/anno non dovrà essere </w:t>
            </w:r>
            <w:r w:rsidRPr="00541F53">
              <w:rPr>
                <w:sz w:val="22"/>
                <w:szCs w:val="22"/>
              </w:rPr>
              <w:lastRenderedPageBreak/>
              <w:t>superiore a tre.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3C4" w:rsidRPr="00B36D37" w:rsidRDefault="003323C4" w:rsidP="00AB184E">
            <w:pPr>
              <w:rPr>
                <w:rFonts w:cs="Calibri"/>
              </w:rPr>
            </w:pPr>
          </w:p>
        </w:tc>
      </w:tr>
      <w:tr w:rsidR="00355FC9" w:rsidRPr="00B36D37" w:rsidTr="00355FC9">
        <w:trPr>
          <w:trHeight w:val="191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FC9" w:rsidRPr="00355FC9" w:rsidRDefault="00355FC9" w:rsidP="00355FC9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355FC9">
              <w:rPr>
                <w:sz w:val="22"/>
                <w:szCs w:val="22"/>
              </w:rPr>
              <w:lastRenderedPageBreak/>
              <w:t>Reintegro dei materiali perduti per malfunzionamento del sistema non imputabile a responsabilità degli operatori del CUVB: allo scopo sarà periodicamente relazionato dal Direttore del CUVB alle  ditte in merito alle problematiche riscontrate ed al numero di test perduti.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FC9" w:rsidRPr="00B36D37" w:rsidRDefault="00355FC9" w:rsidP="00355FC9">
            <w:pPr>
              <w:rPr>
                <w:rFonts w:cs="Calibri"/>
              </w:rPr>
            </w:pPr>
          </w:p>
        </w:tc>
      </w:tr>
      <w:tr w:rsidR="00494D10" w:rsidRPr="00B36D37" w:rsidTr="004C16ED">
        <w:trPr>
          <w:trHeight w:val="61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D10" w:rsidRPr="00494D10" w:rsidRDefault="00494D10" w:rsidP="00494D10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94D10">
              <w:rPr>
                <w:sz w:val="22"/>
                <w:szCs w:val="22"/>
              </w:rPr>
              <w:t xml:space="preserve">Data </w:t>
            </w:r>
            <w:proofErr w:type="spellStart"/>
            <w:r w:rsidRPr="00494D10">
              <w:rPr>
                <w:sz w:val="22"/>
                <w:szCs w:val="22"/>
              </w:rPr>
              <w:t>sheet</w:t>
            </w:r>
            <w:proofErr w:type="spellEnd"/>
            <w:r w:rsidRPr="00494D10">
              <w:rPr>
                <w:sz w:val="22"/>
                <w:szCs w:val="22"/>
              </w:rPr>
              <w:t>, schede tecniche e di sicurezza, certificazione dei lotti dei reagenti cartacee o rintracciabili in via informatica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94D10" w:rsidRPr="00B36D37" w:rsidTr="00AA5E25">
        <w:trPr>
          <w:trHeight w:val="83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9872E2" w:rsidRDefault="00494D10" w:rsidP="00494D10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94D10">
              <w:rPr>
                <w:sz w:val="22"/>
                <w:szCs w:val="22"/>
              </w:rPr>
              <w:t>Dichiarazione che i reagenti proposti per i test obbligatori sulle unità di sangue sono autorizzati per tale uso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94D10" w:rsidRPr="00B36D37" w:rsidTr="00885093">
        <w:trPr>
          <w:trHeight w:val="530"/>
        </w:trPr>
        <w:tc>
          <w:tcPr>
            <w:tcW w:w="465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94D10" w:rsidRPr="009872E2" w:rsidRDefault="00494D10" w:rsidP="00494D10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HARDWARE E SOFTWARE</w:t>
            </w:r>
          </w:p>
        </w:tc>
        <w:tc>
          <w:tcPr>
            <w:tcW w:w="45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94D10" w:rsidRPr="00494D10" w:rsidTr="00885093">
        <w:trPr>
          <w:trHeight w:val="846"/>
        </w:trPr>
        <w:tc>
          <w:tcPr>
            <w:tcW w:w="465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9872E2" w:rsidRDefault="00494D10" w:rsidP="00494D10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94D10">
              <w:rPr>
                <w:sz w:val="22"/>
                <w:szCs w:val="22"/>
              </w:rPr>
              <w:t>Hardware ed  software gestionale dedicato (validato secondo le norme europee vigenti) per:</w:t>
            </w:r>
          </w:p>
        </w:tc>
        <w:tc>
          <w:tcPr>
            <w:tcW w:w="45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494D10" w:rsidRDefault="00494D10" w:rsidP="00494D10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494D10" w:rsidRPr="00B36D37" w:rsidTr="00347A21">
        <w:trPr>
          <w:trHeight w:val="887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9872E2" w:rsidRDefault="00E7580C" w:rsidP="00347A21">
            <w:pPr>
              <w:rPr>
                <w:sz w:val="22"/>
                <w:szCs w:val="22"/>
              </w:rPr>
            </w:pPr>
            <w:r w:rsidRPr="00C34B29">
              <w:rPr>
                <w:b/>
                <w:sz w:val="22"/>
                <w:szCs w:val="22"/>
              </w:rPr>
              <w:t>17.a)</w:t>
            </w:r>
            <w:r w:rsidRPr="00C34B29">
              <w:rPr>
                <w:sz w:val="22"/>
                <w:szCs w:val="22"/>
              </w:rPr>
              <w:t xml:space="preserve">  </w:t>
            </w:r>
            <w:r w:rsidR="00494D10" w:rsidRPr="00E7580C">
              <w:rPr>
                <w:sz w:val="22"/>
                <w:szCs w:val="22"/>
              </w:rPr>
              <w:t>gestire il collegamento bidirezionale con i SW gestionali in uso presso il CUVB (</w:t>
            </w:r>
            <w:proofErr w:type="spellStart"/>
            <w:r w:rsidR="00494D10" w:rsidRPr="00E7580C">
              <w:rPr>
                <w:sz w:val="22"/>
                <w:szCs w:val="22"/>
              </w:rPr>
              <w:t>Insiel</w:t>
            </w:r>
            <w:proofErr w:type="spellEnd"/>
            <w:r w:rsidR="00494D10" w:rsidRPr="00E7580C">
              <w:rPr>
                <w:sz w:val="22"/>
                <w:szCs w:val="22"/>
              </w:rPr>
              <w:t xml:space="preserve"> </w:t>
            </w:r>
            <w:proofErr w:type="spellStart"/>
            <w:r w:rsidR="00494D10" w:rsidRPr="00E7580C">
              <w:rPr>
                <w:sz w:val="22"/>
                <w:szCs w:val="22"/>
              </w:rPr>
              <w:t>Emonet</w:t>
            </w:r>
            <w:proofErr w:type="spellEnd"/>
            <w:r w:rsidR="00494D10" w:rsidRPr="00E7580C">
              <w:rPr>
                <w:sz w:val="22"/>
                <w:szCs w:val="22"/>
              </w:rPr>
              <w:t xml:space="preserve"> – </w:t>
            </w:r>
            <w:proofErr w:type="spellStart"/>
            <w:r w:rsidR="00494D10" w:rsidRPr="00E7580C">
              <w:rPr>
                <w:sz w:val="22"/>
                <w:szCs w:val="22"/>
              </w:rPr>
              <w:t>Emomaster</w:t>
            </w:r>
            <w:proofErr w:type="spellEnd"/>
            <w:r w:rsidR="00494D10" w:rsidRPr="00E7580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94D10" w:rsidRPr="00B36D37" w:rsidTr="00347A21">
        <w:trPr>
          <w:trHeight w:val="141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9872E2" w:rsidRDefault="00C34B29" w:rsidP="00347A21">
            <w:pPr>
              <w:jc w:val="both"/>
              <w:rPr>
                <w:sz w:val="22"/>
                <w:szCs w:val="22"/>
              </w:rPr>
            </w:pPr>
            <w:r w:rsidRPr="00C34B29">
              <w:rPr>
                <w:b/>
                <w:sz w:val="22"/>
                <w:szCs w:val="22"/>
              </w:rPr>
              <w:t>17.</w:t>
            </w:r>
            <w:r>
              <w:rPr>
                <w:b/>
                <w:sz w:val="22"/>
                <w:szCs w:val="22"/>
              </w:rPr>
              <w:t>b</w:t>
            </w:r>
            <w:r w:rsidRPr="00C34B29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C34B29">
              <w:rPr>
                <w:sz w:val="22"/>
                <w:szCs w:val="22"/>
              </w:rPr>
              <w:t>tracciare ed archiviare i dati prodotti comprensivi del lotto dei reagenti impiegati:  alla fine del contratto il CUVB dovrà mantenere la proprietà e la custodia dei dati citati ed essere messo in grado di continuarne la consultazione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94D10" w:rsidRPr="00B36D37" w:rsidTr="001E570B">
        <w:trPr>
          <w:trHeight w:val="1686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9872E2" w:rsidRDefault="00347A21" w:rsidP="001E570B">
            <w:pPr>
              <w:jc w:val="both"/>
              <w:rPr>
                <w:sz w:val="22"/>
                <w:szCs w:val="22"/>
              </w:rPr>
            </w:pPr>
            <w:r w:rsidRPr="00C34B29">
              <w:rPr>
                <w:b/>
                <w:sz w:val="22"/>
                <w:szCs w:val="22"/>
              </w:rPr>
              <w:t>17.</w:t>
            </w:r>
            <w:r>
              <w:rPr>
                <w:b/>
                <w:sz w:val="22"/>
                <w:szCs w:val="22"/>
              </w:rPr>
              <w:t>c</w:t>
            </w:r>
            <w:r w:rsidRPr="00C34B29">
              <w:rPr>
                <w:b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347A21">
              <w:rPr>
                <w:sz w:val="22"/>
                <w:szCs w:val="22"/>
              </w:rPr>
              <w:t xml:space="preserve">stampare la documentazione prevista dagli schemi operativi del CUVB (stampanti ante/retro) Qualora le ditte offrano un collegamento remoto per monitoraggio funzionale del sistema dovranno impegnarsi a concordare con AAS2 le modalità di rispetto della normativa sulla privacy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10" w:rsidRPr="00B36D37" w:rsidRDefault="00494D10" w:rsidP="00AB184E">
            <w:pPr>
              <w:rPr>
                <w:rFonts w:cs="Calibri"/>
              </w:rPr>
            </w:pPr>
          </w:p>
        </w:tc>
      </w:tr>
      <w:tr w:rsidR="00470208" w:rsidRPr="00B36D37" w:rsidTr="007C3161">
        <w:trPr>
          <w:trHeight w:val="187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208" w:rsidRPr="00470208" w:rsidRDefault="00470208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70208">
              <w:rPr>
                <w:sz w:val="22"/>
                <w:szCs w:val="22"/>
              </w:rPr>
              <w:t xml:space="preserve">Materiale di ricambio per stampanti (toner/cartucce/carta) necessari per il corretto funzionamento dei dispositivi offerti, nulla escluso. </w:t>
            </w:r>
          </w:p>
          <w:p w:rsidR="00470208" w:rsidRPr="00470208" w:rsidRDefault="00470208" w:rsidP="007C3161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70208">
              <w:rPr>
                <w:sz w:val="22"/>
                <w:szCs w:val="22"/>
              </w:rPr>
              <w:t>A tal fine si dichiara che il consumo giornaliero COMPLESSIVO di carta a fini di stampa è pari a 20 pagine formato A4.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208" w:rsidRPr="00B36D37" w:rsidRDefault="00470208" w:rsidP="007C3161">
            <w:pPr>
              <w:rPr>
                <w:rFonts w:cs="Calibri"/>
              </w:rPr>
            </w:pPr>
          </w:p>
        </w:tc>
      </w:tr>
      <w:tr w:rsidR="005F0E07" w:rsidRPr="005F0E07" w:rsidTr="005F0E07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5F0E07" w:rsidRDefault="005F0E07" w:rsidP="005F0E07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F0E07">
              <w:rPr>
                <w:sz w:val="22"/>
                <w:szCs w:val="22"/>
              </w:rPr>
              <w:t xml:space="preserve">L’impegno a fornire eventuali aggiornamenti informatici che  dovessero intervenire durante il periodo di fornitura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5F0E07" w:rsidRDefault="005F0E07" w:rsidP="005F0E07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5F0E07" w:rsidRPr="00B36D37" w:rsidTr="005F2E8B">
        <w:trPr>
          <w:trHeight w:val="56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470208" w:rsidRDefault="005F2E8B" w:rsidP="005F2E8B">
            <w:pPr>
              <w:jc w:val="both"/>
              <w:rPr>
                <w:sz w:val="22"/>
                <w:szCs w:val="22"/>
              </w:rPr>
            </w:pPr>
            <w:r w:rsidRPr="00244900">
              <w:rPr>
                <w:b/>
              </w:rPr>
              <w:t>ASSISTENZA POST-VENDITA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B36D37" w:rsidRDefault="005F0E07" w:rsidP="007C3161">
            <w:pPr>
              <w:rPr>
                <w:rFonts w:cs="Calibri"/>
              </w:rPr>
            </w:pPr>
          </w:p>
        </w:tc>
      </w:tr>
      <w:tr w:rsidR="005F0E07" w:rsidRPr="005F2E8B" w:rsidTr="005F2E8B">
        <w:trPr>
          <w:trHeight w:val="111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470208" w:rsidRDefault="005F2E8B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F2E8B">
              <w:rPr>
                <w:sz w:val="22"/>
                <w:szCs w:val="22"/>
              </w:rPr>
              <w:t>Calendario annuale delle manutenzioni preventive, comprensive della sostituzione delle parti di ricambio, secondo modalità e frequenza previste dal produttore.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5F2E8B" w:rsidRDefault="005F0E07" w:rsidP="005F2E8B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</w:tr>
      <w:tr w:rsidR="005F0E07" w:rsidRPr="00B36D37" w:rsidTr="005F2E8B">
        <w:trPr>
          <w:trHeight w:val="114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470208" w:rsidRDefault="005F2E8B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F2E8B">
              <w:rPr>
                <w:sz w:val="22"/>
                <w:szCs w:val="22"/>
              </w:rPr>
              <w:lastRenderedPageBreak/>
              <w:t xml:space="preserve">Tempo massimo di intervento, in caso di malfunzionamento delle apparecchiature, non superiore a 24 ore solari dalla chiamata, esclusi sabati e festivi. 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E07" w:rsidRPr="00B36D37" w:rsidRDefault="005F0E07" w:rsidP="007C3161">
            <w:pPr>
              <w:rPr>
                <w:rFonts w:cs="Calibri"/>
              </w:rPr>
            </w:pPr>
          </w:p>
        </w:tc>
      </w:tr>
      <w:tr w:rsidR="005F2E8B" w:rsidRPr="00B36D37" w:rsidTr="00FB126A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E8B" w:rsidRPr="005F2E8B" w:rsidRDefault="005F2E8B" w:rsidP="005F2E8B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F2E8B">
              <w:rPr>
                <w:sz w:val="22"/>
                <w:szCs w:val="22"/>
              </w:rPr>
              <w:t>Tempo massimo di ripristino funzionalità di un analizzatore (risoluzione guasto o disponibilità apparecchiatura sostitutiva) non superiore a 48 ore solari dalla chiamata, esclusi sabato e festivi.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E8B" w:rsidRPr="00B36D37" w:rsidRDefault="005F2E8B" w:rsidP="007C3161">
            <w:pPr>
              <w:rPr>
                <w:rFonts w:cs="Calibri"/>
              </w:rPr>
            </w:pPr>
          </w:p>
        </w:tc>
      </w:tr>
      <w:tr w:rsidR="005F2E8B" w:rsidRPr="00B36D37" w:rsidTr="005F0E07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E8B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Corsi di formazione iniziali all’uso dei dispositivi ed eventuali ulteriori corsi che si rendessero necessari in caso di variazioni strumentali o necessità di approfondimento. La formazione di eventuali nuovi operatori durante tutta la durata del contratto.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E8B" w:rsidRPr="00B36D37" w:rsidRDefault="005F2E8B" w:rsidP="007C3161">
            <w:pPr>
              <w:rPr>
                <w:rFonts w:cs="Calibri"/>
              </w:rPr>
            </w:pPr>
          </w:p>
        </w:tc>
      </w:tr>
      <w:tr w:rsidR="00D71042" w:rsidRPr="00B36D37" w:rsidTr="00C55860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042" w:rsidRPr="00D71042" w:rsidRDefault="00D71042" w:rsidP="00D71042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 xml:space="preserve">Il trasferimento e riavvio della strumentazione qualora, a seguito di riorganizzazioni pianificate in sede aziendale e/o regionale, dovesse essere individuata una diversa collocazione dei sistemi analitici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D71042">
        <w:trPr>
          <w:trHeight w:val="59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D71042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L’aggiudicatario deve inoltre garantire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387E6E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042" w:rsidRPr="00D71042" w:rsidRDefault="00D71042" w:rsidP="00D71042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 xml:space="preserve">Il trasporto e l’installazione, comprese opere edili, idrauliche, elettriche, se richieste, individuate nel corso dell’ispezione preventiva e di concerto con l’Ufficio Tecnico aziendale (Direttore SOC Ufficio Tecnico Ing. Debora FURLANI, via V. Veneto 170 – GORIZIA – tel. 0481 592550)  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9845F3">
        <w:trPr>
          <w:trHeight w:val="767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Il ritiro degli imballaggi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9845F3">
        <w:trPr>
          <w:trHeight w:val="75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La copertura assicurativa in caso di malfunzionamenti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5F0E07">
        <w:trPr>
          <w:trHeight w:val="849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L’evidenza della conformità di tutti i dispositivi alla Direttiva CE 98/79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9845F3">
        <w:trPr>
          <w:trHeight w:val="59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Un adatto supporto scientifico e metodologico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  <w:tr w:rsidR="00D71042" w:rsidRPr="00B36D37" w:rsidTr="009845F3">
        <w:trPr>
          <w:trHeight w:val="1156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470208" w:rsidRDefault="00D71042" w:rsidP="007C3161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71042">
              <w:rPr>
                <w:sz w:val="22"/>
                <w:szCs w:val="22"/>
              </w:rPr>
              <w:t>Una adeguata collaborazione specialistica in rapporto alle necessità di qualificazione degli analizzatori nell’ambito della convalida dei processi secondo la Linea Guida del CNS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042" w:rsidRPr="00B36D37" w:rsidRDefault="00D71042" w:rsidP="007C3161">
            <w:pPr>
              <w:rPr>
                <w:rFonts w:cs="Calibri"/>
              </w:rPr>
            </w:pPr>
          </w:p>
        </w:tc>
      </w:tr>
    </w:tbl>
    <w:p w:rsidR="0007448A" w:rsidRDefault="0007448A" w:rsidP="0007448A"/>
    <w:p w:rsidR="0007448A" w:rsidRDefault="0007448A" w:rsidP="0007448A"/>
    <w:p w:rsidR="0007448A" w:rsidRPr="00F56334" w:rsidRDefault="0007448A" w:rsidP="0007448A">
      <w:r w:rsidRPr="00F56334">
        <w:t>( Timbro e firma del legale rappresentante della ditta)</w:t>
      </w:r>
    </w:p>
    <w:p w:rsidR="0007448A" w:rsidRPr="00F56334" w:rsidRDefault="0007448A" w:rsidP="0007448A">
      <w:proofErr w:type="spellStart"/>
      <w:r w:rsidRPr="00F56334">
        <w:t>…………………………………………………………………………………</w:t>
      </w:r>
      <w:proofErr w:type="spellEnd"/>
    </w:p>
    <w:p w:rsidR="00C7732D" w:rsidRDefault="000957D0"/>
    <w:p w:rsidR="00F402BB" w:rsidRDefault="00F402BB"/>
    <w:sectPr w:rsidR="00F402BB" w:rsidSect="009921AC">
      <w:type w:val="continuous"/>
      <w:pgSz w:w="11907" w:h="16840" w:code="9"/>
      <w:pgMar w:top="1417" w:right="1134" w:bottom="1134" w:left="1134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OldStyle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9C9"/>
    <w:multiLevelType w:val="hybridMultilevel"/>
    <w:tmpl w:val="83221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557E7"/>
    <w:multiLevelType w:val="hybridMultilevel"/>
    <w:tmpl w:val="FA24D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D32DC"/>
    <w:multiLevelType w:val="hybridMultilevel"/>
    <w:tmpl w:val="B44C6248"/>
    <w:lvl w:ilvl="0" w:tplc="13CCE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60DFE"/>
    <w:multiLevelType w:val="hybridMultilevel"/>
    <w:tmpl w:val="E88A86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97CF9"/>
    <w:multiLevelType w:val="hybridMultilevel"/>
    <w:tmpl w:val="3EAA8AC4"/>
    <w:lvl w:ilvl="0" w:tplc="4426E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F50D7"/>
    <w:multiLevelType w:val="hybridMultilevel"/>
    <w:tmpl w:val="B7DADAD4"/>
    <w:lvl w:ilvl="0" w:tplc="A8F8B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E4DAA"/>
    <w:multiLevelType w:val="hybridMultilevel"/>
    <w:tmpl w:val="80A47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E15EE"/>
    <w:multiLevelType w:val="hybridMultilevel"/>
    <w:tmpl w:val="E2EE69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758B9"/>
    <w:multiLevelType w:val="hybridMultilevel"/>
    <w:tmpl w:val="49EEAD76"/>
    <w:lvl w:ilvl="0" w:tplc="F9549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9617E"/>
    <w:multiLevelType w:val="hybridMultilevel"/>
    <w:tmpl w:val="0B90F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9694C"/>
    <w:multiLevelType w:val="hybridMultilevel"/>
    <w:tmpl w:val="C1C09664"/>
    <w:lvl w:ilvl="0" w:tplc="13CCE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CD379D"/>
    <w:multiLevelType w:val="hybridMultilevel"/>
    <w:tmpl w:val="689810B4"/>
    <w:lvl w:ilvl="0" w:tplc="9D1A9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0"/>
  </w:num>
  <w:num w:numId="5">
    <w:abstractNumId w:val="2"/>
  </w:num>
  <w:num w:numId="6">
    <w:abstractNumId w:val="1"/>
  </w:num>
  <w:num w:numId="7">
    <w:abstractNumId w:val="6"/>
  </w:num>
  <w:num w:numId="8">
    <w:abstractNumId w:val="9"/>
  </w:num>
  <w:num w:numId="9">
    <w:abstractNumId w:val="11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07448A"/>
    <w:rsid w:val="0002039A"/>
    <w:rsid w:val="00023FDD"/>
    <w:rsid w:val="00053D17"/>
    <w:rsid w:val="00055773"/>
    <w:rsid w:val="00062C7A"/>
    <w:rsid w:val="0007448A"/>
    <w:rsid w:val="000759D6"/>
    <w:rsid w:val="000957D0"/>
    <w:rsid w:val="000B3132"/>
    <w:rsid w:val="000D321C"/>
    <w:rsid w:val="000E69E1"/>
    <w:rsid w:val="0018149E"/>
    <w:rsid w:val="001958A1"/>
    <w:rsid w:val="001A52D2"/>
    <w:rsid w:val="001A7DF4"/>
    <w:rsid w:val="001B2E96"/>
    <w:rsid w:val="001B57F6"/>
    <w:rsid w:val="001D7ABE"/>
    <w:rsid w:val="001E3994"/>
    <w:rsid w:val="001E570B"/>
    <w:rsid w:val="001F1556"/>
    <w:rsid w:val="001F31E5"/>
    <w:rsid w:val="002164AD"/>
    <w:rsid w:val="002442F9"/>
    <w:rsid w:val="002A1516"/>
    <w:rsid w:val="002C0C7C"/>
    <w:rsid w:val="002F0B7C"/>
    <w:rsid w:val="0030103B"/>
    <w:rsid w:val="003323C4"/>
    <w:rsid w:val="00347A21"/>
    <w:rsid w:val="00355FC9"/>
    <w:rsid w:val="00373553"/>
    <w:rsid w:val="003754A2"/>
    <w:rsid w:val="003B7480"/>
    <w:rsid w:val="003D6DEF"/>
    <w:rsid w:val="003E070C"/>
    <w:rsid w:val="0041375E"/>
    <w:rsid w:val="00426E79"/>
    <w:rsid w:val="004479B9"/>
    <w:rsid w:val="0045050C"/>
    <w:rsid w:val="00457FB3"/>
    <w:rsid w:val="00470208"/>
    <w:rsid w:val="00494D10"/>
    <w:rsid w:val="00496189"/>
    <w:rsid w:val="004A225C"/>
    <w:rsid w:val="004C1711"/>
    <w:rsid w:val="004C57B4"/>
    <w:rsid w:val="00502B7E"/>
    <w:rsid w:val="00541F53"/>
    <w:rsid w:val="00554E95"/>
    <w:rsid w:val="005676FF"/>
    <w:rsid w:val="005C2B10"/>
    <w:rsid w:val="005F0E07"/>
    <w:rsid w:val="005F2E8B"/>
    <w:rsid w:val="00653104"/>
    <w:rsid w:val="00661B21"/>
    <w:rsid w:val="0067675E"/>
    <w:rsid w:val="00683CD3"/>
    <w:rsid w:val="006A5C7F"/>
    <w:rsid w:val="006F1711"/>
    <w:rsid w:val="006F2FDC"/>
    <w:rsid w:val="007B754E"/>
    <w:rsid w:val="007C3161"/>
    <w:rsid w:val="007C3DED"/>
    <w:rsid w:val="007E3E1E"/>
    <w:rsid w:val="007E6F7A"/>
    <w:rsid w:val="0080251C"/>
    <w:rsid w:val="008503B5"/>
    <w:rsid w:val="00872C79"/>
    <w:rsid w:val="00881AA4"/>
    <w:rsid w:val="00885093"/>
    <w:rsid w:val="008A0018"/>
    <w:rsid w:val="008A2F84"/>
    <w:rsid w:val="00912BB7"/>
    <w:rsid w:val="00912BE0"/>
    <w:rsid w:val="009263FE"/>
    <w:rsid w:val="009845F3"/>
    <w:rsid w:val="009921AC"/>
    <w:rsid w:val="009B7489"/>
    <w:rsid w:val="00A04D26"/>
    <w:rsid w:val="00A16972"/>
    <w:rsid w:val="00A27052"/>
    <w:rsid w:val="00A824F6"/>
    <w:rsid w:val="00A83392"/>
    <w:rsid w:val="00AA5E25"/>
    <w:rsid w:val="00AB773B"/>
    <w:rsid w:val="00AD3440"/>
    <w:rsid w:val="00B115E0"/>
    <w:rsid w:val="00B256B4"/>
    <w:rsid w:val="00B83E8A"/>
    <w:rsid w:val="00B92206"/>
    <w:rsid w:val="00B958B2"/>
    <w:rsid w:val="00B9640E"/>
    <w:rsid w:val="00BD3857"/>
    <w:rsid w:val="00BE15BD"/>
    <w:rsid w:val="00C034EF"/>
    <w:rsid w:val="00C34B29"/>
    <w:rsid w:val="00C34D83"/>
    <w:rsid w:val="00C361A8"/>
    <w:rsid w:val="00C57BF1"/>
    <w:rsid w:val="00CA2A7D"/>
    <w:rsid w:val="00CE51BB"/>
    <w:rsid w:val="00D71042"/>
    <w:rsid w:val="00D93C1F"/>
    <w:rsid w:val="00DC2611"/>
    <w:rsid w:val="00DD1F09"/>
    <w:rsid w:val="00DF02F9"/>
    <w:rsid w:val="00E52ECA"/>
    <w:rsid w:val="00E7580C"/>
    <w:rsid w:val="00E77008"/>
    <w:rsid w:val="00E85E84"/>
    <w:rsid w:val="00E87320"/>
    <w:rsid w:val="00EB1E06"/>
    <w:rsid w:val="00F402BB"/>
    <w:rsid w:val="00F512C8"/>
    <w:rsid w:val="00F82CAE"/>
    <w:rsid w:val="00FA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4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744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7448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D1F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sandrin.susanna</dc:creator>
  <cp:keywords/>
  <dc:description/>
  <cp:lastModifiedBy>sandrin.susanna</cp:lastModifiedBy>
  <cp:revision>103</cp:revision>
  <dcterms:created xsi:type="dcterms:W3CDTF">2016-03-24T14:25:00Z</dcterms:created>
  <dcterms:modified xsi:type="dcterms:W3CDTF">2016-04-11T07:18:00Z</dcterms:modified>
</cp:coreProperties>
</file>