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F01F05">
        <w:rPr>
          <w:rFonts w:asciiTheme="majorHAnsi" w:hAnsiTheme="majorHAnsi" w:cs="Tahoma"/>
          <w:b/>
          <w:sz w:val="40"/>
          <w:szCs w:val="40"/>
        </w:rPr>
        <w:t>ID</w:t>
      </w:r>
      <w:proofErr w:type="spellStart"/>
      <w:r w:rsidR="007D2DCA" w:rsidRPr="00F01F05">
        <w:rPr>
          <w:rFonts w:asciiTheme="majorHAnsi" w:hAnsiTheme="majorHAnsi" w:cs="Tahoma"/>
          <w:b/>
          <w:sz w:val="40"/>
          <w:szCs w:val="40"/>
        </w:rPr>
        <w:t>.</w:t>
      </w:r>
      <w:r w:rsidR="002028A2">
        <w:rPr>
          <w:rFonts w:asciiTheme="majorHAnsi" w:hAnsiTheme="majorHAnsi" w:cs="Tahoma"/>
          <w:b/>
          <w:sz w:val="40"/>
          <w:szCs w:val="40"/>
        </w:rPr>
        <w:t>15</w:t>
      </w:r>
      <w:r w:rsidR="00484B99">
        <w:rPr>
          <w:rFonts w:asciiTheme="majorHAnsi" w:hAnsiTheme="majorHAnsi" w:cs="Tahoma"/>
          <w:b/>
          <w:sz w:val="40"/>
          <w:szCs w:val="40"/>
        </w:rPr>
        <w:t>REA</w:t>
      </w:r>
      <w:proofErr w:type="spellEnd"/>
      <w:r w:rsidR="00484B99">
        <w:rPr>
          <w:rFonts w:asciiTheme="majorHAnsi" w:hAnsiTheme="majorHAnsi" w:cs="Tahoma"/>
          <w:b/>
          <w:sz w:val="40"/>
          <w:szCs w:val="40"/>
        </w:rPr>
        <w:t>019</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E606E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sz w:val="40"/>
          <w:szCs w:val="40"/>
        </w:rPr>
      </w:pPr>
      <w:r w:rsidRPr="005D5727">
        <w:rPr>
          <w:rFonts w:asciiTheme="majorHAnsi" w:hAnsiTheme="majorHAnsi" w:cs="Tahoma"/>
          <w:b/>
          <w:sz w:val="40"/>
          <w:szCs w:val="40"/>
        </w:rPr>
        <w:t xml:space="preserve"> </w:t>
      </w:r>
      <w:r w:rsidRPr="00E606EC">
        <w:rPr>
          <w:rFonts w:asciiTheme="majorHAnsi" w:hAnsiTheme="majorHAnsi" w:cs="Tahoma"/>
          <w:sz w:val="40"/>
          <w:szCs w:val="40"/>
        </w:rPr>
        <w:t>GARA A PROCEDURA APERTA AI SENSI DELL’ART 60</w:t>
      </w:r>
      <w:r w:rsidR="00FB3FA1" w:rsidRPr="00E606EC">
        <w:rPr>
          <w:rFonts w:asciiTheme="majorHAnsi" w:hAnsiTheme="majorHAnsi" w:cs="Tahoma"/>
          <w:sz w:val="40"/>
          <w:szCs w:val="40"/>
        </w:rPr>
        <w:t xml:space="preserve"> </w:t>
      </w:r>
      <w:r w:rsidR="005838E9" w:rsidRPr="00E606EC">
        <w:rPr>
          <w:rFonts w:asciiTheme="majorHAnsi" w:hAnsiTheme="majorHAnsi" w:cs="Tahoma"/>
          <w:sz w:val="40"/>
          <w:szCs w:val="40"/>
        </w:rPr>
        <w:t xml:space="preserve">DEL D. </w:t>
      </w:r>
      <w:r w:rsidRPr="00E606EC">
        <w:rPr>
          <w:rFonts w:asciiTheme="majorHAnsi" w:hAnsiTheme="majorHAnsi" w:cs="Tahoma"/>
          <w:sz w:val="40"/>
          <w:szCs w:val="40"/>
        </w:rPr>
        <w:t xml:space="preserve">LGS. N. 50/2016 </w:t>
      </w:r>
      <w:r w:rsidR="005838E9" w:rsidRPr="00E606EC">
        <w:rPr>
          <w:rFonts w:asciiTheme="majorHAnsi" w:hAnsiTheme="majorHAnsi" w:cs="Tahoma"/>
          <w:sz w:val="40"/>
          <w:szCs w:val="40"/>
        </w:rPr>
        <w:t xml:space="preserve">PER LA STIPULA </w:t>
      </w:r>
      <w:proofErr w:type="spellStart"/>
      <w:r w:rsidR="005838E9" w:rsidRPr="00E606EC">
        <w:rPr>
          <w:rFonts w:asciiTheme="majorHAnsi" w:hAnsiTheme="majorHAnsi" w:cs="Tahoma"/>
          <w:sz w:val="40"/>
          <w:szCs w:val="40"/>
        </w:rPr>
        <w:t>DI</w:t>
      </w:r>
      <w:proofErr w:type="spellEnd"/>
      <w:r w:rsidR="005838E9" w:rsidRPr="00E606EC">
        <w:rPr>
          <w:rFonts w:asciiTheme="majorHAnsi" w:hAnsiTheme="majorHAnsi" w:cs="Tahoma"/>
          <w:sz w:val="40"/>
          <w:szCs w:val="40"/>
        </w:rPr>
        <w:t xml:space="preserve"> UNA CONVENZIONE PER </w:t>
      </w:r>
      <w:r w:rsidRPr="00E606EC">
        <w:rPr>
          <w:rFonts w:asciiTheme="majorHAnsi" w:hAnsiTheme="majorHAnsi" w:cs="Tahoma"/>
          <w:sz w:val="40"/>
          <w:szCs w:val="40"/>
        </w:rPr>
        <w:t xml:space="preserve">L’AFFIDAMENTO </w:t>
      </w:r>
      <w:r w:rsidR="001A722B" w:rsidRPr="00E606EC">
        <w:rPr>
          <w:rFonts w:asciiTheme="majorHAnsi" w:hAnsiTheme="majorHAnsi" w:cs="Tahoma"/>
          <w:sz w:val="40"/>
          <w:szCs w:val="40"/>
        </w:rPr>
        <w:t xml:space="preserve">DELLA </w:t>
      </w:r>
      <w:r w:rsidR="000B1E90" w:rsidRPr="00E606EC">
        <w:rPr>
          <w:rFonts w:asciiTheme="majorHAnsi" w:hAnsiTheme="majorHAnsi" w:cs="Tahoma"/>
          <w:sz w:val="40"/>
          <w:szCs w:val="40"/>
        </w:rPr>
        <w:t xml:space="preserve">FORNITURA </w:t>
      </w:r>
      <w:r w:rsidR="00484B99">
        <w:rPr>
          <w:rFonts w:asciiTheme="majorHAnsi" w:hAnsiTheme="majorHAnsi" w:cs="Tahoma"/>
          <w:sz w:val="40"/>
          <w:szCs w:val="40"/>
        </w:rPr>
        <w:t>“</w:t>
      </w:r>
      <w:r w:rsidR="00484B99" w:rsidRPr="00484B99">
        <w:rPr>
          <w:rFonts w:asciiTheme="majorHAnsi" w:hAnsiTheme="majorHAnsi" w:cs="Tahoma"/>
          <w:sz w:val="40"/>
          <w:szCs w:val="40"/>
        </w:rPr>
        <w:t xml:space="preserve">DIAGNOSTICHE INFETTIVOLOGICHE PER L’HUB </w:t>
      </w:r>
      <w:proofErr w:type="spellStart"/>
      <w:r w:rsidR="00484B99" w:rsidRPr="00484B99">
        <w:rPr>
          <w:rFonts w:asciiTheme="majorHAnsi" w:hAnsiTheme="majorHAnsi" w:cs="Tahoma"/>
          <w:sz w:val="40"/>
          <w:szCs w:val="40"/>
        </w:rPr>
        <w:t>DI</w:t>
      </w:r>
      <w:proofErr w:type="spellEnd"/>
      <w:r w:rsidR="00484B99" w:rsidRPr="00484B99">
        <w:rPr>
          <w:rFonts w:asciiTheme="majorHAnsi" w:hAnsiTheme="majorHAnsi" w:cs="Tahoma"/>
          <w:sz w:val="40"/>
          <w:szCs w:val="40"/>
        </w:rPr>
        <w:t xml:space="preserve"> MICROBIOLOGIA E VIROLOGIA </w:t>
      </w:r>
      <w:proofErr w:type="spellStart"/>
      <w:r w:rsidR="00484B99" w:rsidRPr="00484B99">
        <w:rPr>
          <w:rFonts w:asciiTheme="majorHAnsi" w:hAnsiTheme="majorHAnsi" w:cs="Tahoma"/>
          <w:sz w:val="40"/>
          <w:szCs w:val="40"/>
        </w:rPr>
        <w:t>DI</w:t>
      </w:r>
      <w:proofErr w:type="spellEnd"/>
      <w:r w:rsidR="00484B99" w:rsidRPr="00484B99">
        <w:rPr>
          <w:rFonts w:asciiTheme="majorHAnsi" w:hAnsiTheme="majorHAnsi" w:cs="Tahoma"/>
          <w:sz w:val="40"/>
          <w:szCs w:val="40"/>
        </w:rPr>
        <w:t xml:space="preserve"> PORDENONE</w:t>
      </w:r>
      <w:r w:rsidR="00484B99">
        <w:rPr>
          <w:rFonts w:asciiTheme="majorHAnsi" w:hAnsiTheme="majorHAnsi" w:cs="Tahoma"/>
          <w:sz w:val="40"/>
          <w:szCs w:val="40"/>
        </w:rPr>
        <w:t>”</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6C33E2">
        <w:rPr>
          <w:rFonts w:asciiTheme="majorHAnsi" w:hAnsiTheme="majorHAnsi" w:cs="Tahoma"/>
          <w:sz w:val="22"/>
          <w:szCs w:val="22"/>
        </w:rPr>
        <w:t xml:space="preserve"> Rinvio allo Schema di Convenzione</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A37179" w:rsidRDefault="003C2122" w:rsidP="003C2122">
      <w:pPr>
        <w:pStyle w:val="Corpodeltesto2"/>
        <w:spacing w:after="0" w:line="240" w:lineRule="auto"/>
        <w:jc w:val="both"/>
        <w:rPr>
          <w:rFonts w:ascii="Cambria" w:hAnsi="Cambria" w:cs="Tahoma"/>
          <w:sz w:val="22"/>
          <w:szCs w:val="22"/>
        </w:rPr>
      </w:pPr>
      <w:r w:rsidRPr="00A37179">
        <w:rPr>
          <w:rFonts w:ascii="Cambria" w:hAnsi="Cambria" w:cs="Tahoma"/>
          <w:sz w:val="22"/>
          <w:szCs w:val="22"/>
        </w:rPr>
        <w:t xml:space="preserve">L’Ente per la gestione accentrata dei servizi condivisi, di seguito denominato EGAS, ha indetto gara a procedura aperta, </w:t>
      </w:r>
      <w:r w:rsidR="005838E9" w:rsidRPr="00A37179">
        <w:rPr>
          <w:rFonts w:asciiTheme="majorHAnsi" w:hAnsiTheme="majorHAnsi" w:cs="Tahoma"/>
          <w:sz w:val="22"/>
          <w:szCs w:val="22"/>
        </w:rPr>
        <w:t xml:space="preserve">(art. 60 del D. </w:t>
      </w:r>
      <w:proofErr w:type="spellStart"/>
      <w:r w:rsidR="005838E9" w:rsidRPr="00A37179">
        <w:rPr>
          <w:rFonts w:asciiTheme="majorHAnsi" w:hAnsiTheme="majorHAnsi" w:cs="Tahoma"/>
          <w:sz w:val="22"/>
          <w:szCs w:val="22"/>
        </w:rPr>
        <w:t>Lgs</w:t>
      </w:r>
      <w:proofErr w:type="spellEnd"/>
      <w:r w:rsidR="005838E9" w:rsidRPr="00A37179">
        <w:rPr>
          <w:rFonts w:asciiTheme="majorHAnsi" w:hAnsiTheme="majorHAnsi" w:cs="Tahoma"/>
          <w:sz w:val="22"/>
          <w:szCs w:val="22"/>
        </w:rPr>
        <w:t xml:space="preserve">. n. 50/2016), </w:t>
      </w:r>
      <w:r w:rsidRPr="00A37179">
        <w:rPr>
          <w:rFonts w:ascii="Cambria" w:hAnsi="Cambria" w:cs="Tahoma"/>
          <w:sz w:val="22"/>
          <w:szCs w:val="22"/>
        </w:rPr>
        <w:t xml:space="preserve">per la stipula di una </w:t>
      </w:r>
      <w:r w:rsidRPr="00A37179">
        <w:rPr>
          <w:rFonts w:ascii="Cambria" w:hAnsi="Cambria" w:cs="Tahoma"/>
          <w:b/>
          <w:sz w:val="22"/>
          <w:szCs w:val="22"/>
          <w:u w:val="single"/>
        </w:rPr>
        <w:t>Convenzione</w:t>
      </w:r>
      <w:r w:rsidRPr="00A37179">
        <w:rPr>
          <w:rFonts w:ascii="Cambria" w:hAnsi="Cambria" w:cs="Tahoma"/>
          <w:sz w:val="22"/>
          <w:szCs w:val="22"/>
        </w:rPr>
        <w:t xml:space="preserve"> per l’affidamento della fornitura</w:t>
      </w:r>
      <w:r w:rsidR="00E606EC" w:rsidRPr="00A37179">
        <w:rPr>
          <w:rFonts w:ascii="Cambria" w:hAnsi="Cambria" w:cs="Tahoma"/>
          <w:sz w:val="22"/>
          <w:szCs w:val="22"/>
        </w:rPr>
        <w:t xml:space="preserve"> </w:t>
      </w:r>
      <w:r w:rsidR="00A37179" w:rsidRPr="00A37179">
        <w:rPr>
          <w:rFonts w:asciiTheme="majorHAnsi" w:hAnsiTheme="majorHAnsi" w:cs="Tahoma"/>
          <w:sz w:val="22"/>
          <w:szCs w:val="22"/>
        </w:rPr>
        <w:t xml:space="preserve">“DIAGNOSTICHE INFETTIVOLOGICHE PER L’HUB </w:t>
      </w:r>
      <w:proofErr w:type="spellStart"/>
      <w:r w:rsidR="00A37179" w:rsidRPr="00A37179">
        <w:rPr>
          <w:rFonts w:asciiTheme="majorHAnsi" w:hAnsiTheme="majorHAnsi" w:cs="Tahoma"/>
          <w:sz w:val="22"/>
          <w:szCs w:val="22"/>
        </w:rPr>
        <w:t>DI</w:t>
      </w:r>
      <w:proofErr w:type="spellEnd"/>
      <w:r w:rsidR="00A37179" w:rsidRPr="00A37179">
        <w:rPr>
          <w:rFonts w:asciiTheme="majorHAnsi" w:hAnsiTheme="majorHAnsi" w:cs="Tahoma"/>
          <w:sz w:val="22"/>
          <w:szCs w:val="22"/>
        </w:rPr>
        <w:t xml:space="preserve"> MICROBIOLOGIA E VIROLOGIA </w:t>
      </w:r>
      <w:proofErr w:type="spellStart"/>
      <w:r w:rsidR="00A37179" w:rsidRPr="00A37179">
        <w:rPr>
          <w:rFonts w:asciiTheme="majorHAnsi" w:hAnsiTheme="majorHAnsi" w:cs="Tahoma"/>
          <w:sz w:val="22"/>
          <w:szCs w:val="22"/>
        </w:rPr>
        <w:t>DI</w:t>
      </w:r>
      <w:proofErr w:type="spellEnd"/>
      <w:r w:rsidR="00A37179" w:rsidRPr="00A37179">
        <w:rPr>
          <w:rFonts w:asciiTheme="majorHAnsi" w:hAnsiTheme="majorHAnsi" w:cs="Tahoma"/>
          <w:sz w:val="22"/>
          <w:szCs w:val="22"/>
        </w:rPr>
        <w:t xml:space="preserve"> PORDENONE”</w:t>
      </w:r>
      <w:r w:rsidR="00E606EC" w:rsidRPr="00A37179">
        <w:rPr>
          <w:rFonts w:asciiTheme="majorHAnsi" w:hAnsiTheme="majorHAnsi" w:cs="Tahoma"/>
          <w:sz w:val="22"/>
          <w:szCs w:val="22"/>
        </w:rPr>
        <w:t xml:space="preserve"> PER UN PERIODO </w:t>
      </w:r>
      <w:proofErr w:type="spellStart"/>
      <w:r w:rsidR="00E606EC" w:rsidRPr="00A37179">
        <w:rPr>
          <w:rFonts w:asciiTheme="majorHAnsi" w:hAnsiTheme="majorHAnsi" w:cs="Tahoma"/>
          <w:sz w:val="22"/>
          <w:szCs w:val="22"/>
        </w:rPr>
        <w:t>DI</w:t>
      </w:r>
      <w:proofErr w:type="spellEnd"/>
      <w:r w:rsidR="00E606EC" w:rsidRPr="00A37179">
        <w:rPr>
          <w:rFonts w:asciiTheme="majorHAnsi" w:hAnsiTheme="majorHAnsi" w:cs="Tahoma"/>
          <w:sz w:val="22"/>
          <w:szCs w:val="22"/>
        </w:rPr>
        <w:t xml:space="preserve"> 36 MESI</w:t>
      </w:r>
      <w:r w:rsidR="009653EF" w:rsidRPr="00A37179">
        <w:rPr>
          <w:rFonts w:ascii="Cambria" w:hAnsi="Cambria" w:cs="Tahoma"/>
          <w:sz w:val="22"/>
          <w:szCs w:val="22"/>
        </w:rPr>
        <w:t xml:space="preserve"> - </w:t>
      </w:r>
      <w:r w:rsidR="00F01F05" w:rsidRPr="00A37179">
        <w:rPr>
          <w:rFonts w:ascii="Cambria" w:hAnsi="Cambria" w:cs="Tahoma"/>
          <w:sz w:val="22"/>
          <w:szCs w:val="22"/>
        </w:rPr>
        <w:t>ID</w:t>
      </w:r>
      <w:proofErr w:type="spellStart"/>
      <w:r w:rsidR="00F01F05" w:rsidRPr="00A37179">
        <w:rPr>
          <w:rFonts w:ascii="Cambria" w:hAnsi="Cambria" w:cs="Tahoma"/>
          <w:sz w:val="22"/>
          <w:szCs w:val="22"/>
        </w:rPr>
        <w:t>.</w:t>
      </w:r>
      <w:r w:rsidR="002028A2" w:rsidRPr="00A37179">
        <w:rPr>
          <w:rFonts w:ascii="Cambria" w:hAnsi="Cambria" w:cs="Tahoma"/>
          <w:sz w:val="22"/>
          <w:szCs w:val="22"/>
        </w:rPr>
        <w:t>15</w:t>
      </w:r>
      <w:r w:rsidR="00484B99" w:rsidRPr="00A37179">
        <w:rPr>
          <w:rFonts w:ascii="Cambria" w:hAnsi="Cambria" w:cs="Tahoma"/>
          <w:sz w:val="22"/>
          <w:szCs w:val="22"/>
        </w:rPr>
        <w:t>REA</w:t>
      </w:r>
      <w:proofErr w:type="spellEnd"/>
      <w:r w:rsidR="00484B99" w:rsidRPr="00A37179">
        <w:rPr>
          <w:rFonts w:ascii="Cambria" w:hAnsi="Cambria" w:cs="Tahoma"/>
          <w:sz w:val="22"/>
          <w:szCs w:val="22"/>
        </w:rPr>
        <w:t>019</w:t>
      </w:r>
      <w:r w:rsidRPr="00A37179">
        <w:rPr>
          <w:rFonts w:ascii="Cambria" w:hAnsi="Cambria" w:cs="Tahoma"/>
          <w:sz w:val="22"/>
          <w:szCs w:val="22"/>
        </w:rPr>
        <w:t xml:space="preserve">, con l’osservanza delle presenti norme, nonché delle disposizioni contenute nel Bando Integrale di Gara, nello Schema di Convenzione e nel Capitolato Speciale. Tutti gli Enti del </w:t>
      </w:r>
      <w:proofErr w:type="spellStart"/>
      <w:r w:rsidRPr="00A37179">
        <w:rPr>
          <w:rFonts w:ascii="Cambria" w:hAnsi="Cambria" w:cs="Tahoma"/>
          <w:sz w:val="22"/>
          <w:szCs w:val="22"/>
        </w:rPr>
        <w:t>S.S.R.</w:t>
      </w:r>
      <w:proofErr w:type="spellEnd"/>
      <w:r w:rsidRPr="00A37179">
        <w:rPr>
          <w:rFonts w:ascii="Cambria" w:hAnsi="Cambria" w:cs="Tahoma"/>
          <w:sz w:val="22"/>
          <w:szCs w:val="22"/>
        </w:rPr>
        <w:t xml:space="preserve"> interessati potranno aderire alla Convenzione. </w:t>
      </w:r>
    </w:p>
    <w:p w:rsidR="003C2122" w:rsidRPr="00A37179" w:rsidRDefault="003C2122" w:rsidP="003C2122">
      <w:pPr>
        <w:ind w:right="-1"/>
        <w:contextualSpacing/>
        <w:jc w:val="both"/>
        <w:rPr>
          <w:rFonts w:asciiTheme="majorHAnsi" w:hAnsiTheme="majorHAnsi" w:cs="Tahoma"/>
          <w:sz w:val="22"/>
          <w:szCs w:val="22"/>
        </w:rPr>
      </w:pPr>
      <w:r w:rsidRPr="00A37179">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A37179" w:rsidRDefault="005C0DB7" w:rsidP="005D5727">
      <w:pPr>
        <w:contextualSpacing/>
        <w:jc w:val="both"/>
        <w:rPr>
          <w:rFonts w:asciiTheme="majorHAnsi" w:hAnsiTheme="majorHAnsi" w:cs="Tahoma"/>
          <w:sz w:val="22"/>
          <w:szCs w:val="22"/>
        </w:rPr>
      </w:pPr>
      <w:r w:rsidRPr="00A37179">
        <w:rPr>
          <w:rFonts w:asciiTheme="majorHAnsi" w:hAnsiTheme="majorHAnsi" w:cs="Tahoma"/>
          <w:sz w:val="22"/>
          <w:szCs w:val="22"/>
        </w:rPr>
        <w:t>L’EGAS si riserva</w:t>
      </w:r>
      <w:r w:rsidR="00192727" w:rsidRPr="00A37179">
        <w:rPr>
          <w:rFonts w:asciiTheme="majorHAnsi" w:hAnsiTheme="majorHAnsi" w:cs="Tahoma"/>
          <w:sz w:val="22"/>
          <w:szCs w:val="22"/>
        </w:rPr>
        <w:t>:</w:t>
      </w:r>
      <w:r w:rsidRPr="00A37179">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w:t>
      </w:r>
      <w:r w:rsidR="00313879">
        <w:rPr>
          <w:rFonts w:asciiTheme="majorHAnsi" w:hAnsiTheme="majorHAnsi" w:cs="Tahoma"/>
          <w:sz w:val="22"/>
          <w:szCs w:val="22"/>
        </w:rPr>
        <w:t>’art. 26 c.3 della legge 488/99;</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FORNITURA </w:t>
      </w:r>
      <w:r w:rsidR="00852D92" w:rsidRPr="00A37179">
        <w:rPr>
          <w:rFonts w:asciiTheme="majorHAnsi" w:hAnsiTheme="majorHAnsi" w:cs="Tahoma"/>
          <w:sz w:val="22"/>
          <w:szCs w:val="22"/>
        </w:rPr>
        <w:t xml:space="preserve">DIAGNOSTICHE INFETTIVOLOGICHE PER L’HUB </w:t>
      </w:r>
      <w:proofErr w:type="spellStart"/>
      <w:r w:rsidR="00852D92" w:rsidRPr="00A37179">
        <w:rPr>
          <w:rFonts w:asciiTheme="majorHAnsi" w:hAnsiTheme="majorHAnsi" w:cs="Tahoma"/>
          <w:sz w:val="22"/>
          <w:szCs w:val="22"/>
        </w:rPr>
        <w:t>DI</w:t>
      </w:r>
      <w:proofErr w:type="spellEnd"/>
      <w:r w:rsidR="00852D92" w:rsidRPr="00A37179">
        <w:rPr>
          <w:rFonts w:asciiTheme="majorHAnsi" w:hAnsiTheme="majorHAnsi" w:cs="Tahoma"/>
          <w:sz w:val="22"/>
          <w:szCs w:val="22"/>
        </w:rPr>
        <w:t xml:space="preserve"> MICROBIOLOGIA E VIROLOGIA </w:t>
      </w:r>
      <w:proofErr w:type="spellStart"/>
      <w:r w:rsidR="00852D92" w:rsidRPr="00A37179">
        <w:rPr>
          <w:rFonts w:asciiTheme="majorHAnsi" w:hAnsiTheme="majorHAnsi" w:cs="Tahoma"/>
          <w:sz w:val="22"/>
          <w:szCs w:val="22"/>
        </w:rPr>
        <w:t>DI</w:t>
      </w:r>
      <w:proofErr w:type="spellEnd"/>
      <w:r w:rsidR="00852D92" w:rsidRPr="00A37179">
        <w:rPr>
          <w:rFonts w:asciiTheme="majorHAnsi" w:hAnsiTheme="majorHAnsi" w:cs="Tahoma"/>
          <w:sz w:val="22"/>
          <w:szCs w:val="22"/>
        </w:rPr>
        <w:t xml:space="preserve"> PORDENONE”</w:t>
      </w:r>
      <w:r w:rsidR="006C33E2" w:rsidRPr="00E606EC">
        <w:rPr>
          <w:rFonts w:asciiTheme="majorHAnsi" w:hAnsiTheme="majorHAnsi" w:cs="Tahoma"/>
          <w:sz w:val="22"/>
          <w:szCs w:val="22"/>
        </w:rPr>
        <w:t xml:space="preserve"> </w:t>
      </w:r>
      <w:r w:rsidR="00E606EC" w:rsidRPr="00E606EC">
        <w:rPr>
          <w:rFonts w:asciiTheme="majorHAnsi" w:hAnsiTheme="majorHAnsi" w:cs="Tahoma"/>
          <w:sz w:val="22"/>
          <w:szCs w:val="22"/>
        </w:rPr>
        <w:t xml:space="preserve">PER UN PERIODO </w:t>
      </w:r>
      <w:proofErr w:type="spellStart"/>
      <w:r w:rsidR="00E606EC" w:rsidRPr="00E606EC">
        <w:rPr>
          <w:rFonts w:asciiTheme="majorHAnsi" w:hAnsiTheme="majorHAnsi" w:cs="Tahoma"/>
          <w:sz w:val="22"/>
          <w:szCs w:val="22"/>
        </w:rPr>
        <w:t>DI</w:t>
      </w:r>
      <w:proofErr w:type="spellEnd"/>
      <w:r w:rsidR="00E606EC" w:rsidRPr="00E606EC">
        <w:rPr>
          <w:rFonts w:asciiTheme="majorHAnsi" w:hAnsiTheme="majorHAnsi" w:cs="Tahoma"/>
          <w:sz w:val="22"/>
          <w:szCs w:val="22"/>
        </w:rPr>
        <w:t xml:space="preserve"> 36 MESI</w:t>
      </w:r>
      <w:r w:rsidR="009653EF">
        <w:rPr>
          <w:rFonts w:ascii="Cambria" w:hAnsi="Cambria" w:cs="Tahoma"/>
          <w:sz w:val="22"/>
          <w:szCs w:val="22"/>
        </w:rPr>
        <w:t xml:space="preserve"> - </w:t>
      </w:r>
      <w:r w:rsidR="003E30BB" w:rsidRPr="004B1A1F">
        <w:rPr>
          <w:rFonts w:ascii="Cambria" w:hAnsi="Cambria" w:cs="Tahoma"/>
          <w:sz w:val="22"/>
          <w:szCs w:val="22"/>
        </w:rPr>
        <w:t>ID</w:t>
      </w:r>
      <w:proofErr w:type="spellStart"/>
      <w:r w:rsidR="003E30BB" w:rsidRPr="004B1A1F">
        <w:rPr>
          <w:rFonts w:ascii="Cambria" w:hAnsi="Cambria" w:cs="Tahoma"/>
          <w:sz w:val="22"/>
          <w:szCs w:val="22"/>
        </w:rPr>
        <w:t>.</w:t>
      </w:r>
      <w:r w:rsidR="002028A2" w:rsidRPr="004B1A1F">
        <w:rPr>
          <w:rFonts w:ascii="Cambria" w:hAnsi="Cambria" w:cs="Tahoma"/>
          <w:sz w:val="22"/>
          <w:szCs w:val="22"/>
        </w:rPr>
        <w:t>15</w:t>
      </w:r>
      <w:r w:rsidR="00484B99">
        <w:rPr>
          <w:rFonts w:ascii="Cambria" w:hAnsi="Cambria" w:cs="Tahoma"/>
          <w:sz w:val="22"/>
          <w:szCs w:val="22"/>
        </w:rPr>
        <w:t>REA</w:t>
      </w:r>
      <w:proofErr w:type="spellEnd"/>
      <w:r w:rsidR="00484B99">
        <w:rPr>
          <w:rFonts w:ascii="Cambria" w:hAnsi="Cambria" w:cs="Tahoma"/>
          <w:sz w:val="22"/>
          <w:szCs w:val="22"/>
        </w:rPr>
        <w:t>019</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3A4447">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3A4447">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3A4447">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w:t>
      </w:r>
      <w:r w:rsidR="00D313E6">
        <w:rPr>
          <w:rFonts w:asciiTheme="majorHAnsi" w:hAnsiTheme="majorHAnsi" w:cs="Tahoma"/>
          <w:sz w:val="22"/>
          <w:szCs w:val="22"/>
        </w:rPr>
        <w:t>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w:t>
      </w:r>
      <w:r w:rsidR="009C44B8" w:rsidRPr="005D5727">
        <w:rPr>
          <w:rFonts w:asciiTheme="majorHAnsi" w:hAnsiTheme="majorHAnsi" w:cs="Tahoma"/>
          <w:sz w:val="22"/>
          <w:szCs w:val="22"/>
        </w:rPr>
        <w:t>(Palazzina B UFFICIO PROTOCOLLO)</w:t>
      </w:r>
      <w:r w:rsidR="00852D92">
        <w:rPr>
          <w:rFonts w:asciiTheme="majorHAnsi" w:hAnsiTheme="majorHAnsi" w:cs="Tahoma"/>
          <w:sz w:val="22"/>
          <w:szCs w:val="22"/>
        </w:rPr>
        <w:t xml:space="preserve"> </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w:t>
      </w:r>
      <w:proofErr w:type="spellStart"/>
      <w:r w:rsidRPr="00B062DD">
        <w:rPr>
          <w:rFonts w:asciiTheme="majorHAnsi" w:hAnsiTheme="majorHAnsi" w:cs="Tahoma"/>
          <w:sz w:val="22"/>
          <w:szCs w:val="22"/>
        </w:rPr>
        <w:t>Pozzuolo</w:t>
      </w:r>
      <w:proofErr w:type="spellEnd"/>
      <w:r w:rsidRPr="00B062DD">
        <w:rPr>
          <w:rFonts w:asciiTheme="majorHAnsi" w:hAnsiTheme="majorHAnsi" w:cs="Tahoma"/>
          <w:sz w:val="22"/>
          <w:szCs w:val="22"/>
        </w:rPr>
        <w:t xml:space="preserve">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w:t>
      </w:r>
      <w:r w:rsidRPr="005D5727">
        <w:rPr>
          <w:rFonts w:asciiTheme="majorHAnsi" w:hAnsiTheme="majorHAnsi" w:cs="Tahoma"/>
          <w:sz w:val="22"/>
          <w:szCs w:val="22"/>
        </w:rPr>
        <w:lastRenderedPageBreak/>
        <w:t xml:space="preserve">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F11C5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F11C53">
        <w:rPr>
          <w:rFonts w:ascii="Cambria" w:hAnsi="Cambria" w:cs="Tahoma"/>
          <w:sz w:val="22"/>
          <w:szCs w:val="22"/>
        </w:rPr>
        <w:t>specificando i lotti di gara e i codici-prodotto ai quali l’offerta si riferisce.</w:t>
      </w:r>
    </w:p>
    <w:p w:rsidR="00FC22DC" w:rsidRPr="00F11C53" w:rsidRDefault="00D03084" w:rsidP="005D5727">
      <w:pPr>
        <w:pStyle w:val="Corpodeltesto23"/>
        <w:numPr>
          <w:ilvl w:val="0"/>
          <w:numId w:val="6"/>
        </w:numPr>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A</w:t>
      </w:r>
      <w:r w:rsidR="00FC22DC" w:rsidRPr="00F11C53">
        <w:rPr>
          <w:rFonts w:asciiTheme="majorHAnsi" w:hAnsiTheme="majorHAnsi" w:cs="Tahoma"/>
          <w:b/>
          <w:sz w:val="22"/>
          <w:szCs w:val="22"/>
          <w:u w:val="single"/>
        </w:rPr>
        <w:t>ttestato di sopralluogo</w:t>
      </w:r>
      <w:r w:rsidR="006156BD" w:rsidRPr="00F11C53">
        <w:rPr>
          <w:rFonts w:asciiTheme="majorHAnsi" w:hAnsiTheme="majorHAnsi" w:cs="Tahoma"/>
          <w:b/>
          <w:sz w:val="22"/>
          <w:szCs w:val="22"/>
          <w:u w:val="single"/>
        </w:rPr>
        <w:t xml:space="preserve">, </w:t>
      </w:r>
      <w:proofErr w:type="spellStart"/>
      <w:r w:rsidR="006156BD" w:rsidRPr="00F11C53">
        <w:rPr>
          <w:rFonts w:asciiTheme="majorHAnsi" w:hAnsiTheme="majorHAnsi" w:cs="Tahoma"/>
          <w:b/>
          <w:sz w:val="22"/>
          <w:szCs w:val="22"/>
          <w:u w:val="single"/>
        </w:rPr>
        <w:t>debitamento</w:t>
      </w:r>
      <w:proofErr w:type="spellEnd"/>
      <w:r w:rsidR="006156BD" w:rsidRPr="00F11C53">
        <w:rPr>
          <w:rFonts w:asciiTheme="majorHAnsi" w:hAnsiTheme="majorHAnsi" w:cs="Tahoma"/>
          <w:b/>
          <w:sz w:val="22"/>
          <w:szCs w:val="22"/>
          <w:u w:val="single"/>
        </w:rPr>
        <w:t xml:space="preserve"> compilato e sottoscritto</w:t>
      </w:r>
      <w:r w:rsidR="00852D92">
        <w:rPr>
          <w:rFonts w:asciiTheme="majorHAnsi" w:hAnsiTheme="majorHAnsi" w:cs="Tahoma"/>
          <w:b/>
          <w:sz w:val="22"/>
          <w:szCs w:val="22"/>
          <w:u w:val="single"/>
        </w:rPr>
        <w:t xml:space="preserve"> per i soli LOTTI N. 8 e 12</w:t>
      </w:r>
      <w:r w:rsidR="00FC22DC" w:rsidRPr="00F11C53">
        <w:rPr>
          <w:rFonts w:asciiTheme="majorHAnsi" w:hAnsiTheme="majorHAnsi" w:cs="Tahoma"/>
          <w:b/>
          <w:sz w:val="22"/>
          <w:szCs w:val="22"/>
          <w:u w:val="single"/>
        </w:rPr>
        <w:t>.</w:t>
      </w:r>
    </w:p>
    <w:p w:rsidR="005C0DB7" w:rsidRPr="00FC22DC" w:rsidRDefault="005C0DB7" w:rsidP="005D5727">
      <w:pPr>
        <w:pStyle w:val="Corpodeltesto23"/>
        <w:pBdr>
          <w:bottom w:val="none" w:sz="0" w:space="0" w:color="auto"/>
        </w:pBdr>
        <w:contextualSpacing/>
        <w:rPr>
          <w:rFonts w:asciiTheme="majorHAnsi" w:hAnsiTheme="majorHAnsi" w:cs="Tahoma"/>
          <w:b/>
          <w:sz w:val="22"/>
          <w:szCs w:val="22"/>
          <w:u w:val="single"/>
        </w:rPr>
      </w:pPr>
      <w:r w:rsidRPr="00F11C53">
        <w:rPr>
          <w:rFonts w:asciiTheme="majorHAnsi" w:hAnsiTheme="majorHAnsi" w:cs="Tahoma"/>
          <w:b/>
          <w:sz w:val="22"/>
          <w:szCs w:val="22"/>
          <w:u w:val="single"/>
        </w:rPr>
        <w:t>I documenti di cui ai punti 1-2-3-4-5</w:t>
      </w:r>
      <w:r w:rsidR="00FC22DC" w:rsidRPr="00F11C53">
        <w:rPr>
          <w:rFonts w:asciiTheme="majorHAnsi" w:hAnsiTheme="majorHAnsi" w:cs="Tahoma"/>
          <w:b/>
          <w:sz w:val="22"/>
          <w:szCs w:val="22"/>
          <w:u w:val="single"/>
        </w:rPr>
        <w:t>-11</w:t>
      </w:r>
      <w:r w:rsidR="00C537E1" w:rsidRPr="00F11C53">
        <w:rPr>
          <w:rFonts w:asciiTheme="majorHAnsi" w:hAnsiTheme="majorHAnsi" w:cs="Tahoma"/>
          <w:b/>
          <w:sz w:val="22"/>
          <w:szCs w:val="22"/>
          <w:u w:val="single"/>
        </w:rPr>
        <w:t xml:space="preserve"> </w:t>
      </w:r>
      <w:r w:rsidRPr="00F11C53">
        <w:rPr>
          <w:rFonts w:asciiTheme="majorHAnsi" w:hAnsiTheme="majorHAnsi" w:cs="Tahoma"/>
          <w:b/>
          <w:sz w:val="22"/>
          <w:szCs w:val="22"/>
          <w:u w:val="single"/>
        </w:rPr>
        <w:t>sono da considerarsi documentazione essenziale ai fini della partecipazione alla gara.</w:t>
      </w:r>
      <w:r w:rsidR="00FC22DC" w:rsidRPr="00F11C53">
        <w:rPr>
          <w:rFonts w:asciiTheme="majorHAnsi" w:hAnsiTheme="majorHAnsi" w:cs="Tahoma"/>
          <w:b/>
          <w:sz w:val="22"/>
          <w:szCs w:val="22"/>
          <w:u w:val="single"/>
        </w:rPr>
        <w:t xml:space="preserve"> </w:t>
      </w:r>
      <w:r w:rsidR="00D03084" w:rsidRPr="00F11C53">
        <w:rPr>
          <w:rFonts w:asciiTheme="majorHAnsi" w:hAnsiTheme="majorHAnsi" w:cs="Tahoma"/>
          <w:b/>
          <w:sz w:val="22"/>
          <w:szCs w:val="22"/>
          <w:u w:val="single"/>
        </w:rPr>
        <w:t>In particolare, l</w:t>
      </w:r>
      <w:r w:rsidR="00FC22DC" w:rsidRPr="00F11C53">
        <w:rPr>
          <w:rFonts w:asciiTheme="majorHAnsi" w:hAnsiTheme="majorHAnsi" w:cs="Tahoma"/>
          <w:b/>
          <w:sz w:val="22"/>
          <w:szCs w:val="22"/>
          <w:u w:val="single"/>
        </w:rPr>
        <w:t>a mancata presentazione del documento n. 11 è pena esclusione (non sanabile).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w:t>
      </w:r>
      <w:r w:rsidR="00852D92">
        <w:rPr>
          <w:rFonts w:asciiTheme="majorHAnsi" w:hAnsiTheme="majorHAnsi" w:cs="Tahoma"/>
          <w:sz w:val="22"/>
          <w:szCs w:val="22"/>
        </w:rPr>
        <w:t>ai “Documenti di partecipazione”</w:t>
      </w:r>
      <w:r w:rsidRPr="005D5727">
        <w:rPr>
          <w:rFonts w:asciiTheme="majorHAnsi" w:hAnsiTheme="majorHAnsi" w:cs="Tahoma"/>
          <w:sz w:val="22"/>
          <w:szCs w:val="22"/>
        </w:rPr>
        <w:t xml:space="preserve">, dovrà essere presentata da tutte le imprese che costituiscono il raggruppamento, ad eccezione dell’attestazione del versamento della contribuzione </w:t>
      </w:r>
      <w:r w:rsidRPr="005D5727">
        <w:rPr>
          <w:rFonts w:asciiTheme="majorHAnsi" w:hAnsiTheme="majorHAnsi" w:cs="Tahoma"/>
          <w:sz w:val="22"/>
          <w:szCs w:val="22"/>
        </w:rPr>
        <w:lastRenderedPageBreak/>
        <w:t>dovuta all’Autorità di vigilanza sui contr</w:t>
      </w:r>
      <w:r w:rsidR="006238BF">
        <w:rPr>
          <w:rFonts w:asciiTheme="majorHAnsi" w:hAnsiTheme="majorHAnsi" w:cs="Tahoma"/>
          <w:sz w:val="22"/>
          <w:szCs w:val="22"/>
        </w:rPr>
        <w:t>atti pubblici (a cura della sola</w:t>
      </w:r>
      <w:r w:rsidRPr="005D5727">
        <w:rPr>
          <w:rFonts w:asciiTheme="majorHAnsi" w:hAnsiTheme="majorHAnsi" w:cs="Tahoma"/>
          <w:sz w:val="22"/>
          <w:szCs w:val="22"/>
        </w:rPr>
        <w:t xml:space="preserve">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6C33E2">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xml:space="preserve">, in base allo schema previsto nel sopra citato Allegato “E” alle Norme. In caso di difformità tra i due formati (cartaceo ed elettronico), farà fede il formato cartaceo. Se disponibile, si chiede, inoltre, di inserire nel </w:t>
      </w:r>
      <w:proofErr w:type="spellStart"/>
      <w:r w:rsidRPr="000955C9">
        <w:rPr>
          <w:rFonts w:ascii="Cambria" w:hAnsi="Cambria" w:cs="Tahoma"/>
          <w:sz w:val="22"/>
          <w:szCs w:val="22"/>
        </w:rPr>
        <w:t>CD</w:t>
      </w:r>
      <w:proofErr w:type="spellEnd"/>
      <w:r w:rsidRPr="000955C9">
        <w:rPr>
          <w:rFonts w:ascii="Cambria" w:hAnsi="Cambria" w:cs="Tahoma"/>
          <w:sz w:val="22"/>
          <w:szCs w:val="22"/>
        </w:rPr>
        <w:t xml:space="preserve"> copia del listino vigente. Il listino rimarrà fisso ed invariabile per tutta la durata contrattuale.</w:t>
      </w:r>
    </w:p>
    <w:p w:rsidR="005C0DB7" w:rsidRPr="009C2318" w:rsidRDefault="005C0DB7" w:rsidP="005D5727">
      <w:pPr>
        <w:contextualSpacing/>
        <w:jc w:val="both"/>
        <w:rPr>
          <w:rFonts w:asciiTheme="majorHAnsi" w:hAnsiTheme="majorHAnsi" w:cs="Tahoma"/>
          <w:sz w:val="22"/>
          <w:szCs w:val="22"/>
        </w:rPr>
      </w:pPr>
      <w:r w:rsidRPr="006156BD">
        <w:rPr>
          <w:rFonts w:asciiTheme="majorHAnsi" w:hAnsiTheme="majorHAnsi" w:cs="Tahoma"/>
          <w:sz w:val="22"/>
          <w:szCs w:val="22"/>
        </w:rPr>
        <w:lastRenderedPageBreak/>
        <w:t xml:space="preserve">La ditta dovrà inserire, </w:t>
      </w:r>
      <w:r w:rsidR="00852D92">
        <w:rPr>
          <w:rFonts w:ascii="Cambria" w:hAnsi="Cambria" w:cs="Verdana"/>
          <w:sz w:val="22"/>
          <w:szCs w:val="22"/>
        </w:rPr>
        <w:t>nello schema di dettaglio dell’</w:t>
      </w:r>
      <w:r w:rsidR="006156BD" w:rsidRPr="006156BD">
        <w:rPr>
          <w:rFonts w:ascii="Cambria" w:hAnsi="Cambria" w:cs="Verdana"/>
          <w:sz w:val="22"/>
          <w:szCs w:val="22"/>
        </w:rPr>
        <w:t>offerta economica</w:t>
      </w:r>
      <w:r w:rsidRPr="004F103D">
        <w:rPr>
          <w:rFonts w:asciiTheme="majorHAnsi" w:hAnsiTheme="majorHAnsi" w:cs="Tahoma"/>
          <w:sz w:val="22"/>
          <w:szCs w:val="22"/>
        </w:rPr>
        <w:t xml:space="preserve">, gli </w:t>
      </w:r>
      <w:r w:rsidRPr="004F103D">
        <w:rPr>
          <w:rFonts w:asciiTheme="majorHAnsi" w:hAnsiTheme="majorHAnsi" w:cs="Tahoma"/>
          <w:sz w:val="22"/>
          <w:szCs w:val="22"/>
          <w:u w:val="single"/>
        </w:rPr>
        <w:t>oneri</w:t>
      </w:r>
      <w:r w:rsidRPr="008C1D44">
        <w:rPr>
          <w:rFonts w:asciiTheme="majorHAnsi" w:hAnsiTheme="majorHAnsi" w:cs="Tahoma"/>
          <w:sz w:val="22"/>
          <w:szCs w:val="22"/>
          <w:u w:val="single"/>
        </w:rPr>
        <w:t xml:space="preserve">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006724A6" w:rsidRPr="006724A6">
        <w:rPr>
          <w:rFonts w:asciiTheme="majorHAnsi" w:hAnsiTheme="majorHAnsi" w:cs="Tahoma"/>
          <w:sz w:val="22"/>
          <w:szCs w:val="22"/>
        </w:rPr>
        <w:t xml:space="preserve">Nel caso specifico non trattandosi di attività insolite e imprevedibili ma bensì note a tutti i lavoratori coinvolti nell’installazione ed addestramento delle apparecchiature </w:t>
      </w:r>
      <w:r w:rsidR="006724A6" w:rsidRPr="006724A6">
        <w:rPr>
          <w:rFonts w:asciiTheme="majorHAnsi" w:hAnsiTheme="majorHAnsi" w:cs="Tahoma"/>
          <w:sz w:val="22"/>
          <w:szCs w:val="22"/>
          <w:u w:val="single"/>
        </w:rPr>
        <w:t>non sono attribuibili oneri della sicurezza da rischi interferenziali</w:t>
      </w:r>
      <w:r w:rsidR="006724A6" w:rsidRPr="006724A6">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9C2318">
        <w:rPr>
          <w:rFonts w:asciiTheme="majorHAnsi" w:hAnsiTheme="majorHAnsi" w:cs="Tahoma"/>
          <w:sz w:val="22"/>
          <w:szCs w:val="22"/>
        </w:rPr>
        <w:t xml:space="preserve">L’offerta dovrà avere validità non inferiore </w:t>
      </w:r>
      <w:r w:rsidRPr="009C2318">
        <w:rPr>
          <w:rFonts w:asciiTheme="majorHAnsi" w:hAnsiTheme="majorHAnsi" w:cs="Tahoma"/>
          <w:b/>
          <w:sz w:val="22"/>
          <w:szCs w:val="22"/>
        </w:rPr>
        <w:t>a 240</w:t>
      </w:r>
      <w:r w:rsidRPr="005D5727">
        <w:rPr>
          <w:rFonts w:asciiTheme="majorHAnsi" w:hAnsiTheme="majorHAnsi" w:cs="Tahoma"/>
          <w:b/>
          <w:sz w:val="22"/>
          <w:szCs w:val="22"/>
        </w:rPr>
        <w:t xml:space="preserve">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 xml:space="preserve">I plichi verranno aperti presso la sede dell’EGAS in via </w:t>
      </w:r>
      <w:proofErr w:type="spellStart"/>
      <w:r w:rsidRPr="005D5727">
        <w:rPr>
          <w:rFonts w:asciiTheme="majorHAnsi" w:hAnsiTheme="majorHAnsi" w:cs="Tahoma"/>
          <w:sz w:val="22"/>
          <w:szCs w:val="22"/>
        </w:rPr>
        <w:t>Pozzuolo</w:t>
      </w:r>
      <w:proofErr w:type="spellEnd"/>
      <w:r w:rsidRPr="005D5727">
        <w:rPr>
          <w:rFonts w:asciiTheme="majorHAnsi" w:hAnsiTheme="majorHAnsi" w:cs="Tahoma"/>
          <w:sz w:val="22"/>
          <w:szCs w:val="22"/>
        </w:rPr>
        <w:t xml:space="preserve"> 330, 33100 Udine</w:t>
      </w:r>
      <w:r w:rsidR="008A4E19" w:rsidRPr="006C410A">
        <w:rPr>
          <w:rFonts w:ascii="Cambria" w:hAnsi="Cambria" w:cs="Tahoma"/>
          <w:sz w:val="22"/>
          <w:szCs w:val="22"/>
        </w:rPr>
        <w:t>, nel giorno e ora stabiliti nel Bando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lastRenderedPageBreak/>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w:t>
      </w:r>
      <w:r w:rsidR="00885652">
        <w:rPr>
          <w:rFonts w:asciiTheme="majorHAnsi" w:eastAsia="Times New Roman" w:hAnsiTheme="majorHAnsi" w:cs="Tahoma"/>
          <w:sz w:val="22"/>
          <w:szCs w:val="22"/>
          <w:lang w:val="it-IT"/>
        </w:rPr>
        <w:t xml:space="preserve">fferte uguali saranno invitati </w:t>
      </w:r>
      <w:r w:rsidRPr="005D5727">
        <w:rPr>
          <w:rFonts w:asciiTheme="majorHAnsi" w:eastAsia="Times New Roman" w:hAnsiTheme="majorHAnsi" w:cs="Tahoma"/>
          <w:sz w:val="22"/>
          <w:szCs w:val="22"/>
          <w:lang w:val="it-IT"/>
        </w:rPr>
        <w:t>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Default="005C0DB7" w:rsidP="005D5727">
      <w:pPr>
        <w:autoSpaceDE w:val="0"/>
        <w:autoSpaceDN w:val="0"/>
        <w:adjustRightInd w:val="0"/>
        <w:contextualSpacing/>
        <w:jc w:val="both"/>
        <w:rPr>
          <w:rFonts w:asciiTheme="majorHAnsi" w:hAnsiTheme="majorHAnsi" w:cs="Tahoma"/>
          <w:color w:val="000000"/>
          <w:sz w:val="22"/>
          <w:szCs w:val="22"/>
        </w:rPr>
      </w:pPr>
    </w:p>
    <w:p w:rsidR="00852D92" w:rsidRPr="005D5727" w:rsidRDefault="00852D92"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w:t>
      </w:r>
      <w:r w:rsidR="00852D92">
        <w:rPr>
          <w:rFonts w:asciiTheme="majorHAnsi" w:hAnsiTheme="majorHAnsi" w:cs="Tahoma"/>
          <w:sz w:val="22"/>
          <w:szCs w:val="22"/>
        </w:rPr>
        <w:t>er la valutazione delle offerte</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8603FF"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8603FF">
        <w:rPr>
          <w:rFonts w:asciiTheme="majorHAnsi" w:hAnsiTheme="majorHAnsi"/>
          <w:sz w:val="22"/>
          <w:szCs w:val="22"/>
        </w:rPr>
        <w:t xml:space="preserve">mail </w:t>
      </w:r>
      <w:r w:rsidR="00F90929" w:rsidRPr="008603FF">
        <w:rPr>
          <w:rFonts w:asciiTheme="majorHAnsi" w:hAnsiTheme="majorHAnsi"/>
          <w:sz w:val="22"/>
          <w:szCs w:val="22"/>
        </w:rPr>
        <w:t>“ID</w:t>
      </w:r>
      <w:proofErr w:type="spellStart"/>
      <w:r w:rsidR="00F90929" w:rsidRPr="008603FF">
        <w:rPr>
          <w:rFonts w:asciiTheme="majorHAnsi" w:hAnsiTheme="majorHAnsi"/>
          <w:sz w:val="22"/>
          <w:szCs w:val="22"/>
        </w:rPr>
        <w:t>.</w:t>
      </w:r>
      <w:r w:rsidR="002028A2">
        <w:rPr>
          <w:rFonts w:asciiTheme="majorHAnsi" w:hAnsiTheme="majorHAnsi"/>
          <w:sz w:val="22"/>
          <w:szCs w:val="22"/>
        </w:rPr>
        <w:t>15</w:t>
      </w:r>
      <w:r w:rsidR="00484B99">
        <w:rPr>
          <w:rFonts w:asciiTheme="majorHAnsi" w:hAnsiTheme="majorHAnsi"/>
          <w:sz w:val="22"/>
          <w:szCs w:val="22"/>
        </w:rPr>
        <w:t>REA</w:t>
      </w:r>
      <w:proofErr w:type="spellEnd"/>
      <w:r w:rsidR="00484B99">
        <w:rPr>
          <w:rFonts w:asciiTheme="majorHAnsi" w:hAnsiTheme="majorHAnsi"/>
          <w:sz w:val="22"/>
          <w:szCs w:val="22"/>
        </w:rPr>
        <w:t>019</w:t>
      </w:r>
      <w:r w:rsidR="00F64A58" w:rsidRPr="008603FF">
        <w:rPr>
          <w:rFonts w:asciiTheme="majorHAnsi" w:hAnsiTheme="majorHAnsi"/>
          <w:sz w:val="22"/>
          <w:szCs w:val="22"/>
        </w:rPr>
        <w:t xml:space="preserve">, </w:t>
      </w:r>
      <w:r w:rsidR="00F90929" w:rsidRPr="008603FF">
        <w:rPr>
          <w:rFonts w:asciiTheme="majorHAnsi" w:hAnsiTheme="majorHAnsi"/>
          <w:sz w:val="22"/>
          <w:szCs w:val="22"/>
        </w:rPr>
        <w:t xml:space="preserve">richiesta chiarimenti, </w:t>
      </w:r>
      <w:r w:rsidR="00F64A58" w:rsidRPr="008603FF">
        <w:rPr>
          <w:rFonts w:asciiTheme="majorHAnsi" w:hAnsiTheme="majorHAnsi"/>
          <w:sz w:val="22"/>
          <w:szCs w:val="22"/>
        </w:rPr>
        <w:t xml:space="preserve">c.a. </w:t>
      </w:r>
      <w:r w:rsidR="008603FF" w:rsidRPr="008603FF">
        <w:rPr>
          <w:rFonts w:asciiTheme="majorHAnsi" w:hAnsiTheme="majorHAnsi" w:cs="Tahoma"/>
          <w:color w:val="000000"/>
          <w:sz w:val="22"/>
          <w:szCs w:val="22"/>
        </w:rPr>
        <w:t>dr. Alberto Nonino</w:t>
      </w:r>
      <w:r w:rsidR="00F90929" w:rsidRPr="008603FF">
        <w:rPr>
          <w:rFonts w:asciiTheme="majorHAnsi" w:hAnsiTheme="majorHAnsi" w:cs="Tahoma"/>
          <w:color w:val="000000"/>
          <w:sz w:val="22"/>
          <w:szCs w:val="22"/>
        </w:rPr>
        <w:t>”</w:t>
      </w:r>
      <w:r w:rsidR="008603FF">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Default="003E637E" w:rsidP="005D5727">
      <w:pPr>
        <w:ind w:right="-1"/>
        <w:contextualSpacing/>
        <w:jc w:val="both"/>
        <w:rPr>
          <w:rFonts w:asciiTheme="majorHAnsi" w:hAnsiTheme="majorHAnsi" w:cs="Tahoma"/>
          <w:sz w:val="22"/>
          <w:szCs w:val="22"/>
        </w:rPr>
      </w:pPr>
    </w:p>
    <w:p w:rsidR="00EC466D" w:rsidRDefault="00EC466D" w:rsidP="005D5727">
      <w:pPr>
        <w:ind w:right="-1"/>
        <w:contextualSpacing/>
        <w:jc w:val="both"/>
        <w:rPr>
          <w:rFonts w:asciiTheme="majorHAnsi" w:hAnsiTheme="majorHAnsi" w:cs="Tahoma"/>
          <w:sz w:val="22"/>
          <w:szCs w:val="22"/>
        </w:rPr>
      </w:pPr>
    </w:p>
    <w:p w:rsidR="00EC466D" w:rsidRPr="005D5727" w:rsidRDefault="00EC466D"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852D92" w:rsidRDefault="00852D92" w:rsidP="00087C8F">
      <w:pPr>
        <w:pStyle w:val="Corpodeltesto2"/>
        <w:spacing w:after="0" w:line="240" w:lineRule="auto"/>
        <w:rPr>
          <w:rFonts w:ascii="Cambria" w:hAnsi="Cambria" w:cs="Tahoma"/>
          <w:b/>
          <w:sz w:val="28"/>
          <w:szCs w:val="28"/>
          <w:u w:val="single"/>
        </w:rPr>
      </w:pPr>
    </w:p>
    <w:p w:rsidR="00852D92" w:rsidRDefault="00852D92" w:rsidP="00087C8F">
      <w:pPr>
        <w:pStyle w:val="Corpodeltesto2"/>
        <w:spacing w:after="0" w:line="240" w:lineRule="auto"/>
        <w:rPr>
          <w:rFonts w:ascii="Cambria" w:hAnsi="Cambria" w:cs="Tahoma"/>
          <w:b/>
          <w:sz w:val="28"/>
          <w:szCs w:val="28"/>
          <w:u w:val="single"/>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3A4447">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3A4447">
      <w:pPr>
        <w:numPr>
          <w:ilvl w:val="2"/>
          <w:numId w:val="20"/>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3A4447">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3A4447">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3A4447">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3A4447">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3A4447">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3A4447">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3A4447">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3A4447">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3A4447">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3A4447">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3A4447">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3A4447">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3A4447">
      <w:pPr>
        <w:numPr>
          <w:ilvl w:val="1"/>
          <w:numId w:val="20"/>
        </w:numPr>
        <w:jc w:val="both"/>
        <w:rPr>
          <w:rFonts w:ascii="Cambria" w:hAnsi="Cambria" w:cs="Tahoma"/>
        </w:rPr>
      </w:pPr>
      <w:r w:rsidRPr="00D255C5">
        <w:rPr>
          <w:rFonts w:ascii="Cambria" w:hAnsi="Cambria" w:cs="Tahoma"/>
        </w:rPr>
        <w:t>che</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3A4447">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3A4447">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3A4447">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3A4447">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3A4447">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3A4447">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3A4447">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3A4447">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3A4447">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3A4447">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3A4447">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3A4447">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3A4447">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3A4447">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3A4447">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3E0B51" w:rsidRDefault="00087C8F" w:rsidP="003A4447">
      <w:pPr>
        <w:numPr>
          <w:ilvl w:val="0"/>
          <w:numId w:val="23"/>
        </w:numPr>
        <w:spacing w:after="240"/>
        <w:jc w:val="both"/>
        <w:rPr>
          <w:rFonts w:ascii="Cambria" w:hAnsi="Cambria" w:cs="Tahoma"/>
        </w:rPr>
      </w:pPr>
      <w:r w:rsidRPr="003E0B51">
        <w:rPr>
          <w:rFonts w:ascii="Cambria" w:hAnsi="Cambria" w:cs="Tahoma"/>
        </w:rPr>
        <w:t xml:space="preserve">di essere in possesso dei seguenti requisiti </w:t>
      </w:r>
      <w:proofErr w:type="spellStart"/>
      <w:r w:rsidRPr="003E0B51">
        <w:rPr>
          <w:rFonts w:ascii="Cambria" w:hAnsi="Cambria" w:cs="Tahoma"/>
          <w:b/>
        </w:rPr>
        <w:t>requisiti</w:t>
      </w:r>
      <w:proofErr w:type="spellEnd"/>
      <w:r w:rsidRPr="003E0B51">
        <w:rPr>
          <w:rFonts w:ascii="Cambria" w:hAnsi="Cambria" w:cs="Tahoma"/>
          <w:b/>
        </w:rPr>
        <w:t xml:space="preserve"> di idoneità professionale</w:t>
      </w:r>
      <w:r w:rsidRPr="003E0B51">
        <w:rPr>
          <w:rFonts w:ascii="Cambria" w:hAnsi="Cambria" w:cs="Tahoma"/>
        </w:rPr>
        <w:t xml:space="preserve"> </w:t>
      </w:r>
      <w:r w:rsidRPr="003E0B51">
        <w:rPr>
          <w:rFonts w:ascii="Cambria" w:hAnsi="Cambria" w:cs="Tahoma"/>
          <w:b/>
        </w:rPr>
        <w:t xml:space="preserve">(art 83, c.1, </w:t>
      </w:r>
      <w:proofErr w:type="spellStart"/>
      <w:r w:rsidRPr="003E0B51">
        <w:rPr>
          <w:rFonts w:ascii="Cambria" w:hAnsi="Cambria" w:cs="Tahoma"/>
          <w:b/>
        </w:rPr>
        <w:t>lett.a</w:t>
      </w:r>
      <w:proofErr w:type="spellEnd"/>
      <w:r w:rsidRPr="003E0B51">
        <w:rPr>
          <w:rFonts w:ascii="Cambria" w:hAnsi="Cambria" w:cs="Tahoma"/>
          <w:b/>
        </w:rPr>
        <w:t xml:space="preserve">) </w:t>
      </w:r>
      <w:proofErr w:type="spellStart"/>
      <w:r w:rsidRPr="003E0B51">
        <w:rPr>
          <w:rFonts w:ascii="Cambria" w:hAnsi="Cambria" w:cs="Tahoma"/>
          <w:b/>
        </w:rPr>
        <w:t>D.lgs</w:t>
      </w:r>
      <w:proofErr w:type="spellEnd"/>
      <w:r w:rsidRPr="003E0B51">
        <w:rPr>
          <w:rFonts w:ascii="Cambria" w:hAnsi="Cambria" w:cs="Tahoma"/>
          <w:b/>
        </w:rPr>
        <w:t xml:space="preserve"> 50/2016) </w:t>
      </w:r>
      <w:r w:rsidRPr="003E0B51">
        <w:rPr>
          <w:rFonts w:ascii="Cambria" w:hAnsi="Cambria" w:cs="Tahoma"/>
        </w:rPr>
        <w:t>ove previsto da bando</w:t>
      </w:r>
      <w:r w:rsidR="003E0B51" w:rsidRPr="003E0B51">
        <w:rPr>
          <w:rFonts w:ascii="Cambria" w:hAnsi="Cambria" w:cs="Tahoma"/>
        </w:rPr>
        <w:t>.</w:t>
      </w:r>
      <w:r w:rsidR="003E0B51" w:rsidRPr="003E0B51">
        <w:rPr>
          <w:rFonts w:ascii="Cambria" w:hAnsi="Cambria" w:cs="Tahoma"/>
          <w:i/>
        </w:rPr>
        <w:t xml:space="preserve"> Nel caso in cui le informazioni richieste fossero già presenti in altri punti della dichiarazione di cui all’Allegato A è sufficiente indicare i punti in cui tali informazioni sono già fornite.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 ___________________________________________________________ ___________________________________________________________</w:t>
      </w:r>
    </w:p>
    <w:p w:rsidR="00087C8F" w:rsidRDefault="00087C8F" w:rsidP="00087C8F">
      <w:pPr>
        <w:ind w:left="1440"/>
        <w:jc w:val="both"/>
        <w:rPr>
          <w:rFonts w:ascii="Cambria" w:hAnsi="Cambria" w:cs="Tahoma"/>
        </w:rPr>
      </w:pPr>
      <w:r w:rsidRPr="00D255C5">
        <w:rPr>
          <w:rFonts w:ascii="Cambria" w:hAnsi="Cambria" w:cs="Tahoma"/>
        </w:rPr>
        <w:lastRenderedPageBreak/>
        <w:t>___________________________________________________________ ___________________________________________________________ ____________________________</w:t>
      </w:r>
      <w:r w:rsidR="003E0B51">
        <w:rPr>
          <w:rFonts w:ascii="Cambria" w:hAnsi="Cambria" w:cs="Tahoma"/>
        </w:rPr>
        <w:t>_______________________________</w:t>
      </w:r>
    </w:p>
    <w:p w:rsidR="003E0B51" w:rsidRPr="00D255C5" w:rsidRDefault="003E0B51" w:rsidP="00087C8F">
      <w:pPr>
        <w:ind w:left="1440"/>
        <w:jc w:val="both"/>
        <w:rPr>
          <w:rFonts w:ascii="Cambria" w:hAnsi="Cambria" w:cs="Tahoma"/>
        </w:rPr>
      </w:pPr>
    </w:p>
    <w:p w:rsidR="00087C8F" w:rsidRPr="00D255C5" w:rsidRDefault="00087C8F" w:rsidP="003A4447">
      <w:pPr>
        <w:numPr>
          <w:ilvl w:val="0"/>
          <w:numId w:val="23"/>
        </w:numPr>
        <w:jc w:val="both"/>
        <w:rPr>
          <w:rFonts w:ascii="Cambria" w:hAnsi="Cambria" w:cs="Arial"/>
        </w:rPr>
      </w:pPr>
      <w:r w:rsidRPr="00D255C5">
        <w:rPr>
          <w:rFonts w:ascii="Cambria" w:hAnsi="Cambria" w:cs="Tahoma"/>
          <w:i/>
        </w:rPr>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3A4447">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3A4447">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3A4447">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lastRenderedPageBreak/>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3E0B51" w:rsidRDefault="003E0B51" w:rsidP="00087C8F">
      <w:pPr>
        <w:spacing w:after="240"/>
        <w:ind w:left="1083" w:hanging="1083"/>
        <w:jc w:val="center"/>
        <w:rPr>
          <w:rFonts w:ascii="Cambria" w:hAnsi="Cambria" w:cs="Tahoma"/>
          <w:b/>
          <w:u w:val="single"/>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3A4447">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w:t>
      </w:r>
    </w:p>
    <w:p w:rsidR="00202576" w:rsidRPr="004F7875" w:rsidRDefault="00202576" w:rsidP="002022DF">
      <w:pPr>
        <w:autoSpaceDE w:val="0"/>
        <w:autoSpaceDN w:val="0"/>
        <w:adjustRightInd w:val="0"/>
        <w:spacing w:line="360" w:lineRule="auto"/>
        <w:jc w:val="both"/>
        <w:rPr>
          <w:rFonts w:ascii="Cambria" w:hAnsi="Cambria"/>
          <w:bCs/>
          <w:color w:val="000000"/>
        </w:rPr>
      </w:pP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3A4447">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3A4447">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3A4447">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sidR="00C86214">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proofErr w:type="spellStart"/>
      <w:r>
        <w:rPr>
          <w:rFonts w:ascii="Cambria" w:eastAsia="SimSun" w:hAnsi="Cambria" w:cs="Tahoma"/>
          <w:bCs/>
          <w:sz w:val="16"/>
          <w:szCs w:val="16"/>
        </w:rPr>
        <w:t>Pozzuolo</w:t>
      </w:r>
      <w:proofErr w:type="spellEnd"/>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004B1A1F" w:rsidRPr="00E37238">
          <w:rPr>
            <w:rStyle w:val="Collegamentoipertestuale"/>
            <w:rFonts w:ascii="Cambria" w:eastAsia="SimSun" w:hAnsi="Cambria" w:cs="Tahoma"/>
            <w:bCs/>
            <w:sz w:val="16"/>
            <w:szCs w:val="16"/>
          </w:rPr>
          <w:t>segreteria@egas.sanita.fvg.it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2E4802">
          <w:footerReference w:type="default" r:id="rId12"/>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6156BD" w:rsidRDefault="00697601" w:rsidP="00697601">
      <w:pPr>
        <w:pStyle w:val="Corpodeltesto2"/>
        <w:spacing w:after="0" w:line="240" w:lineRule="auto"/>
        <w:rPr>
          <w:rFonts w:ascii="Cambria" w:hAnsi="Cambria"/>
          <w:b/>
          <w:sz w:val="16"/>
          <w:szCs w:val="16"/>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6156BD" w:rsidRDefault="00697601" w:rsidP="00697601">
      <w:pPr>
        <w:jc w:val="center"/>
        <w:rPr>
          <w:rFonts w:ascii="Cambria" w:hAnsi="Cambria" w:cs="Tahoma"/>
          <w:sz w:val="16"/>
          <w:szCs w:val="16"/>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6156BD" w:rsidRDefault="00697601" w:rsidP="00697601">
      <w:pPr>
        <w:pStyle w:val="Corpodeltesto22"/>
        <w:pBdr>
          <w:bottom w:val="none" w:sz="0" w:space="0" w:color="auto"/>
        </w:pBdr>
        <w:jc w:val="center"/>
        <w:rPr>
          <w:rFonts w:ascii="Cambria" w:hAnsi="Cambria" w:cs="Tahoma"/>
          <w:sz w:val="16"/>
          <w:szCs w:val="16"/>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6156BD" w:rsidRDefault="00697601" w:rsidP="00697601">
      <w:pPr>
        <w:pStyle w:val="Corpodeltesto22"/>
        <w:pBdr>
          <w:bottom w:val="none" w:sz="0" w:space="0" w:color="auto"/>
        </w:pBdr>
        <w:rPr>
          <w:rFonts w:ascii="Cambria" w:hAnsi="Cambria" w:cs="Tahoma"/>
          <w:sz w:val="16"/>
          <w:szCs w:val="16"/>
        </w:rPr>
      </w:pPr>
    </w:p>
    <w:p w:rsidR="00697601" w:rsidRPr="006156BD"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r w:rsidR="006156BD">
        <w:rPr>
          <w:rFonts w:ascii="Cambria" w:hAnsi="Cambria" w:cs="Tahoma"/>
          <w:sz w:val="22"/>
          <w:szCs w:val="22"/>
        </w:rPr>
        <w:t xml:space="preserve"> </w:t>
      </w:r>
      <w:r w:rsidRPr="00FF36E1">
        <w:rPr>
          <w:rFonts w:ascii="Cambria" w:hAnsi="Cambria" w:cs="Tahoma"/>
          <w:i/>
          <w:sz w:val="22"/>
          <w:szCs w:val="22"/>
        </w:rPr>
        <w:t>(proporre offerta)</w:t>
      </w:r>
    </w:p>
    <w:p w:rsidR="006D69BE" w:rsidRPr="00B94C4A" w:rsidRDefault="006D69BE" w:rsidP="006D69BE">
      <w:pPr>
        <w:jc w:val="both"/>
        <w:rPr>
          <w:rFonts w:ascii="Cambria" w:hAnsi="Cambria" w:cs="Tahoma"/>
          <w:sz w:val="16"/>
          <w:szCs w:val="16"/>
        </w:rPr>
      </w:pPr>
    </w:p>
    <w:tbl>
      <w:tblPr>
        <w:tblW w:w="46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34"/>
        <w:gridCol w:w="670"/>
        <w:gridCol w:w="670"/>
        <w:gridCol w:w="993"/>
        <w:gridCol w:w="993"/>
        <w:gridCol w:w="1277"/>
        <w:gridCol w:w="1701"/>
        <w:gridCol w:w="1701"/>
        <w:gridCol w:w="1841"/>
        <w:gridCol w:w="1420"/>
        <w:gridCol w:w="707"/>
        <w:gridCol w:w="991"/>
      </w:tblGrid>
      <w:tr w:rsidR="006D69BE" w:rsidRPr="00B94C4A" w:rsidTr="001D5FDB">
        <w:trPr>
          <w:trHeight w:val="1155"/>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lotto</w:t>
            </w:r>
          </w:p>
        </w:tc>
        <w:tc>
          <w:tcPr>
            <w:tcW w:w="248" w:type="pct"/>
            <w:vAlign w:val="center"/>
          </w:tcPr>
          <w:p w:rsidR="006D69BE" w:rsidRPr="00B94C4A" w:rsidRDefault="00852D92" w:rsidP="001D5FDB">
            <w:pPr>
              <w:jc w:val="center"/>
              <w:rPr>
                <w:rFonts w:ascii="Tahoma" w:hAnsi="Tahoma" w:cs="Tahoma"/>
                <w:sz w:val="18"/>
                <w:szCs w:val="18"/>
              </w:rPr>
            </w:pPr>
            <w:r>
              <w:rPr>
                <w:rFonts w:ascii="Tahoma" w:hAnsi="Tahoma" w:cs="Tahoma"/>
                <w:sz w:val="18"/>
                <w:szCs w:val="18"/>
              </w:rPr>
              <w:t>VOCE</w:t>
            </w: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CIG</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CND****</w:t>
            </w: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RDM****</w:t>
            </w: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A</w:t>
            </w:r>
            <w:r w:rsidRPr="00B94C4A">
              <w:rPr>
                <w:rFonts w:ascii="Tahoma" w:hAnsi="Tahoma" w:cs="Tahoma"/>
                <w:sz w:val="18"/>
                <w:szCs w:val="18"/>
              </w:rPr>
              <w:t>) Importo annuo reagenti</w:t>
            </w:r>
            <w:r>
              <w:rPr>
                <w:rFonts w:ascii="Tahoma" w:hAnsi="Tahoma" w:cs="Tahoma"/>
                <w:sz w:val="18"/>
                <w:szCs w:val="18"/>
              </w:rPr>
              <w:t>,</w:t>
            </w:r>
            <w:r w:rsidRPr="00B94C4A">
              <w:rPr>
                <w:rFonts w:ascii="Tahoma" w:hAnsi="Tahoma" w:cs="Tahoma"/>
                <w:sz w:val="18"/>
                <w:szCs w:val="18"/>
              </w:rPr>
              <w:t xml:space="preserve"> materiali di consumo</w:t>
            </w:r>
            <w:r>
              <w:rPr>
                <w:rFonts w:ascii="Tahoma" w:hAnsi="Tahoma" w:cs="Tahoma"/>
                <w:sz w:val="18"/>
                <w:szCs w:val="18"/>
              </w:rPr>
              <w:t xml:space="preserve">, </w:t>
            </w:r>
            <w:proofErr w:type="spellStart"/>
            <w:r>
              <w:rPr>
                <w:rFonts w:ascii="Tahoma" w:hAnsi="Tahoma" w:cs="Tahoma"/>
                <w:sz w:val="18"/>
                <w:szCs w:val="18"/>
              </w:rPr>
              <w:t>altro</w:t>
            </w:r>
            <w:r w:rsidRPr="00B94C4A">
              <w:rPr>
                <w:rFonts w:ascii="Tahoma" w:hAnsi="Tahoma" w:cs="Tahoma"/>
                <w:sz w:val="18"/>
                <w:szCs w:val="18"/>
              </w:rPr>
              <w:t>*</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B</w:t>
            </w:r>
            <w:r w:rsidRPr="00B94C4A">
              <w:rPr>
                <w:rFonts w:ascii="Tahoma" w:hAnsi="Tahoma" w:cs="Tahoma"/>
                <w:sz w:val="18"/>
                <w:szCs w:val="18"/>
              </w:rPr>
              <w:t xml:space="preserve">) Importo annuo noleggio </w:t>
            </w:r>
            <w:proofErr w:type="spellStart"/>
            <w:r w:rsidRPr="00B94C4A">
              <w:rPr>
                <w:rFonts w:ascii="Tahoma" w:hAnsi="Tahoma" w:cs="Tahoma"/>
                <w:sz w:val="18"/>
                <w:szCs w:val="18"/>
              </w:rPr>
              <w:t>apparecchiature*</w:t>
            </w:r>
            <w:proofErr w:type="spellEnd"/>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r>
              <w:rPr>
                <w:rFonts w:ascii="Tahoma" w:hAnsi="Tahoma" w:cs="Tahoma"/>
                <w:sz w:val="18"/>
                <w:szCs w:val="18"/>
              </w:rPr>
              <w:t>C</w:t>
            </w:r>
            <w:r w:rsidRPr="00B94C4A">
              <w:rPr>
                <w:rFonts w:ascii="Tahoma" w:hAnsi="Tahoma" w:cs="Tahoma"/>
                <w:sz w:val="18"/>
                <w:szCs w:val="18"/>
              </w:rPr>
              <w:t xml:space="preserve">) Importo annuo assistenza tecnica full </w:t>
            </w:r>
            <w:proofErr w:type="spellStart"/>
            <w:r w:rsidRPr="00B94C4A">
              <w:rPr>
                <w:rFonts w:ascii="Tahoma" w:hAnsi="Tahoma" w:cs="Tahoma"/>
                <w:sz w:val="18"/>
                <w:szCs w:val="18"/>
              </w:rPr>
              <w:t>risk</w:t>
            </w:r>
            <w:proofErr w:type="spellEnd"/>
            <w:r w:rsidRPr="00B94C4A">
              <w:rPr>
                <w:rFonts w:ascii="Tahoma" w:hAnsi="Tahoma" w:cs="Tahoma"/>
                <w:sz w:val="18"/>
                <w:szCs w:val="18"/>
              </w:rPr>
              <w:t xml:space="preserve"> </w:t>
            </w:r>
            <w:proofErr w:type="spellStart"/>
            <w:r w:rsidRPr="00B94C4A">
              <w:rPr>
                <w:rFonts w:ascii="Tahoma" w:hAnsi="Tahoma" w:cs="Tahoma"/>
                <w:sz w:val="18"/>
                <w:szCs w:val="18"/>
              </w:rPr>
              <w:t>apparecchiature*</w:t>
            </w:r>
            <w:proofErr w:type="spellEnd"/>
          </w:p>
        </w:tc>
        <w:tc>
          <w:tcPr>
            <w:tcW w:w="682" w:type="pct"/>
            <w:shd w:val="clear" w:color="auto" w:fill="auto"/>
            <w:vAlign w:val="center"/>
            <w:hideMark/>
          </w:tcPr>
          <w:p w:rsidR="006D69BE" w:rsidRPr="004D1C56" w:rsidRDefault="006D69BE" w:rsidP="001D5FDB">
            <w:pPr>
              <w:jc w:val="center"/>
              <w:rPr>
                <w:rFonts w:ascii="Tahoma" w:hAnsi="Tahoma" w:cs="Tahoma"/>
                <w:color w:val="000000"/>
                <w:sz w:val="18"/>
                <w:szCs w:val="18"/>
              </w:rPr>
            </w:pPr>
            <w:r w:rsidRPr="004D1C56">
              <w:rPr>
                <w:rFonts w:ascii="Tahoma" w:hAnsi="Tahoma" w:cs="Tahoma"/>
                <w:color w:val="000000"/>
                <w:sz w:val="18"/>
                <w:szCs w:val="18"/>
              </w:rPr>
              <w:t>D) oneri della sicurezza in relazione ai rischi interferenziali, non soggetti a ribasso</w:t>
            </w:r>
          </w:p>
        </w:tc>
        <w:tc>
          <w:tcPr>
            <w:tcW w:w="526" w:type="pct"/>
            <w:shd w:val="clear" w:color="auto" w:fill="auto"/>
            <w:vAlign w:val="center"/>
            <w:hideMark/>
          </w:tcPr>
          <w:p w:rsidR="006D69BE" w:rsidRPr="00DE6B06" w:rsidRDefault="006D69BE" w:rsidP="001D5FDB">
            <w:pPr>
              <w:jc w:val="center"/>
              <w:rPr>
                <w:rFonts w:ascii="Tahoma" w:hAnsi="Tahoma" w:cs="Tahoma"/>
                <w:b/>
                <w:sz w:val="18"/>
                <w:szCs w:val="18"/>
              </w:rPr>
            </w:pPr>
            <w:r w:rsidRPr="00C309D4">
              <w:rPr>
                <w:rFonts w:ascii="Tahoma" w:hAnsi="Tahoma" w:cs="Tahoma"/>
                <w:b/>
                <w:sz w:val="18"/>
                <w:szCs w:val="18"/>
              </w:rPr>
              <w:t>E) Importo complessivo del lotto per 36 mesi</w:t>
            </w: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IVA</w:t>
            </w: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 di sconto***</w:t>
            </w:r>
          </w:p>
        </w:tc>
      </w:tr>
      <w:tr w:rsidR="006D69BE" w:rsidRPr="00B94C4A" w:rsidTr="006238BF">
        <w:trPr>
          <w:trHeight w:val="237"/>
        </w:trPr>
        <w:tc>
          <w:tcPr>
            <w:tcW w:w="198" w:type="pct"/>
            <w:shd w:val="clear" w:color="auto" w:fill="auto"/>
            <w:vAlign w:val="center"/>
            <w:hideMark/>
          </w:tcPr>
          <w:p w:rsidR="006D69BE" w:rsidRPr="00B94C4A" w:rsidRDefault="006D69BE" w:rsidP="001D5FDB">
            <w:pPr>
              <w:jc w:val="center"/>
              <w:rPr>
                <w:rFonts w:ascii="Tahoma" w:hAnsi="Tahoma" w:cs="Tahoma"/>
                <w:sz w:val="18"/>
                <w:szCs w:val="18"/>
              </w:rPr>
            </w:pPr>
            <w:r w:rsidRPr="00B94C4A">
              <w:rPr>
                <w:rFonts w:ascii="Tahoma" w:hAnsi="Tahoma" w:cs="Tahoma"/>
                <w:sz w:val="18"/>
                <w:szCs w:val="18"/>
              </w:rPr>
              <w:t>1</w:t>
            </w:r>
          </w:p>
        </w:tc>
        <w:tc>
          <w:tcPr>
            <w:tcW w:w="248" w:type="pct"/>
            <w:vAlign w:val="center"/>
          </w:tcPr>
          <w:p w:rsidR="006D69BE" w:rsidRPr="00B94C4A" w:rsidRDefault="006D69BE" w:rsidP="001D5FDB">
            <w:pPr>
              <w:jc w:val="center"/>
              <w:rPr>
                <w:rFonts w:ascii="Tahoma" w:hAnsi="Tahoma" w:cs="Tahoma"/>
                <w:sz w:val="18"/>
                <w:szCs w:val="18"/>
              </w:rPr>
            </w:pPr>
          </w:p>
        </w:tc>
        <w:tc>
          <w:tcPr>
            <w:tcW w:w="24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8"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473"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30"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682" w:type="pct"/>
            <w:shd w:val="clear" w:color="auto" w:fill="auto"/>
            <w:vAlign w:val="center"/>
          </w:tcPr>
          <w:p w:rsidR="006D69BE" w:rsidRPr="004D1C56" w:rsidRDefault="004D1C56" w:rsidP="001D5FDB">
            <w:pPr>
              <w:jc w:val="center"/>
              <w:rPr>
                <w:rFonts w:ascii="Tahoma" w:hAnsi="Tahoma" w:cs="Tahoma"/>
                <w:sz w:val="18"/>
                <w:szCs w:val="18"/>
              </w:rPr>
            </w:pPr>
            <w:r w:rsidRPr="004D1C56">
              <w:rPr>
                <w:rFonts w:ascii="Tahoma" w:hAnsi="Tahoma" w:cs="Tahoma"/>
                <w:sz w:val="18"/>
                <w:szCs w:val="18"/>
              </w:rPr>
              <w:t>0,00</w:t>
            </w:r>
          </w:p>
        </w:tc>
        <w:tc>
          <w:tcPr>
            <w:tcW w:w="526"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262" w:type="pct"/>
            <w:shd w:val="clear" w:color="auto" w:fill="auto"/>
            <w:vAlign w:val="center"/>
            <w:hideMark/>
          </w:tcPr>
          <w:p w:rsidR="006D69BE" w:rsidRPr="00B94C4A" w:rsidRDefault="006D69BE" w:rsidP="001D5FDB">
            <w:pPr>
              <w:jc w:val="center"/>
              <w:rPr>
                <w:rFonts w:ascii="Tahoma" w:hAnsi="Tahoma" w:cs="Tahoma"/>
                <w:sz w:val="18"/>
                <w:szCs w:val="18"/>
              </w:rPr>
            </w:pPr>
          </w:p>
        </w:tc>
        <w:tc>
          <w:tcPr>
            <w:tcW w:w="367" w:type="pct"/>
            <w:shd w:val="clear" w:color="auto" w:fill="auto"/>
            <w:vAlign w:val="center"/>
            <w:hideMark/>
          </w:tcPr>
          <w:p w:rsidR="006D69BE" w:rsidRPr="00B94C4A" w:rsidRDefault="006D69BE" w:rsidP="001D5FDB">
            <w:pPr>
              <w:jc w:val="center"/>
              <w:rPr>
                <w:rFonts w:ascii="Tahoma" w:hAnsi="Tahoma" w:cs="Tahoma"/>
                <w:sz w:val="18"/>
                <w:szCs w:val="18"/>
              </w:rPr>
            </w:pPr>
          </w:p>
        </w:tc>
      </w:tr>
      <w:tr w:rsidR="006238BF" w:rsidRPr="00B94C4A" w:rsidTr="001D5FDB">
        <w:trPr>
          <w:trHeight w:val="237"/>
        </w:trPr>
        <w:tc>
          <w:tcPr>
            <w:tcW w:w="198" w:type="pct"/>
            <w:shd w:val="clear" w:color="auto" w:fill="auto"/>
            <w:vAlign w:val="center"/>
          </w:tcPr>
          <w:p w:rsidR="006238BF" w:rsidRPr="00B94C4A" w:rsidRDefault="006238BF" w:rsidP="001D5FDB">
            <w:pPr>
              <w:jc w:val="center"/>
              <w:rPr>
                <w:rFonts w:ascii="Tahoma" w:hAnsi="Tahoma" w:cs="Tahoma"/>
                <w:sz w:val="18"/>
                <w:szCs w:val="18"/>
              </w:rPr>
            </w:pPr>
            <w:r>
              <w:rPr>
                <w:rFonts w:ascii="Tahoma" w:hAnsi="Tahoma" w:cs="Tahoma"/>
                <w:sz w:val="18"/>
                <w:szCs w:val="18"/>
              </w:rPr>
              <w:t>…</w:t>
            </w:r>
          </w:p>
        </w:tc>
        <w:tc>
          <w:tcPr>
            <w:tcW w:w="248" w:type="pct"/>
            <w:vAlign w:val="center"/>
          </w:tcPr>
          <w:p w:rsidR="006238BF" w:rsidRPr="00B94C4A" w:rsidRDefault="006238BF" w:rsidP="001D5FDB">
            <w:pPr>
              <w:jc w:val="center"/>
              <w:rPr>
                <w:rFonts w:ascii="Tahoma" w:hAnsi="Tahoma" w:cs="Tahoma"/>
                <w:sz w:val="18"/>
                <w:szCs w:val="18"/>
              </w:rPr>
            </w:pPr>
          </w:p>
        </w:tc>
        <w:tc>
          <w:tcPr>
            <w:tcW w:w="248" w:type="pct"/>
            <w:shd w:val="clear" w:color="auto" w:fill="auto"/>
            <w:vAlign w:val="center"/>
          </w:tcPr>
          <w:p w:rsidR="006238BF" w:rsidRPr="00B94C4A" w:rsidRDefault="006238BF" w:rsidP="001D5FDB">
            <w:pPr>
              <w:jc w:val="center"/>
              <w:rPr>
                <w:rFonts w:ascii="Tahoma" w:hAnsi="Tahoma" w:cs="Tahoma"/>
                <w:sz w:val="18"/>
                <w:szCs w:val="18"/>
              </w:rPr>
            </w:pPr>
          </w:p>
        </w:tc>
        <w:tc>
          <w:tcPr>
            <w:tcW w:w="368" w:type="pct"/>
            <w:shd w:val="clear" w:color="auto" w:fill="auto"/>
            <w:vAlign w:val="center"/>
          </w:tcPr>
          <w:p w:rsidR="006238BF" w:rsidRPr="00B94C4A" w:rsidRDefault="006238BF" w:rsidP="001D5FDB">
            <w:pPr>
              <w:jc w:val="center"/>
              <w:rPr>
                <w:rFonts w:ascii="Tahoma" w:hAnsi="Tahoma" w:cs="Tahoma"/>
                <w:sz w:val="18"/>
                <w:szCs w:val="18"/>
              </w:rPr>
            </w:pPr>
          </w:p>
        </w:tc>
        <w:tc>
          <w:tcPr>
            <w:tcW w:w="368" w:type="pct"/>
            <w:shd w:val="clear" w:color="auto" w:fill="auto"/>
            <w:vAlign w:val="center"/>
          </w:tcPr>
          <w:p w:rsidR="006238BF" w:rsidRPr="00B94C4A" w:rsidRDefault="006238BF" w:rsidP="001D5FDB">
            <w:pPr>
              <w:jc w:val="center"/>
              <w:rPr>
                <w:rFonts w:ascii="Tahoma" w:hAnsi="Tahoma" w:cs="Tahoma"/>
                <w:sz w:val="18"/>
                <w:szCs w:val="18"/>
              </w:rPr>
            </w:pPr>
          </w:p>
        </w:tc>
        <w:tc>
          <w:tcPr>
            <w:tcW w:w="473" w:type="pct"/>
            <w:shd w:val="clear" w:color="auto" w:fill="auto"/>
            <w:vAlign w:val="center"/>
          </w:tcPr>
          <w:p w:rsidR="006238BF" w:rsidRPr="00B94C4A" w:rsidRDefault="006238BF" w:rsidP="001D5FDB">
            <w:pPr>
              <w:jc w:val="center"/>
              <w:rPr>
                <w:rFonts w:ascii="Tahoma" w:hAnsi="Tahoma" w:cs="Tahoma"/>
                <w:sz w:val="18"/>
                <w:szCs w:val="18"/>
              </w:rPr>
            </w:pPr>
          </w:p>
        </w:tc>
        <w:tc>
          <w:tcPr>
            <w:tcW w:w="630" w:type="pct"/>
            <w:shd w:val="clear" w:color="auto" w:fill="auto"/>
            <w:vAlign w:val="center"/>
          </w:tcPr>
          <w:p w:rsidR="006238BF" w:rsidRPr="00B94C4A" w:rsidRDefault="006238BF" w:rsidP="001D5FDB">
            <w:pPr>
              <w:jc w:val="center"/>
              <w:rPr>
                <w:rFonts w:ascii="Tahoma" w:hAnsi="Tahoma" w:cs="Tahoma"/>
                <w:sz w:val="18"/>
                <w:szCs w:val="18"/>
              </w:rPr>
            </w:pPr>
          </w:p>
        </w:tc>
        <w:tc>
          <w:tcPr>
            <w:tcW w:w="630" w:type="pct"/>
            <w:shd w:val="clear" w:color="auto" w:fill="auto"/>
            <w:vAlign w:val="center"/>
          </w:tcPr>
          <w:p w:rsidR="006238BF" w:rsidRPr="00B94C4A" w:rsidRDefault="006238BF" w:rsidP="001D5FDB">
            <w:pPr>
              <w:jc w:val="center"/>
              <w:rPr>
                <w:rFonts w:ascii="Tahoma" w:hAnsi="Tahoma" w:cs="Tahoma"/>
                <w:sz w:val="18"/>
                <w:szCs w:val="18"/>
              </w:rPr>
            </w:pPr>
          </w:p>
        </w:tc>
        <w:tc>
          <w:tcPr>
            <w:tcW w:w="682" w:type="pct"/>
            <w:shd w:val="clear" w:color="auto" w:fill="auto"/>
            <w:vAlign w:val="center"/>
          </w:tcPr>
          <w:p w:rsidR="006238BF" w:rsidRPr="004D1C56" w:rsidRDefault="004D1C56" w:rsidP="001D5FDB">
            <w:pPr>
              <w:jc w:val="center"/>
              <w:rPr>
                <w:rFonts w:ascii="Tahoma" w:hAnsi="Tahoma" w:cs="Tahoma"/>
                <w:sz w:val="18"/>
                <w:szCs w:val="18"/>
              </w:rPr>
            </w:pPr>
            <w:r w:rsidRPr="004D1C56">
              <w:rPr>
                <w:rFonts w:ascii="Tahoma" w:hAnsi="Tahoma" w:cs="Tahoma"/>
                <w:sz w:val="18"/>
                <w:szCs w:val="18"/>
              </w:rPr>
              <w:t>0,00</w:t>
            </w:r>
          </w:p>
        </w:tc>
        <w:tc>
          <w:tcPr>
            <w:tcW w:w="526" w:type="pct"/>
            <w:shd w:val="clear" w:color="auto" w:fill="auto"/>
            <w:vAlign w:val="center"/>
          </w:tcPr>
          <w:p w:rsidR="006238BF" w:rsidRPr="00B94C4A" w:rsidRDefault="006238BF" w:rsidP="001D5FDB">
            <w:pPr>
              <w:jc w:val="center"/>
              <w:rPr>
                <w:rFonts w:ascii="Tahoma" w:hAnsi="Tahoma" w:cs="Tahoma"/>
                <w:sz w:val="18"/>
                <w:szCs w:val="18"/>
              </w:rPr>
            </w:pPr>
          </w:p>
        </w:tc>
        <w:tc>
          <w:tcPr>
            <w:tcW w:w="262" w:type="pct"/>
            <w:shd w:val="clear" w:color="auto" w:fill="auto"/>
            <w:vAlign w:val="center"/>
          </w:tcPr>
          <w:p w:rsidR="006238BF" w:rsidRPr="00B94C4A" w:rsidRDefault="006238BF" w:rsidP="001D5FDB">
            <w:pPr>
              <w:jc w:val="center"/>
              <w:rPr>
                <w:rFonts w:ascii="Tahoma" w:hAnsi="Tahoma" w:cs="Tahoma"/>
                <w:sz w:val="18"/>
                <w:szCs w:val="18"/>
              </w:rPr>
            </w:pPr>
          </w:p>
        </w:tc>
        <w:tc>
          <w:tcPr>
            <w:tcW w:w="367" w:type="pct"/>
            <w:shd w:val="clear" w:color="auto" w:fill="auto"/>
            <w:vAlign w:val="center"/>
          </w:tcPr>
          <w:p w:rsidR="006238BF" w:rsidRPr="00B94C4A" w:rsidRDefault="006238BF" w:rsidP="001D5FDB">
            <w:pPr>
              <w:jc w:val="center"/>
              <w:rPr>
                <w:rFonts w:ascii="Tahoma" w:hAnsi="Tahoma" w:cs="Tahoma"/>
                <w:sz w:val="18"/>
                <w:szCs w:val="18"/>
              </w:rPr>
            </w:pPr>
          </w:p>
        </w:tc>
      </w:tr>
    </w:tbl>
    <w:p w:rsidR="006D69BE" w:rsidRPr="00C276BC" w:rsidRDefault="006D69BE" w:rsidP="006D69BE">
      <w:pPr>
        <w:jc w:val="both"/>
        <w:rPr>
          <w:rFonts w:ascii="Cambria" w:hAnsi="Cambria" w:cs="Tahoma"/>
          <w:sz w:val="16"/>
          <w:szCs w:val="16"/>
        </w:rPr>
      </w:pPr>
    </w:p>
    <w:p w:rsidR="006D69BE" w:rsidRPr="006238BF" w:rsidRDefault="006D69BE" w:rsidP="006D69BE">
      <w:pPr>
        <w:pStyle w:val="Corpodeltesto26"/>
        <w:pBdr>
          <w:bottom w:val="none" w:sz="0" w:space="0" w:color="auto"/>
        </w:pBdr>
        <w:rPr>
          <w:rFonts w:ascii="Cambria" w:hAnsi="Cambria" w:cs="Tahoma"/>
          <w:sz w:val="22"/>
          <w:szCs w:val="22"/>
        </w:rPr>
      </w:pPr>
      <w:proofErr w:type="spellStart"/>
      <w:r w:rsidRPr="006238BF">
        <w:rPr>
          <w:rFonts w:ascii="Cambria" w:hAnsi="Cambria" w:cs="Tahoma"/>
          <w:sz w:val="22"/>
          <w:szCs w:val="22"/>
        </w:rPr>
        <w:t>*gli</w:t>
      </w:r>
      <w:proofErr w:type="spellEnd"/>
      <w:r w:rsidRPr="006238BF">
        <w:rPr>
          <w:rFonts w:ascii="Cambria" w:hAnsi="Cambria" w:cs="Tahoma"/>
          <w:sz w:val="22"/>
          <w:szCs w:val="22"/>
        </w:rPr>
        <w:t xml:space="preserve"> importi annui di cui alle lettere A) B) C) devono</w:t>
      </w:r>
      <w:r w:rsidRPr="006238BF">
        <w:rPr>
          <w:rFonts w:ascii="Cambria" w:hAnsi="Cambria" w:cs="Tahoma"/>
          <w:bCs/>
          <w:sz w:val="22"/>
          <w:szCs w:val="22"/>
        </w:rPr>
        <w:t xml:space="preserve"> essere espressi in cifre ed in lettere, al netto dell’IVA (la cui aliquota deve essere comunque indicata); </w:t>
      </w:r>
      <w:r w:rsidRPr="006238BF">
        <w:rPr>
          <w:rFonts w:ascii="Cambria" w:hAnsi="Cambria" w:cs="Tahoma"/>
          <w:sz w:val="22"/>
          <w:szCs w:val="22"/>
        </w:rPr>
        <w:t>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i/>
          <w:sz w:val="22"/>
          <w:szCs w:val="22"/>
        </w:rPr>
      </w:pPr>
      <w:r w:rsidRPr="006238BF">
        <w:rPr>
          <w:rFonts w:ascii="Cambria" w:hAnsi="Cambria" w:cs="Tahoma"/>
          <w:b/>
          <w:sz w:val="22"/>
          <w:szCs w:val="22"/>
          <w:u w:val="single"/>
        </w:rPr>
        <w:t>**l’importo complessivo per 36 mesi</w:t>
      </w:r>
      <w:r w:rsidRPr="006238BF">
        <w:rPr>
          <w:rFonts w:ascii="Cambria" w:hAnsi="Cambria" w:cs="Tahoma"/>
          <w:sz w:val="22"/>
          <w:szCs w:val="22"/>
        </w:rPr>
        <w:t xml:space="preserve"> del lotto offerto </w:t>
      </w:r>
      <w:proofErr w:type="spellStart"/>
      <w:r w:rsidRPr="006238BF">
        <w:rPr>
          <w:rFonts w:ascii="Cambria" w:hAnsi="Cambria" w:cs="Tahoma"/>
          <w:sz w:val="22"/>
          <w:szCs w:val="22"/>
        </w:rPr>
        <w:t>E=</w:t>
      </w:r>
      <w:proofErr w:type="spellEnd"/>
      <w:r w:rsidRPr="006238BF">
        <w:rPr>
          <w:rFonts w:ascii="Cambria" w:hAnsi="Cambria" w:cs="Tahoma"/>
          <w:sz w:val="22"/>
          <w:szCs w:val="22"/>
        </w:rPr>
        <w:t xml:space="preserve">[(“A”+”B”+”C)*3]+“D” espresso in cifre e in lettere, dovrà essere, pena l’esclusione dalla gara, </w:t>
      </w:r>
      <w:r w:rsidRPr="006238BF">
        <w:rPr>
          <w:rFonts w:ascii="Cambria" w:hAnsi="Cambria" w:cs="Tahoma"/>
          <w:b/>
          <w:sz w:val="22"/>
          <w:szCs w:val="22"/>
          <w:u w:val="single"/>
        </w:rPr>
        <w:t>uguale o migliore rispetto a quello base palese del lotto</w:t>
      </w:r>
      <w:r w:rsidRPr="006238BF">
        <w:rPr>
          <w:rFonts w:ascii="Cambria" w:hAnsi="Cambria" w:cs="Tahoma"/>
          <w:sz w:val="22"/>
          <w:szCs w:val="22"/>
          <w:u w:val="single"/>
        </w:rPr>
        <w:t>,</w:t>
      </w:r>
      <w:r w:rsidRPr="006238BF">
        <w:rPr>
          <w:rFonts w:ascii="Cambria" w:hAnsi="Cambria" w:cs="Tahoma"/>
          <w:sz w:val="22"/>
          <w:szCs w:val="22"/>
        </w:rPr>
        <w:t xml:space="preserve"> di cui al Capitolato Speciale; nel caso in cui il prezzo indicato in cifre sia difforme da quello espresso in lettere sarà considerato valido il prezzo espresso in lettere;</w:t>
      </w:r>
    </w:p>
    <w:p w:rsidR="006D69BE" w:rsidRPr="006238BF" w:rsidRDefault="006D69BE" w:rsidP="006D69BE">
      <w:pPr>
        <w:jc w:val="both"/>
        <w:rPr>
          <w:rFonts w:ascii="Cambria" w:hAnsi="Cambria" w:cs="Tahoma"/>
          <w:sz w:val="22"/>
          <w:szCs w:val="22"/>
        </w:rPr>
      </w:pPr>
      <w:r w:rsidRPr="006238BF">
        <w:rPr>
          <w:rFonts w:ascii="Cambria" w:hAnsi="Cambria" w:cs="Tahoma"/>
          <w:b/>
          <w:bCs/>
          <w:i/>
          <w:sz w:val="22"/>
          <w:szCs w:val="22"/>
          <w:u w:val="single"/>
        </w:rPr>
        <w:t>Si chiede inoltre di voler indicare all’interno dell’offerta quanto segue, ove pertinente:</w:t>
      </w:r>
      <w:r w:rsidRPr="006238BF">
        <w:rPr>
          <w:rFonts w:ascii="Cambria" w:hAnsi="Cambria" w:cs="Tahoma"/>
          <w:b/>
          <w:bCs/>
          <w:i/>
          <w:sz w:val="22"/>
          <w:szCs w:val="22"/>
        </w:rPr>
        <w:t xml:space="preserve"> </w:t>
      </w:r>
      <w:r w:rsidRPr="006238BF">
        <w:rPr>
          <w:rFonts w:ascii="Cambria" w:hAnsi="Cambria" w:cs="Tahoma"/>
          <w:i/>
          <w:sz w:val="22"/>
          <w:szCs w:val="22"/>
        </w:rPr>
        <w:t>denominazione dell’apparecchiatura offerta (codice e nome commerciale); codici, descrizione, confezionamenti per i singoli prodotti (reagenti e materiali di consumo), prezzo unitario e prezzo a confezione per ciascun prodotto offerto; costo a test omnicomprensivo.</w:t>
      </w:r>
    </w:p>
    <w:p w:rsidR="006D69BE" w:rsidRPr="006238BF" w:rsidRDefault="006D69BE" w:rsidP="006D69BE">
      <w:pPr>
        <w:jc w:val="both"/>
        <w:rPr>
          <w:rFonts w:ascii="Tahoma" w:hAnsi="Tahoma" w:cs="Tahoma"/>
          <w:sz w:val="22"/>
          <w:szCs w:val="22"/>
        </w:rPr>
      </w:pPr>
      <w:r w:rsidRPr="006238BF">
        <w:rPr>
          <w:rFonts w:ascii="Cambria" w:hAnsi="Cambria" w:cs="Tahoma"/>
          <w:sz w:val="22"/>
          <w:szCs w:val="22"/>
        </w:rPr>
        <w:lastRenderedPageBreak/>
        <w:t xml:space="preserve">***percentuale di sconto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solo per l’eventuale acquisto di altri prodotti similari (reattivi) non ricompresi nel contratto; </w:t>
      </w:r>
    </w:p>
    <w:p w:rsidR="00697601" w:rsidRDefault="006D69BE" w:rsidP="006D69BE">
      <w:pPr>
        <w:pStyle w:val="Corpodeltesto22"/>
        <w:pBdr>
          <w:bottom w:val="none" w:sz="0" w:space="0" w:color="auto"/>
        </w:pBdr>
        <w:rPr>
          <w:rFonts w:ascii="Cambria" w:hAnsi="Cambria" w:cs="Tahoma"/>
          <w:i/>
          <w:sz w:val="22"/>
          <w:szCs w:val="22"/>
        </w:rPr>
      </w:pPr>
      <w:r w:rsidRPr="006238BF">
        <w:rPr>
          <w:rFonts w:ascii="Cambria" w:hAnsi="Cambria" w:cs="Tahoma"/>
          <w:b/>
        </w:rPr>
        <w:t>****</w:t>
      </w:r>
      <w:r w:rsidRPr="006238BF">
        <w:rPr>
          <w:rFonts w:ascii="Cambria" w:hAnsi="Cambria" w:cs="Tahoma"/>
        </w:rPr>
        <w:t>indicazione del codice categoria CND dei dispositivi (tale codice può essere reperito sul sito del Ministro della Salute alla voce “Dispositivi Medici) e, se del caso, per ogni dispositivo medico offerto, il numero di iscrizione nella Banca Dati / Repertorio dei Dispositivi Medici del Ministero della Salute, come previsto dal Decreto Ministeriale del 20 febbraio 2007 “Nuove modalità per gli adempimenti previsti dall’articolo 13 del decreto legislativo 24 febbraio 1997, n. 46 e successive modificazioni e per la registrazione dei dispositivi impiantabili attivi nonché per l’iscrizione nel Repertorio dei dispositivi medici”.</w:t>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r w:rsidR="00697601">
        <w:rPr>
          <w:rFonts w:ascii="Cambria" w:hAnsi="Cambria" w:cs="Tahoma"/>
          <w:i/>
          <w:sz w:val="22"/>
          <w:szCs w:val="22"/>
        </w:rPr>
        <w:tab/>
      </w:r>
    </w:p>
    <w:p w:rsidR="006156BD" w:rsidRPr="001B4CC0" w:rsidRDefault="006156BD" w:rsidP="006156BD">
      <w:pPr>
        <w:autoSpaceDE w:val="0"/>
        <w:autoSpaceDN w:val="0"/>
        <w:adjustRightInd w:val="0"/>
        <w:jc w:val="both"/>
        <w:rPr>
          <w:rFonts w:ascii="Cambria" w:hAnsi="Cambria" w:cs="Verdana"/>
          <w:i/>
          <w:sz w:val="22"/>
          <w:szCs w:val="22"/>
        </w:rPr>
      </w:pPr>
      <w:r w:rsidRPr="001B4CC0">
        <w:rPr>
          <w:rFonts w:ascii="Cambria" w:hAnsi="Cambria" w:cs="Verdana"/>
          <w:i/>
          <w:sz w:val="22"/>
          <w:szCs w:val="22"/>
          <w:u w:val="single"/>
        </w:rPr>
        <w:t>NB:</w:t>
      </w:r>
      <w:r w:rsidRPr="001B4CC0">
        <w:rPr>
          <w:rFonts w:ascii="Cambria" w:hAnsi="Cambria" w:cs="Verdana"/>
          <w:i/>
          <w:sz w:val="22"/>
          <w:szCs w:val="22"/>
        </w:rPr>
        <w:t xml:space="preserve"> La ditta deve inserire, </w:t>
      </w:r>
      <w:r w:rsidR="00852D92">
        <w:rPr>
          <w:rFonts w:ascii="Cambria" w:hAnsi="Cambria" w:cs="Verdana"/>
          <w:i/>
          <w:sz w:val="22"/>
          <w:szCs w:val="22"/>
        </w:rPr>
        <w:t>nello schema di dettaglio dell’</w:t>
      </w:r>
      <w:r w:rsidRPr="001B4CC0">
        <w:rPr>
          <w:rFonts w:ascii="Cambria" w:hAnsi="Cambria" w:cs="Verdana"/>
          <w:i/>
          <w:sz w:val="22"/>
          <w:szCs w:val="22"/>
        </w:rPr>
        <w:t>offerta economica, gli oneri della</w:t>
      </w:r>
      <w:r>
        <w:rPr>
          <w:rFonts w:ascii="Cambria" w:hAnsi="Cambria" w:cs="Verdana"/>
          <w:i/>
          <w:sz w:val="22"/>
          <w:szCs w:val="22"/>
        </w:rPr>
        <w:t xml:space="preserve"> sicurezza da rischio specifico, </w:t>
      </w:r>
      <w:r w:rsidRPr="001B4CC0">
        <w:rPr>
          <w:rFonts w:ascii="Cambria" w:hAnsi="Cambria" w:cs="Verdana"/>
          <w:i/>
          <w:sz w:val="22"/>
          <w:szCs w:val="22"/>
        </w:rPr>
        <w:t xml:space="preserve">la cui quantificazione spetta al Concorrente in rapporto alla stessa offerta. Per mero chiarimento si segnala che tali costi sono propri del Concorrente e sono diversi dagli oneri della sicurezza per le interferenze, che sono determinati da questa stazione appaltante nella misura </w:t>
      </w:r>
      <w:r>
        <w:rPr>
          <w:rFonts w:ascii="Cambria" w:hAnsi="Cambria" w:cs="Verdana"/>
          <w:i/>
          <w:sz w:val="22"/>
          <w:szCs w:val="22"/>
        </w:rPr>
        <w:t>sopra indicata per ogni lotto</w:t>
      </w:r>
      <w:r w:rsidRPr="001B4CC0">
        <w:rPr>
          <w:rFonts w:ascii="Cambria" w:hAnsi="Cambria" w:cs="Verdana"/>
          <w:i/>
          <w:sz w:val="22"/>
          <w:szCs w:val="22"/>
        </w:rPr>
        <w:t>.</w:t>
      </w:r>
    </w:p>
    <w:p w:rsidR="00697601" w:rsidRDefault="006156BD" w:rsidP="006156BD">
      <w:pPr>
        <w:jc w:val="both"/>
        <w:rPr>
          <w:rFonts w:ascii="Cambria" w:hAnsi="Cambria" w:cs="Verdana"/>
          <w:i/>
          <w:sz w:val="22"/>
          <w:szCs w:val="22"/>
        </w:rPr>
      </w:pPr>
      <w:r w:rsidRPr="001B4CC0">
        <w:rPr>
          <w:rFonts w:ascii="Cambria" w:hAnsi="Cambria" w:cs="Verdana"/>
          <w:i/>
          <w:sz w:val="22"/>
          <w:szCs w:val="22"/>
        </w:rPr>
        <w:t>Oneri di sicurezza propri della Ditta</w:t>
      </w:r>
      <w:r>
        <w:rPr>
          <w:rFonts w:ascii="Cambria" w:hAnsi="Cambria" w:cs="Verdana"/>
          <w:i/>
          <w:sz w:val="22"/>
          <w:szCs w:val="22"/>
        </w:rPr>
        <w:t xml:space="preserve"> lotto n. _____</w:t>
      </w:r>
      <w:r w:rsidRPr="001B4CC0">
        <w:rPr>
          <w:rFonts w:ascii="Cambria" w:hAnsi="Cambria" w:cs="Verdana"/>
          <w:i/>
          <w:sz w:val="22"/>
          <w:szCs w:val="22"/>
        </w:rPr>
        <w:t xml:space="preserve">  </w:t>
      </w:r>
      <w:r w:rsidR="00852D92">
        <w:rPr>
          <w:rFonts w:ascii="Cambria" w:hAnsi="Cambria" w:cs="Verdana"/>
          <w:i/>
          <w:sz w:val="22"/>
          <w:szCs w:val="22"/>
        </w:rPr>
        <w:t xml:space="preserve"> </w:t>
      </w:r>
      <w:r w:rsidRPr="001B4CC0">
        <w:rPr>
          <w:rFonts w:ascii="Cambria" w:hAnsi="Cambria" w:cs="Verdana"/>
          <w:i/>
          <w:sz w:val="22"/>
          <w:szCs w:val="22"/>
        </w:rPr>
        <w:t>(valore in € o %</w:t>
      </w:r>
      <w:r>
        <w:rPr>
          <w:rFonts w:ascii="Cambria" w:hAnsi="Cambria" w:cs="Verdana"/>
          <w:i/>
          <w:sz w:val="22"/>
          <w:szCs w:val="22"/>
        </w:rPr>
        <w:t xml:space="preserve"> diverso da zero:</w:t>
      </w:r>
      <w:r w:rsidRPr="001B4CC0">
        <w:rPr>
          <w:rFonts w:ascii="Cambria" w:hAnsi="Cambria" w:cs="Verdana"/>
          <w:i/>
          <w:sz w:val="22"/>
          <w:szCs w:val="22"/>
        </w:rPr>
        <w:t xml:space="preserve"> </w:t>
      </w:r>
      <w:proofErr w:type="spellStart"/>
      <w:r w:rsidRPr="001B4CC0">
        <w:rPr>
          <w:rFonts w:ascii="Cambria" w:hAnsi="Cambria" w:cs="Verdana"/>
          <w:i/>
          <w:sz w:val="22"/>
          <w:szCs w:val="22"/>
        </w:rPr>
        <w:t>………………………………………………………………</w:t>
      </w:r>
      <w:proofErr w:type="spellEnd"/>
      <w:r>
        <w:rPr>
          <w:rFonts w:ascii="Cambria" w:hAnsi="Cambria" w:cs="Verdana"/>
          <w:i/>
          <w:sz w:val="22"/>
          <w:szCs w:val="22"/>
        </w:rPr>
        <w:t>)</w:t>
      </w:r>
    </w:p>
    <w:p w:rsidR="006156BD" w:rsidRDefault="006156BD" w:rsidP="006156BD">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w:t>
      </w:r>
      <w:r w:rsidR="00852D92">
        <w:rPr>
          <w:rFonts w:ascii="Cambria" w:hAnsi="Cambria" w:cs="Tahoma"/>
          <w:sz w:val="22"/>
          <w:szCs w:val="22"/>
        </w:rPr>
        <w:t xml:space="preserve"> </w:t>
      </w:r>
      <w:r w:rsidRPr="00FF36E1">
        <w:rPr>
          <w:rFonts w:ascii="Cambria" w:hAnsi="Cambria" w:cs="Tahoma"/>
          <w:sz w:val="22"/>
          <w:szCs w:val="22"/>
        </w:rPr>
        <w:t>rappresentante legale,</w:t>
      </w:r>
      <w:r w:rsidR="00852D92">
        <w:rPr>
          <w:rFonts w:ascii="Cambria" w:hAnsi="Cambria" w:cs="Tahoma"/>
          <w:sz w:val="22"/>
          <w:szCs w:val="22"/>
        </w:rPr>
        <w:t xml:space="preserve"> </w:t>
      </w:r>
      <w:r w:rsidRPr="00FF36E1">
        <w:rPr>
          <w:rFonts w:ascii="Cambria" w:hAnsi="Cambria" w:cs="Tahoma"/>
          <w:sz w:val="22"/>
          <w:szCs w:val="22"/>
        </w:rPr>
        <w:t>procuratore,</w:t>
      </w:r>
      <w:r w:rsidR="00852D92">
        <w:rPr>
          <w:rFonts w:ascii="Cambria" w:hAnsi="Cambria" w:cs="Tahoma"/>
          <w:sz w:val="22"/>
          <w:szCs w:val="22"/>
        </w:rPr>
        <w:t xml:space="preserve"> </w:t>
      </w:r>
      <w:r w:rsidRPr="00FF36E1">
        <w:rPr>
          <w:rFonts w:ascii="Cambria" w:hAnsi="Cambria" w:cs="Tahoma"/>
          <w:sz w:val="22"/>
          <w:szCs w:val="22"/>
        </w:rPr>
        <w:t>ecc.)</w:t>
      </w: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44933">
              <w:rPr>
                <w:rFonts w:ascii="Cambria" w:hAnsi="Cambria" w:cs="Tahoma"/>
                <w:b/>
                <w:color w:val="000000"/>
                <w:sz w:val="22"/>
                <w:szCs w:val="22"/>
              </w:rPr>
              <w:t>costi per le spese per la salute e sicurezza dei lavoratori per il rischio</w:t>
            </w:r>
            <w:r w:rsidRPr="00F44933">
              <w:rPr>
                <w:rFonts w:ascii="Cambria" w:hAnsi="Cambria" w:cs="Tahoma"/>
                <w:b/>
                <w:sz w:val="22"/>
                <w:szCs w:val="22"/>
              </w:rPr>
              <w:t xml:space="preserve"> specifico, valutati dal datore di lavoro (ditta partecipante)</w:t>
            </w:r>
            <w:r w:rsidR="007542E4" w:rsidRPr="00F44933">
              <w:rPr>
                <w:rFonts w:ascii="Cambria" w:hAnsi="Cambria" w:cs="Tahoma"/>
                <w:b/>
                <w:sz w:val="22"/>
                <w:szCs w:val="22"/>
              </w:rPr>
              <w:t>, 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8603FF" w:rsidRDefault="00113C2C" w:rsidP="00FA355A">
            <w:pPr>
              <w:rPr>
                <w:rFonts w:ascii="Cambria" w:hAnsi="Cambria" w:cs="Tahoma"/>
                <w:color w:val="000000"/>
                <w:sz w:val="22"/>
                <w:szCs w:val="22"/>
              </w:rPr>
            </w:pPr>
            <w:r w:rsidRPr="008603F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8603FF" w:rsidRDefault="004D1C56" w:rsidP="006238BF">
            <w:pPr>
              <w:pStyle w:val="Corpodeltesto2"/>
              <w:spacing w:after="0" w:line="240" w:lineRule="auto"/>
              <w:jc w:val="center"/>
              <w:rPr>
                <w:rFonts w:ascii="Cambria" w:hAnsi="Cambria" w:cs="Tahoma"/>
                <w:sz w:val="22"/>
                <w:szCs w:val="22"/>
              </w:rPr>
            </w:pPr>
            <w:r>
              <w:rPr>
                <w:rFonts w:asciiTheme="majorHAnsi" w:hAnsiTheme="majorHAnsi" w:cs="Tahoma"/>
                <w:sz w:val="22"/>
                <w:szCs w:val="22"/>
              </w:rPr>
              <w:t>0,00 euro (non previsti)</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2E4802">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8603FF"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8603FF">
        <w:rPr>
          <w:rFonts w:asciiTheme="majorHAnsi" w:hAnsiTheme="majorHAnsi" w:cs="Tahoma"/>
          <w:b/>
          <w:sz w:val="40"/>
          <w:szCs w:val="40"/>
        </w:rPr>
        <w:t>ID</w:t>
      </w:r>
      <w:proofErr w:type="spellStart"/>
      <w:r w:rsidR="00B13529" w:rsidRPr="008603FF">
        <w:rPr>
          <w:rFonts w:asciiTheme="majorHAnsi" w:hAnsiTheme="majorHAnsi" w:cs="Tahoma"/>
          <w:b/>
          <w:sz w:val="40"/>
          <w:szCs w:val="40"/>
        </w:rPr>
        <w:t>.</w:t>
      </w:r>
      <w:r w:rsidR="002028A2">
        <w:rPr>
          <w:rFonts w:asciiTheme="majorHAnsi" w:hAnsiTheme="majorHAnsi" w:cs="Tahoma"/>
          <w:b/>
          <w:sz w:val="40"/>
          <w:szCs w:val="40"/>
        </w:rPr>
        <w:t>15</w:t>
      </w:r>
      <w:r w:rsidR="00484B99">
        <w:rPr>
          <w:rFonts w:asciiTheme="majorHAnsi" w:hAnsiTheme="majorHAnsi" w:cs="Tahoma"/>
          <w:b/>
          <w:sz w:val="40"/>
          <w:szCs w:val="40"/>
        </w:rPr>
        <w:t>REA</w:t>
      </w:r>
      <w:proofErr w:type="spellEnd"/>
      <w:r w:rsidR="00484B99">
        <w:rPr>
          <w:rFonts w:asciiTheme="majorHAnsi" w:hAnsiTheme="majorHAnsi" w:cs="Tahoma"/>
          <w:b/>
          <w:sz w:val="40"/>
          <w:szCs w:val="40"/>
        </w:rPr>
        <w:t>019</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8603FF">
        <w:rPr>
          <w:rFonts w:asciiTheme="majorHAnsi" w:hAnsiTheme="majorHAnsi" w:cs="Tahoma"/>
          <w:b/>
          <w:sz w:val="40"/>
          <w:szCs w:val="40"/>
        </w:rPr>
        <w:t xml:space="preserve">SCHEMA </w:t>
      </w:r>
      <w:proofErr w:type="spellStart"/>
      <w:r w:rsidRPr="008603FF">
        <w:rPr>
          <w:rFonts w:asciiTheme="majorHAnsi" w:hAnsiTheme="majorHAnsi" w:cs="Tahoma"/>
          <w:b/>
          <w:sz w:val="40"/>
          <w:szCs w:val="40"/>
        </w:rPr>
        <w:t>DI</w:t>
      </w:r>
      <w:proofErr w:type="spellEnd"/>
      <w:r w:rsidRPr="008603FF">
        <w:rPr>
          <w:rFonts w:asciiTheme="majorHAnsi" w:hAnsiTheme="majorHAnsi" w:cs="Tahoma"/>
          <w:b/>
          <w:sz w:val="40"/>
          <w:szCs w:val="40"/>
        </w:rPr>
        <w:t xml:space="preserve"> CONVENZIONE</w:t>
      </w:r>
      <w:r w:rsidRPr="00F57EF4">
        <w:rPr>
          <w:rFonts w:asciiTheme="majorHAnsi" w:hAnsiTheme="majorHAnsi" w:cs="Tahoma"/>
          <w:sz w:val="40"/>
          <w:szCs w:val="40"/>
        </w:rPr>
        <w:t xml:space="preserve"> PER L’AFFIDAMENTO DELLA FORNITURA </w:t>
      </w:r>
      <w:r w:rsidR="00852D92">
        <w:rPr>
          <w:rFonts w:asciiTheme="majorHAnsi" w:hAnsiTheme="majorHAnsi" w:cs="Tahoma"/>
          <w:sz w:val="40"/>
          <w:szCs w:val="40"/>
        </w:rPr>
        <w:t>“</w:t>
      </w:r>
      <w:r w:rsidR="00852D92" w:rsidRPr="00484B99">
        <w:rPr>
          <w:rFonts w:asciiTheme="majorHAnsi" w:hAnsiTheme="majorHAnsi" w:cs="Tahoma"/>
          <w:sz w:val="40"/>
          <w:szCs w:val="40"/>
        </w:rPr>
        <w:t xml:space="preserve">DIAGNOSTICHE INFETTIVOLOGICHE PER L’HUB </w:t>
      </w:r>
      <w:proofErr w:type="spellStart"/>
      <w:r w:rsidR="00852D92" w:rsidRPr="00484B99">
        <w:rPr>
          <w:rFonts w:asciiTheme="majorHAnsi" w:hAnsiTheme="majorHAnsi" w:cs="Tahoma"/>
          <w:sz w:val="40"/>
          <w:szCs w:val="40"/>
        </w:rPr>
        <w:t>DI</w:t>
      </w:r>
      <w:proofErr w:type="spellEnd"/>
      <w:r w:rsidR="00852D92" w:rsidRPr="00484B99">
        <w:rPr>
          <w:rFonts w:asciiTheme="majorHAnsi" w:hAnsiTheme="majorHAnsi" w:cs="Tahoma"/>
          <w:sz w:val="40"/>
          <w:szCs w:val="40"/>
        </w:rPr>
        <w:t xml:space="preserve"> MICROBIOLOGIA E VIROLOGIA </w:t>
      </w:r>
      <w:proofErr w:type="spellStart"/>
      <w:r w:rsidR="00852D92" w:rsidRPr="00484B99">
        <w:rPr>
          <w:rFonts w:asciiTheme="majorHAnsi" w:hAnsiTheme="majorHAnsi" w:cs="Tahoma"/>
          <w:sz w:val="40"/>
          <w:szCs w:val="40"/>
        </w:rPr>
        <w:t>DI</w:t>
      </w:r>
      <w:proofErr w:type="spellEnd"/>
      <w:r w:rsidR="00852D92" w:rsidRPr="00484B99">
        <w:rPr>
          <w:rFonts w:asciiTheme="majorHAnsi" w:hAnsiTheme="majorHAnsi" w:cs="Tahoma"/>
          <w:sz w:val="40"/>
          <w:szCs w:val="40"/>
        </w:rPr>
        <w:t xml:space="preserve"> PORDENONE</w:t>
      </w:r>
      <w:r w:rsidR="00852D92">
        <w:rPr>
          <w:rFonts w:asciiTheme="majorHAnsi" w:hAnsiTheme="majorHAnsi" w:cs="Tahoma"/>
          <w:sz w:val="40"/>
          <w:szCs w:val="40"/>
        </w:rPr>
        <w:t>”</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2 “Bassa </w:t>
      </w:r>
      <w:proofErr w:type="spellStart"/>
      <w:r w:rsidRPr="00E606EC">
        <w:rPr>
          <w:rFonts w:ascii="Cambria" w:hAnsi="Cambria" w:cs="Tahoma"/>
          <w:sz w:val="22"/>
          <w:szCs w:val="22"/>
        </w:rPr>
        <w:t>Friulana-Isontina</w:t>
      </w:r>
      <w:proofErr w:type="spellEnd"/>
      <w:r w:rsidRPr="00E606EC">
        <w:rPr>
          <w:rFonts w:ascii="Cambria" w:hAnsi="Cambria" w:cs="Tahoma"/>
          <w:sz w:val="22"/>
          <w:szCs w:val="22"/>
        </w:rPr>
        <w:t>” (AAS2)</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 xml:space="preserve">Azienda per l’Assistenza Sanitaria n 3 “Alto </w:t>
      </w:r>
      <w:proofErr w:type="spellStart"/>
      <w:r w:rsidRPr="00E606EC">
        <w:rPr>
          <w:rFonts w:ascii="Cambria" w:hAnsi="Cambria" w:cs="Tahoma"/>
          <w:sz w:val="22"/>
          <w:szCs w:val="22"/>
        </w:rPr>
        <w:t>Friuli-Collinare-Medio</w:t>
      </w:r>
      <w:proofErr w:type="spellEnd"/>
      <w:r w:rsidRPr="00E606EC">
        <w:rPr>
          <w:rFonts w:ascii="Cambria" w:hAnsi="Cambria" w:cs="Tahoma"/>
          <w:sz w:val="22"/>
          <w:szCs w:val="22"/>
        </w:rPr>
        <w:t xml:space="preserve"> Friuli” (AAS3)</w:t>
      </w:r>
    </w:p>
    <w:p w:rsidR="005833E4" w:rsidRPr="00852D92" w:rsidRDefault="005833E4" w:rsidP="003A4447">
      <w:pPr>
        <w:numPr>
          <w:ilvl w:val="0"/>
          <w:numId w:val="30"/>
        </w:numPr>
        <w:ind w:right="-1"/>
        <w:jc w:val="both"/>
        <w:rPr>
          <w:rFonts w:ascii="Cambria" w:hAnsi="Cambria" w:cs="Tahoma"/>
          <w:b/>
          <w:sz w:val="22"/>
          <w:szCs w:val="22"/>
        </w:rPr>
      </w:pPr>
      <w:r w:rsidRPr="00852D92">
        <w:rPr>
          <w:rFonts w:ascii="Cambria" w:hAnsi="Cambria" w:cs="Tahoma"/>
          <w:b/>
          <w:sz w:val="22"/>
          <w:szCs w:val="22"/>
        </w:rPr>
        <w:t>Azienda per l’Assistenza Sanitaria n 5 “Friuli Occidentale” (AAS5)</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Azienda Sanitaria Universitaria Integrata di Trieste (</w:t>
      </w:r>
      <w:proofErr w:type="spellStart"/>
      <w:r w:rsidRPr="00E606EC">
        <w:rPr>
          <w:rFonts w:ascii="Cambria" w:hAnsi="Cambria" w:cs="Tahoma"/>
          <w:sz w:val="22"/>
          <w:szCs w:val="22"/>
        </w:rPr>
        <w:t>ASUI.TS</w:t>
      </w:r>
      <w:proofErr w:type="spellEnd"/>
      <w:r w:rsidRPr="00E606EC">
        <w:rPr>
          <w:rFonts w:ascii="Cambria" w:hAnsi="Cambria" w:cs="Tahoma"/>
          <w:sz w:val="22"/>
          <w:szCs w:val="22"/>
        </w:rPr>
        <w:t>)</w:t>
      </w:r>
    </w:p>
    <w:p w:rsidR="005833E4" w:rsidRPr="00852D92" w:rsidRDefault="005833E4" w:rsidP="003A4447">
      <w:pPr>
        <w:numPr>
          <w:ilvl w:val="0"/>
          <w:numId w:val="30"/>
        </w:numPr>
        <w:ind w:right="-1"/>
        <w:jc w:val="both"/>
        <w:rPr>
          <w:rFonts w:ascii="Cambria" w:hAnsi="Cambria" w:cs="Tahoma"/>
          <w:sz w:val="22"/>
          <w:szCs w:val="22"/>
        </w:rPr>
      </w:pPr>
      <w:r w:rsidRPr="00852D92">
        <w:rPr>
          <w:rFonts w:ascii="Cambria" w:hAnsi="Cambria" w:cs="Tahoma"/>
          <w:sz w:val="22"/>
          <w:szCs w:val="22"/>
        </w:rPr>
        <w:t>Azienda Sanitaria Universitaria Integrata di Udine (</w:t>
      </w:r>
      <w:proofErr w:type="spellStart"/>
      <w:r w:rsidRPr="00852D92">
        <w:rPr>
          <w:rFonts w:ascii="Cambria" w:hAnsi="Cambria" w:cs="Tahoma"/>
          <w:sz w:val="22"/>
          <w:szCs w:val="22"/>
        </w:rPr>
        <w:t>ASUI.UD</w:t>
      </w:r>
      <w:proofErr w:type="spellEnd"/>
      <w:r w:rsidRPr="00852D92">
        <w:rPr>
          <w:rFonts w:ascii="Cambria" w:hAnsi="Cambria" w:cs="Tahoma"/>
          <w:sz w:val="22"/>
          <w:szCs w:val="22"/>
        </w:rPr>
        <w:t>)</w:t>
      </w:r>
    </w:p>
    <w:p w:rsidR="005833E4" w:rsidRPr="001D5FDB" w:rsidRDefault="005833E4" w:rsidP="003A4447">
      <w:pPr>
        <w:numPr>
          <w:ilvl w:val="0"/>
          <w:numId w:val="30"/>
        </w:numPr>
        <w:ind w:right="-1"/>
        <w:jc w:val="both"/>
        <w:rPr>
          <w:rFonts w:ascii="Cambria" w:hAnsi="Cambria" w:cs="Tahoma"/>
          <w:sz w:val="22"/>
          <w:szCs w:val="22"/>
        </w:rPr>
      </w:pPr>
      <w:r w:rsidRPr="001D5FDB">
        <w:rPr>
          <w:rFonts w:ascii="Cambria" w:hAnsi="Cambria" w:cs="Tahoma"/>
          <w:sz w:val="22"/>
          <w:szCs w:val="22"/>
        </w:rPr>
        <w:t xml:space="preserve">IRCCS “Burlo </w:t>
      </w:r>
      <w:proofErr w:type="spellStart"/>
      <w:r w:rsidRPr="001D5FDB">
        <w:rPr>
          <w:rFonts w:ascii="Cambria" w:hAnsi="Cambria" w:cs="Tahoma"/>
          <w:sz w:val="22"/>
          <w:szCs w:val="22"/>
        </w:rPr>
        <w:t>Garofolo</w:t>
      </w:r>
      <w:proofErr w:type="spellEnd"/>
      <w:r w:rsidRPr="001D5FDB">
        <w:rPr>
          <w:rFonts w:ascii="Cambria" w:hAnsi="Cambria" w:cs="Tahoma"/>
          <w:sz w:val="22"/>
          <w:szCs w:val="22"/>
        </w:rPr>
        <w:t>” di Trieste (BURLO)</w:t>
      </w:r>
    </w:p>
    <w:p w:rsidR="005833E4" w:rsidRPr="00E606EC" w:rsidRDefault="005833E4" w:rsidP="003A4447">
      <w:pPr>
        <w:numPr>
          <w:ilvl w:val="0"/>
          <w:numId w:val="30"/>
        </w:numPr>
        <w:ind w:right="-1"/>
        <w:jc w:val="both"/>
        <w:rPr>
          <w:rFonts w:ascii="Cambria" w:hAnsi="Cambria" w:cs="Tahoma"/>
          <w:sz w:val="22"/>
          <w:szCs w:val="22"/>
        </w:rPr>
      </w:pPr>
      <w:r w:rsidRPr="00E606E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1D5FDB" w:rsidRPr="00653A0A" w:rsidRDefault="001D5FDB" w:rsidP="001D5FDB">
      <w:pPr>
        <w:ind w:right="-1"/>
        <w:jc w:val="both"/>
        <w:rPr>
          <w:rFonts w:ascii="Cambria" w:hAnsi="Cambria" w:cs="Tahoma"/>
          <w:sz w:val="22"/>
          <w:szCs w:val="22"/>
        </w:rPr>
      </w:pPr>
      <w:r w:rsidRPr="00653A0A">
        <w:rPr>
          <w:rFonts w:ascii="Cambria" w:hAnsi="Cambria" w:cs="Tahoma"/>
          <w:sz w:val="22"/>
          <w:szCs w:val="22"/>
        </w:rPr>
        <w:t xml:space="preserve">Il presente Schema di Convenzione disciplina la stipula di una convenzione per l’affidamento della fornitura </w:t>
      </w:r>
      <w:r w:rsidR="00653A0A" w:rsidRPr="00653A0A">
        <w:rPr>
          <w:rFonts w:asciiTheme="majorHAnsi" w:hAnsiTheme="majorHAnsi" w:cs="Tahoma"/>
          <w:sz w:val="22"/>
          <w:szCs w:val="22"/>
        </w:rPr>
        <w:t xml:space="preserve">“DIAGNOSTICHE INFETTIVOLOGICHE PER L’HUB </w:t>
      </w:r>
      <w:proofErr w:type="spellStart"/>
      <w:r w:rsidR="00653A0A" w:rsidRPr="00653A0A">
        <w:rPr>
          <w:rFonts w:asciiTheme="majorHAnsi" w:hAnsiTheme="majorHAnsi" w:cs="Tahoma"/>
          <w:sz w:val="22"/>
          <w:szCs w:val="22"/>
        </w:rPr>
        <w:t>DI</w:t>
      </w:r>
      <w:proofErr w:type="spellEnd"/>
      <w:r w:rsidR="00653A0A" w:rsidRPr="00653A0A">
        <w:rPr>
          <w:rFonts w:asciiTheme="majorHAnsi" w:hAnsiTheme="majorHAnsi" w:cs="Tahoma"/>
          <w:sz w:val="22"/>
          <w:szCs w:val="22"/>
        </w:rPr>
        <w:t xml:space="preserve"> MICROBIOLOGIA E VIROLOGIA </w:t>
      </w:r>
      <w:proofErr w:type="spellStart"/>
      <w:r w:rsidR="00653A0A" w:rsidRPr="00653A0A">
        <w:rPr>
          <w:rFonts w:asciiTheme="majorHAnsi" w:hAnsiTheme="majorHAnsi" w:cs="Tahoma"/>
          <w:sz w:val="22"/>
          <w:szCs w:val="22"/>
        </w:rPr>
        <w:t>DI</w:t>
      </w:r>
      <w:proofErr w:type="spellEnd"/>
      <w:r w:rsidR="00653A0A" w:rsidRPr="00653A0A">
        <w:rPr>
          <w:rFonts w:asciiTheme="majorHAnsi" w:hAnsiTheme="majorHAnsi" w:cs="Tahoma"/>
          <w:sz w:val="22"/>
          <w:szCs w:val="22"/>
        </w:rPr>
        <w:t xml:space="preserve"> PORDENONE”</w:t>
      </w:r>
      <w:r w:rsidRPr="00653A0A">
        <w:rPr>
          <w:rFonts w:ascii="Cambria" w:hAnsi="Cambria" w:cs="Tahoma"/>
          <w:sz w:val="22"/>
          <w:szCs w:val="22"/>
        </w:rPr>
        <w:t xml:space="preserve"> occorrente agli Enti del Servizio sanitario regionale del Friuli Venezia Giulia.</w:t>
      </w:r>
    </w:p>
    <w:p w:rsidR="001D5FDB" w:rsidRPr="00653A0A" w:rsidRDefault="001D5FDB" w:rsidP="001D5FDB">
      <w:pPr>
        <w:pStyle w:val="Corpodeltesto2"/>
        <w:spacing w:after="0" w:line="240" w:lineRule="auto"/>
        <w:jc w:val="both"/>
        <w:rPr>
          <w:rFonts w:ascii="Cambria" w:hAnsi="Cambria" w:cs="Tahoma"/>
          <w:sz w:val="22"/>
          <w:szCs w:val="22"/>
        </w:rPr>
      </w:pPr>
      <w:r w:rsidRPr="00653A0A">
        <w:rPr>
          <w:rFonts w:ascii="Cambria" w:hAnsi="Cambria" w:cs="Tahoma"/>
          <w:sz w:val="22"/>
          <w:szCs w:val="22"/>
        </w:rPr>
        <w:t xml:space="preserve">La denominazione dei singoli Enti e i fabbisogni presunti </w:t>
      </w:r>
      <w:r w:rsidR="00653A0A">
        <w:rPr>
          <w:rFonts w:ascii="Cambria" w:hAnsi="Cambria" w:cs="Tahoma"/>
          <w:sz w:val="22"/>
          <w:szCs w:val="22"/>
        </w:rPr>
        <w:t>sono specificati nel Capitolato Speciale</w:t>
      </w:r>
      <w:r w:rsidRPr="00653A0A">
        <w:rPr>
          <w:rFonts w:ascii="Cambria" w:hAnsi="Cambria" w:cs="Tahoma"/>
          <w:sz w:val="22"/>
          <w:szCs w:val="22"/>
        </w:rPr>
        <w:t xml:space="preserve"> di gara.</w:t>
      </w:r>
    </w:p>
    <w:p w:rsidR="001D5FDB" w:rsidRPr="00653A0A" w:rsidRDefault="001D5FDB" w:rsidP="001D5FDB">
      <w:pPr>
        <w:pStyle w:val="Corpodeltesto2"/>
        <w:spacing w:after="0" w:line="240" w:lineRule="auto"/>
        <w:jc w:val="both"/>
        <w:rPr>
          <w:rFonts w:ascii="Cambria" w:hAnsi="Cambria" w:cs="Tahoma"/>
          <w:sz w:val="22"/>
          <w:szCs w:val="22"/>
        </w:rPr>
      </w:pPr>
      <w:r w:rsidRPr="00653A0A">
        <w:rPr>
          <w:rFonts w:ascii="Cambria" w:hAnsi="Cambria" w:cs="Tahoma"/>
          <w:sz w:val="22"/>
          <w:szCs w:val="22"/>
        </w:rPr>
        <w:t xml:space="preserve">La fornitura di che trattasi è articolata in </w:t>
      </w:r>
      <w:r w:rsidR="00653A0A">
        <w:rPr>
          <w:rFonts w:ascii="Cambria" w:hAnsi="Cambria" w:cs="Tahoma"/>
          <w:sz w:val="22"/>
          <w:szCs w:val="22"/>
        </w:rPr>
        <w:t>lotti</w:t>
      </w:r>
      <w:r w:rsidRPr="00653A0A">
        <w:rPr>
          <w:rFonts w:ascii="Cambria" w:hAnsi="Cambria" w:cs="Tahoma"/>
          <w:sz w:val="22"/>
          <w:szCs w:val="22"/>
        </w:rPr>
        <w:t xml:space="preserve">, </w:t>
      </w:r>
      <w:r w:rsidR="00653A0A">
        <w:rPr>
          <w:rFonts w:ascii="Cambria" w:hAnsi="Cambria" w:cs="Tahoma"/>
          <w:sz w:val="22"/>
          <w:szCs w:val="22"/>
        </w:rPr>
        <w:t>specificati</w:t>
      </w:r>
      <w:r w:rsidRPr="00653A0A">
        <w:rPr>
          <w:rFonts w:ascii="Cambria" w:hAnsi="Cambria" w:cs="Tahoma"/>
          <w:sz w:val="22"/>
          <w:szCs w:val="22"/>
        </w:rPr>
        <w:t xml:space="preserve"> nel Capitolato Speciale di gara</w:t>
      </w:r>
      <w:r w:rsidR="00653A0A">
        <w:rPr>
          <w:rFonts w:ascii="Cambria" w:hAnsi="Cambria" w:cs="Tahoma"/>
          <w:sz w:val="22"/>
          <w:szCs w:val="22"/>
        </w:rPr>
        <w:t>, corrispondenti</w:t>
      </w:r>
      <w:r w:rsidRPr="00653A0A">
        <w:rPr>
          <w:rFonts w:ascii="Cambria" w:hAnsi="Cambria" w:cs="Tahoma"/>
          <w:sz w:val="22"/>
          <w:szCs w:val="22"/>
        </w:rPr>
        <w:t xml:space="preserve"> ai prodotti posti in gara nelle quantità e con i requisiti prescritti. </w:t>
      </w:r>
    </w:p>
    <w:p w:rsidR="00F15858" w:rsidRPr="00653A0A" w:rsidRDefault="001D5FDB" w:rsidP="001D5FDB">
      <w:pPr>
        <w:ind w:right="-1"/>
        <w:contextualSpacing/>
        <w:jc w:val="both"/>
        <w:rPr>
          <w:rFonts w:asciiTheme="majorHAnsi" w:hAnsiTheme="majorHAnsi" w:cs="Tahoma"/>
          <w:sz w:val="22"/>
          <w:szCs w:val="22"/>
        </w:rPr>
      </w:pPr>
      <w:r w:rsidRPr="00653A0A">
        <w:rPr>
          <w:rFonts w:ascii="Cambria" w:hAnsi="Cambria" w:cs="Tahoma"/>
          <w:sz w:val="22"/>
          <w:szCs w:val="22"/>
        </w:rPr>
        <w:t>Nel medesi</w:t>
      </w:r>
      <w:r w:rsidR="00F52835">
        <w:rPr>
          <w:rFonts w:ascii="Cambria" w:hAnsi="Cambria" w:cs="Tahoma"/>
          <w:sz w:val="22"/>
          <w:szCs w:val="22"/>
        </w:rPr>
        <w:t>mo Capitolato Speciale di gara sono altresì indicati i prezzi base fissati quali</w:t>
      </w:r>
      <w:r w:rsidRPr="00653A0A">
        <w:rPr>
          <w:rFonts w:ascii="Cambria" w:hAnsi="Cambria" w:cs="Tahoma"/>
          <w:sz w:val="22"/>
          <w:szCs w:val="22"/>
        </w:rPr>
        <w:t xml:space="preserve"> soglia massima per </w:t>
      </w:r>
      <w:r w:rsidR="00F52835">
        <w:rPr>
          <w:rFonts w:ascii="Cambria" w:hAnsi="Cambria" w:cs="Tahoma"/>
          <w:sz w:val="22"/>
          <w:szCs w:val="22"/>
        </w:rPr>
        <w:t>i lotti</w:t>
      </w:r>
      <w:r w:rsidRPr="00653A0A">
        <w:rPr>
          <w:rFonts w:ascii="Cambria" w:hAnsi="Cambria" w:cs="Tahoma"/>
          <w:sz w:val="22"/>
          <w:szCs w:val="22"/>
        </w:rPr>
        <w:t>.</w:t>
      </w:r>
    </w:p>
    <w:p w:rsidR="00E77156" w:rsidRPr="00653A0A"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006E79EE">
        <w:rPr>
          <w:rFonts w:asciiTheme="majorHAnsi" w:hAnsiTheme="majorHAnsi" w:cs="Tahoma"/>
          <w:sz w:val="22"/>
          <w:szCs w:val="22"/>
        </w:rPr>
        <w:t xml:space="preserve"> o a modifiche delle normative di riferimento in materia</w:t>
      </w:r>
      <w:r w:rsidR="00800305" w:rsidRPr="005D5727">
        <w:rPr>
          <w:rFonts w:asciiTheme="majorHAnsi" w:hAnsiTheme="majorHAnsi" w:cs="Tahoma"/>
          <w:sz w:val="22"/>
          <w:szCs w:val="22"/>
        </w:rPr>
        <w:t>.</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3A4447">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Default="00F15858" w:rsidP="005D5727">
      <w:pPr>
        <w:contextualSpacing/>
        <w:jc w:val="both"/>
        <w:rPr>
          <w:rFonts w:asciiTheme="majorHAnsi" w:hAnsiTheme="majorHAnsi" w:cs="Tahoma"/>
          <w:sz w:val="22"/>
          <w:szCs w:val="22"/>
        </w:rPr>
      </w:pPr>
    </w:p>
    <w:p w:rsidR="00885652" w:rsidRPr="005D5727" w:rsidRDefault="00885652"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r w:rsidRPr="00632135">
        <w:rPr>
          <w:rFonts w:ascii="Cambria" w:hAnsi="Cambria" w:cs="Tahoma"/>
          <w:sz w:val="22"/>
          <w:szCs w:val="22"/>
        </w:rPr>
        <w:t xml:space="preserve">La Convenzione stipulata con l’aggiudicatario </w:t>
      </w:r>
      <w:r w:rsidR="00632135" w:rsidRPr="00632135">
        <w:rPr>
          <w:rFonts w:ascii="Cambria" w:hAnsi="Cambria" w:cs="Tahoma"/>
          <w:sz w:val="22"/>
          <w:szCs w:val="22"/>
        </w:rPr>
        <w:t>del lotto</w:t>
      </w:r>
      <w:r w:rsidRPr="00632135">
        <w:rPr>
          <w:rFonts w:ascii="Cambria" w:hAnsi="Cambria" w:cs="Tahoma"/>
          <w:sz w:val="22"/>
          <w:szCs w:val="22"/>
        </w:rPr>
        <w:t xml:space="preserve"> ha </w:t>
      </w:r>
      <w:r w:rsidRPr="00632135">
        <w:rPr>
          <w:rFonts w:ascii="Cambria" w:hAnsi="Cambria" w:cs="Tahoma"/>
          <w:bCs/>
          <w:sz w:val="22"/>
          <w:szCs w:val="22"/>
        </w:rPr>
        <w:t>durata</w:t>
      </w:r>
      <w:r w:rsidRPr="00632135">
        <w:rPr>
          <w:rFonts w:ascii="Cambria" w:hAnsi="Cambria" w:cs="Tahoma"/>
          <w:sz w:val="22"/>
          <w:szCs w:val="22"/>
        </w:rPr>
        <w:t xml:space="preserve"> di </w:t>
      </w:r>
      <w:r w:rsidR="004D2C64">
        <w:rPr>
          <w:rFonts w:ascii="Cambria" w:hAnsi="Cambria" w:cs="Tahoma"/>
          <w:sz w:val="22"/>
          <w:szCs w:val="22"/>
        </w:rPr>
        <w:t>36</w:t>
      </w:r>
      <w:r w:rsidRPr="00632135">
        <w:rPr>
          <w:rFonts w:ascii="Cambria" w:hAnsi="Cambria" w:cs="Tahoma"/>
          <w:sz w:val="22"/>
          <w:szCs w:val="22"/>
        </w:rPr>
        <w:t xml:space="preserve"> mesi</w:t>
      </w:r>
      <w:r w:rsidR="00632135" w:rsidRPr="00632135">
        <w:rPr>
          <w:rFonts w:ascii="Cambria" w:hAnsi="Cambria" w:cs="Tahoma"/>
          <w:sz w:val="22"/>
          <w:szCs w:val="22"/>
        </w:rPr>
        <w:t xml:space="preserve"> </w:t>
      </w:r>
      <w:r w:rsidRPr="00632135">
        <w:rPr>
          <w:rFonts w:ascii="Cambria" w:hAnsi="Cambria" w:cs="Tahoma"/>
          <w:sz w:val="22"/>
          <w:szCs w:val="22"/>
        </w:rPr>
        <w:t xml:space="preserve">dalla data </w:t>
      </w:r>
      <w:r w:rsidR="00632135" w:rsidRPr="00632135">
        <w:rPr>
          <w:rFonts w:ascii="Cambria" w:hAnsi="Cambria" w:cs="Tahoma"/>
          <w:sz w:val="22"/>
          <w:szCs w:val="22"/>
        </w:rPr>
        <w:t>del collaudo delle apparecchiature</w:t>
      </w:r>
      <w:r w:rsidRPr="00632135">
        <w:rPr>
          <w:rFonts w:ascii="Cambria" w:hAnsi="Cambria" w:cs="Tahoma"/>
          <w:sz w:val="22"/>
          <w:szCs w:val="22"/>
        </w:rPr>
        <w:t xml:space="preserve">. </w:t>
      </w:r>
      <w:r w:rsidR="00897887" w:rsidRPr="000313A4">
        <w:rPr>
          <w:rFonts w:ascii="Cambria" w:hAnsi="Cambria" w:cs="Tahoma"/>
          <w:sz w:val="22"/>
          <w:szCs w:val="22"/>
        </w:rPr>
        <w:t>Tutto quanto</w:t>
      </w:r>
      <w:r w:rsidR="00897887" w:rsidRPr="001B13B5">
        <w:rPr>
          <w:rFonts w:ascii="Cambria" w:hAnsi="Cambria" w:cs="Tahoma"/>
          <w:sz w:val="22"/>
          <w:szCs w:val="22"/>
        </w:rPr>
        <w:t xml:space="preserve"> necessario per l’effettuazione delle prove di collaudo, dovrà avvenire a cura, spese e responsabilità della Ditta aggiudicataria.</w:t>
      </w:r>
    </w:p>
    <w:p w:rsidR="000B1E90" w:rsidRPr="00CB5A2F" w:rsidRDefault="00313879" w:rsidP="00313879">
      <w:pPr>
        <w:jc w:val="both"/>
      </w:pPr>
      <w:r w:rsidRPr="00CB5A2F">
        <w:rPr>
          <w:rFonts w:ascii="Cambria" w:hAnsi="Cambria" w:cs="Tahoma"/>
          <w:sz w:val="22"/>
          <w:szCs w:val="22"/>
        </w:rPr>
        <w:t xml:space="preserve">Ai sensi di quanto previsto dall’art. 35 comma 4 del </w:t>
      </w:r>
      <w:proofErr w:type="spellStart"/>
      <w:r w:rsidRPr="00CB5A2F">
        <w:rPr>
          <w:rFonts w:asciiTheme="majorHAnsi" w:hAnsiTheme="majorHAnsi" w:cs="Tahoma"/>
          <w:sz w:val="22"/>
          <w:szCs w:val="22"/>
        </w:rPr>
        <w:t>D.lgs</w:t>
      </w:r>
      <w:proofErr w:type="spellEnd"/>
      <w:r w:rsidRPr="00CB5A2F">
        <w:rPr>
          <w:rFonts w:asciiTheme="majorHAnsi" w:hAnsiTheme="majorHAnsi" w:cs="Tahoma"/>
          <w:sz w:val="22"/>
          <w:szCs w:val="22"/>
        </w:rPr>
        <w:t xml:space="preserve"> 50/2016, l</w:t>
      </w:r>
      <w:r w:rsidRPr="00CB5A2F">
        <w:rPr>
          <w:rFonts w:ascii="Cambria" w:hAnsi="Cambria" w:cs="Tahoma"/>
          <w:sz w:val="22"/>
          <w:szCs w:val="22"/>
        </w:rPr>
        <w:t xml:space="preserve">a convenzione, alla scadenza, su richiesta dell’EGAS, potrà essere rinnovata per un ulteriore periodo di </w:t>
      </w:r>
      <w:r w:rsidR="00653A0A">
        <w:rPr>
          <w:rFonts w:ascii="Cambria" w:hAnsi="Cambria" w:cs="Tahoma"/>
          <w:sz w:val="22"/>
          <w:szCs w:val="22"/>
        </w:rPr>
        <w:t>12</w:t>
      </w:r>
      <w:r w:rsidRPr="00CB5A2F">
        <w:rPr>
          <w:rFonts w:ascii="Cambria" w:hAnsi="Cambria" w:cs="Tahoma"/>
          <w:sz w:val="22"/>
          <w:szCs w:val="22"/>
        </w:rPr>
        <w:t xml:space="preserve"> mesi alle medesime condizioni economiche e contrattuali.</w:t>
      </w:r>
    </w:p>
    <w:p w:rsidR="00B40D67" w:rsidRPr="002B1472" w:rsidRDefault="00B40D67" w:rsidP="00B40D67">
      <w:pPr>
        <w:pStyle w:val="CM17"/>
        <w:spacing w:after="0"/>
        <w:jc w:val="both"/>
        <w:rPr>
          <w:rFonts w:ascii="Cambria" w:hAnsi="Cambria" w:cs="Tahoma"/>
          <w:sz w:val="22"/>
          <w:szCs w:val="22"/>
        </w:rPr>
      </w:pPr>
      <w:r w:rsidRPr="00CB5A2F">
        <w:rPr>
          <w:rFonts w:ascii="Cambria" w:hAnsi="Cambria" w:cs="Tahoma"/>
          <w:sz w:val="22"/>
          <w:szCs w:val="22"/>
        </w:rPr>
        <w:t>La Convenzione si intenderà comunque scaduta qualora sia esaurito l’importo</w:t>
      </w:r>
      <w:r w:rsidRPr="002B1472">
        <w:rPr>
          <w:rFonts w:ascii="Cambria" w:hAnsi="Cambria" w:cs="Tahoma"/>
          <w:sz w:val="22"/>
          <w:szCs w:val="22"/>
        </w:rPr>
        <w:t xml:space="preserve">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w:t>
      </w:r>
      <w:proofErr w:type="spellStart"/>
      <w:r w:rsidRPr="00B15DB5">
        <w:rPr>
          <w:rFonts w:ascii="Cambria" w:hAnsi="Cambria"/>
          <w:sz w:val="22"/>
          <w:szCs w:val="22"/>
        </w:rPr>
        <w:t>es</w:t>
      </w:r>
      <w:proofErr w:type="spellEnd"/>
      <w:r w:rsidRPr="00B15DB5">
        <w:rPr>
          <w:rFonts w:ascii="Cambria" w:hAnsi="Cambria"/>
          <w:sz w:val="22"/>
          <w:szCs w:val="22"/>
        </w:rPr>
        <w:t>:</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3A4447">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 xml:space="preserve">In caso di mancata tempestiva comunicazione, si procederà ai sensi dell’art </w:t>
      </w:r>
      <w:r w:rsidR="00182AEC">
        <w:rPr>
          <w:rFonts w:ascii="Cambria" w:hAnsi="Cambria"/>
          <w:sz w:val="22"/>
          <w:szCs w:val="22"/>
        </w:rPr>
        <w:t>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3A4447">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3A4447">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Default="00F15858" w:rsidP="005D5727">
      <w:pPr>
        <w:autoSpaceDE w:val="0"/>
        <w:autoSpaceDN w:val="0"/>
        <w:adjustRightInd w:val="0"/>
        <w:contextualSpacing/>
        <w:jc w:val="both"/>
        <w:rPr>
          <w:rFonts w:asciiTheme="majorHAnsi" w:hAnsiTheme="majorHAnsi" w:cs="Tahoma"/>
          <w:bCs/>
          <w:sz w:val="22"/>
          <w:szCs w:val="22"/>
        </w:rPr>
      </w:pPr>
    </w:p>
    <w:p w:rsidR="00155D5D" w:rsidRPr="005D5727" w:rsidRDefault="00155D5D"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nelle Norme di partecipazione alla gara e nel Capitolato Speciale, le disposizioni vigenti, </w:t>
      </w:r>
      <w:r w:rsidRPr="005D5727">
        <w:rPr>
          <w:rFonts w:asciiTheme="majorHAnsi" w:hAnsiTheme="majorHAnsi" w:cs="Tahoma"/>
          <w:sz w:val="22"/>
          <w:szCs w:val="22"/>
        </w:rPr>
        <w:lastRenderedPageBreak/>
        <w:t>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3"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4B1A1F" w:rsidRDefault="004B1A1F"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4"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C57EA1">
        <w:rPr>
          <w:rFonts w:asciiTheme="majorHAnsi" w:hAnsiTheme="majorHAnsi" w:cs="Tahoma"/>
          <w:b/>
          <w:sz w:val="40"/>
          <w:szCs w:val="40"/>
        </w:rPr>
        <w:t>CAPITOLATO SPECIALE</w:t>
      </w:r>
      <w:r w:rsidRPr="00E40A39">
        <w:rPr>
          <w:rFonts w:asciiTheme="majorHAnsi" w:hAnsiTheme="majorHAnsi" w:cs="Tahoma"/>
          <w:sz w:val="40"/>
          <w:szCs w:val="40"/>
        </w:rPr>
        <w:t xml:space="preserve"> PER L’AFFIDAMENTO DELLA FORNITURA </w:t>
      </w:r>
      <w:r w:rsidR="00852D92">
        <w:rPr>
          <w:rFonts w:asciiTheme="majorHAnsi" w:hAnsiTheme="majorHAnsi" w:cs="Tahoma"/>
          <w:sz w:val="40"/>
          <w:szCs w:val="40"/>
        </w:rPr>
        <w:t>“</w:t>
      </w:r>
      <w:r w:rsidR="00852D92" w:rsidRPr="00484B99">
        <w:rPr>
          <w:rFonts w:asciiTheme="majorHAnsi" w:hAnsiTheme="majorHAnsi" w:cs="Tahoma"/>
          <w:sz w:val="40"/>
          <w:szCs w:val="40"/>
        </w:rPr>
        <w:t xml:space="preserve">DIAGNOSTICHE INFETTIVOLOGICHE PER L’HUB </w:t>
      </w:r>
      <w:proofErr w:type="spellStart"/>
      <w:r w:rsidR="00852D92" w:rsidRPr="00484B99">
        <w:rPr>
          <w:rFonts w:asciiTheme="majorHAnsi" w:hAnsiTheme="majorHAnsi" w:cs="Tahoma"/>
          <w:sz w:val="40"/>
          <w:szCs w:val="40"/>
        </w:rPr>
        <w:t>DI</w:t>
      </w:r>
      <w:proofErr w:type="spellEnd"/>
      <w:r w:rsidR="00852D92" w:rsidRPr="00484B99">
        <w:rPr>
          <w:rFonts w:asciiTheme="majorHAnsi" w:hAnsiTheme="majorHAnsi" w:cs="Tahoma"/>
          <w:sz w:val="40"/>
          <w:szCs w:val="40"/>
        </w:rPr>
        <w:t xml:space="preserve"> MICROBIOLOGIA E VIROLOGIA </w:t>
      </w:r>
      <w:proofErr w:type="spellStart"/>
      <w:r w:rsidR="00852D92" w:rsidRPr="00484B99">
        <w:rPr>
          <w:rFonts w:asciiTheme="majorHAnsi" w:hAnsiTheme="majorHAnsi" w:cs="Tahoma"/>
          <w:sz w:val="40"/>
          <w:szCs w:val="40"/>
        </w:rPr>
        <w:t>DI</w:t>
      </w:r>
      <w:proofErr w:type="spellEnd"/>
      <w:r w:rsidR="00852D92" w:rsidRPr="00484B99">
        <w:rPr>
          <w:rFonts w:asciiTheme="majorHAnsi" w:hAnsiTheme="majorHAnsi" w:cs="Tahoma"/>
          <w:sz w:val="40"/>
          <w:szCs w:val="40"/>
        </w:rPr>
        <w:t xml:space="preserve"> PORDENONE</w:t>
      </w:r>
      <w:r w:rsidR="00852D92">
        <w:rPr>
          <w:rFonts w:asciiTheme="majorHAnsi" w:hAnsiTheme="majorHAnsi" w:cs="Tahoma"/>
          <w:sz w:val="40"/>
          <w:szCs w:val="40"/>
        </w:rPr>
        <w:t>”</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A048CF" w:rsidRPr="00A048CF" w:rsidRDefault="00A048CF" w:rsidP="00B108C4">
      <w:pPr>
        <w:numPr>
          <w:ilvl w:val="0"/>
          <w:numId w:val="32"/>
        </w:numPr>
        <w:jc w:val="both"/>
        <w:rPr>
          <w:rFonts w:ascii="Cambria" w:hAnsi="Cambria" w:cs="Tahoma"/>
          <w:sz w:val="22"/>
          <w:szCs w:val="22"/>
        </w:rPr>
      </w:pPr>
      <w:r w:rsidRPr="00A048CF">
        <w:rPr>
          <w:rFonts w:ascii="Cambria" w:hAnsi="Cambria" w:cs="Tahoma"/>
          <w:sz w:val="22"/>
          <w:szCs w:val="22"/>
        </w:rPr>
        <w:t>Oggetto della fornitura</w:t>
      </w:r>
    </w:p>
    <w:p w:rsidR="00B108C4" w:rsidRPr="00A048CF" w:rsidRDefault="00B108C4" w:rsidP="00B108C4">
      <w:pPr>
        <w:numPr>
          <w:ilvl w:val="0"/>
          <w:numId w:val="32"/>
        </w:numPr>
        <w:jc w:val="both"/>
        <w:rPr>
          <w:rFonts w:ascii="Cambria" w:hAnsi="Cambria" w:cs="Tahoma"/>
          <w:sz w:val="22"/>
          <w:szCs w:val="22"/>
        </w:rPr>
      </w:pPr>
      <w:r w:rsidRPr="00A048CF">
        <w:rPr>
          <w:rFonts w:ascii="Cambria" w:hAnsi="Cambria" w:cs="Tahoma"/>
          <w:sz w:val="22"/>
          <w:szCs w:val="22"/>
        </w:rPr>
        <w:t xml:space="preserve">Specifiche tecniche e fabbisogni </w:t>
      </w:r>
      <w:r w:rsidR="00A048CF">
        <w:rPr>
          <w:rFonts w:ascii="Cambria" w:hAnsi="Cambria" w:cs="Tahoma"/>
          <w:sz w:val="22"/>
          <w:szCs w:val="22"/>
        </w:rPr>
        <w:t xml:space="preserve">annui </w:t>
      </w:r>
      <w:r w:rsidRPr="00A048CF">
        <w:rPr>
          <w:rFonts w:ascii="Cambria" w:hAnsi="Cambria" w:cs="Tahoma"/>
          <w:sz w:val="22"/>
          <w:szCs w:val="22"/>
        </w:rPr>
        <w:t>presunti</w:t>
      </w:r>
    </w:p>
    <w:p w:rsidR="00B108C4" w:rsidRPr="00307FF2" w:rsidRDefault="00A048CF" w:rsidP="00B108C4">
      <w:pPr>
        <w:numPr>
          <w:ilvl w:val="0"/>
          <w:numId w:val="32"/>
        </w:numPr>
        <w:jc w:val="both"/>
        <w:rPr>
          <w:rFonts w:ascii="Cambria" w:hAnsi="Cambria" w:cs="Tahoma"/>
          <w:sz w:val="22"/>
          <w:szCs w:val="22"/>
        </w:rPr>
      </w:pPr>
      <w:r w:rsidRPr="00307FF2">
        <w:rPr>
          <w:rFonts w:ascii="Cambria" w:hAnsi="Cambria" w:cs="Tahoma"/>
          <w:sz w:val="22"/>
          <w:szCs w:val="22"/>
        </w:rPr>
        <w:t>Prezzi base, cauzioni provvisorie e codici</w:t>
      </w:r>
      <w:r w:rsidR="00B108C4" w:rsidRPr="00307FF2">
        <w:rPr>
          <w:rFonts w:ascii="Cambria" w:hAnsi="Cambria" w:cs="Tahoma"/>
          <w:sz w:val="22"/>
          <w:szCs w:val="22"/>
        </w:rPr>
        <w:t xml:space="preserve"> CIG</w:t>
      </w:r>
    </w:p>
    <w:p w:rsidR="00B108C4" w:rsidRPr="00307FF2" w:rsidRDefault="00B108C4" w:rsidP="00B108C4">
      <w:pPr>
        <w:numPr>
          <w:ilvl w:val="0"/>
          <w:numId w:val="32"/>
        </w:numPr>
        <w:jc w:val="both"/>
        <w:rPr>
          <w:rFonts w:ascii="Cambria" w:hAnsi="Cambria" w:cs="Tahoma"/>
          <w:sz w:val="22"/>
          <w:szCs w:val="22"/>
        </w:rPr>
      </w:pPr>
      <w:r w:rsidRPr="00307FF2">
        <w:rPr>
          <w:rFonts w:ascii="Cambria" w:hAnsi="Cambria" w:cs="Tahoma"/>
          <w:sz w:val="22"/>
          <w:szCs w:val="22"/>
        </w:rPr>
        <w:t>Documentazione tecnico qualitativa</w:t>
      </w:r>
    </w:p>
    <w:p w:rsidR="00B108C4" w:rsidRPr="00307FF2" w:rsidRDefault="00B108C4" w:rsidP="00B108C4">
      <w:pPr>
        <w:numPr>
          <w:ilvl w:val="0"/>
          <w:numId w:val="32"/>
        </w:numPr>
        <w:jc w:val="both"/>
        <w:rPr>
          <w:rFonts w:ascii="Cambria" w:hAnsi="Cambria" w:cs="Tahoma"/>
          <w:sz w:val="22"/>
          <w:szCs w:val="22"/>
        </w:rPr>
      </w:pPr>
      <w:r w:rsidRPr="00307FF2">
        <w:rPr>
          <w:rFonts w:ascii="Cambria" w:hAnsi="Cambria" w:cs="Tahoma"/>
          <w:sz w:val="22"/>
          <w:szCs w:val="22"/>
        </w:rPr>
        <w:t xml:space="preserve">Sopralluogo </w:t>
      </w:r>
    </w:p>
    <w:p w:rsidR="00B108C4" w:rsidRPr="00307FF2" w:rsidRDefault="00B108C4" w:rsidP="00B108C4">
      <w:pPr>
        <w:numPr>
          <w:ilvl w:val="0"/>
          <w:numId w:val="32"/>
        </w:numPr>
        <w:jc w:val="both"/>
        <w:rPr>
          <w:rFonts w:ascii="Cambria" w:hAnsi="Cambria" w:cs="Tahoma"/>
          <w:sz w:val="22"/>
          <w:szCs w:val="22"/>
        </w:rPr>
      </w:pPr>
      <w:r w:rsidRPr="00307FF2">
        <w:rPr>
          <w:rFonts w:ascii="Cambria" w:hAnsi="Cambria" w:cs="Tahoma"/>
          <w:sz w:val="22"/>
          <w:szCs w:val="22"/>
        </w:rPr>
        <w:t>Prova pratica / visione</w:t>
      </w:r>
    </w:p>
    <w:p w:rsidR="00B108C4" w:rsidRPr="00307FF2" w:rsidRDefault="00B108C4" w:rsidP="00B108C4">
      <w:pPr>
        <w:numPr>
          <w:ilvl w:val="0"/>
          <w:numId w:val="32"/>
        </w:numPr>
        <w:jc w:val="both"/>
        <w:rPr>
          <w:rFonts w:ascii="Cambria" w:hAnsi="Cambria" w:cs="Tahoma"/>
          <w:sz w:val="22"/>
          <w:szCs w:val="22"/>
        </w:rPr>
      </w:pPr>
      <w:r w:rsidRPr="00307FF2">
        <w:rPr>
          <w:rFonts w:ascii="Cambria" w:hAnsi="Cambria" w:cs="Tahoma"/>
          <w:sz w:val="22"/>
          <w:szCs w:val="22"/>
        </w:rPr>
        <w:t>Installazione e manutenzione</w:t>
      </w:r>
    </w:p>
    <w:p w:rsidR="00B108C4" w:rsidRPr="00307FF2" w:rsidRDefault="00B108C4" w:rsidP="00B108C4">
      <w:pPr>
        <w:numPr>
          <w:ilvl w:val="0"/>
          <w:numId w:val="32"/>
        </w:numPr>
        <w:jc w:val="both"/>
        <w:rPr>
          <w:rFonts w:ascii="Cambria" w:hAnsi="Cambria" w:cs="Tahoma"/>
          <w:sz w:val="22"/>
          <w:szCs w:val="22"/>
        </w:rPr>
      </w:pPr>
      <w:r w:rsidRPr="00307FF2">
        <w:rPr>
          <w:rFonts w:ascii="Cambria" w:hAnsi="Cambria" w:cs="Tahoma"/>
          <w:sz w:val="22"/>
          <w:szCs w:val="22"/>
        </w:rPr>
        <w:t>Assistenza tecnica</w:t>
      </w:r>
    </w:p>
    <w:p w:rsidR="00B108C4" w:rsidRPr="00307FF2" w:rsidRDefault="00B108C4" w:rsidP="00B108C4">
      <w:pPr>
        <w:numPr>
          <w:ilvl w:val="0"/>
          <w:numId w:val="32"/>
        </w:numPr>
        <w:jc w:val="both"/>
        <w:rPr>
          <w:rFonts w:ascii="Cambria" w:hAnsi="Cambria" w:cs="Tahoma"/>
          <w:sz w:val="22"/>
          <w:szCs w:val="22"/>
        </w:rPr>
      </w:pPr>
      <w:r w:rsidRPr="00307FF2">
        <w:rPr>
          <w:rFonts w:ascii="Cambria" w:hAnsi="Cambria" w:cs="Tahoma"/>
          <w:sz w:val="22"/>
          <w:szCs w:val="22"/>
        </w:rPr>
        <w:t>Addestramento del personale</w:t>
      </w:r>
    </w:p>
    <w:p w:rsidR="008D65A9" w:rsidRPr="00D7164D" w:rsidRDefault="00B108C4" w:rsidP="00B108C4">
      <w:pPr>
        <w:numPr>
          <w:ilvl w:val="0"/>
          <w:numId w:val="32"/>
        </w:numPr>
        <w:jc w:val="both"/>
        <w:rPr>
          <w:rFonts w:asciiTheme="majorHAnsi" w:hAnsiTheme="majorHAnsi" w:cs="Tahoma"/>
          <w:sz w:val="22"/>
          <w:szCs w:val="22"/>
        </w:rPr>
      </w:pPr>
      <w:r w:rsidRPr="00D7164D">
        <w:rPr>
          <w:rFonts w:ascii="Cambria" w:hAnsi="Cambria" w:cs="Tahoma"/>
          <w:sz w:val="22"/>
          <w:szCs w:val="22"/>
        </w:rPr>
        <w:t>Modalità di attribuzione dei punteggi</w:t>
      </w:r>
    </w:p>
    <w:p w:rsidR="00605790" w:rsidRPr="00D7164D" w:rsidRDefault="00D7164D" w:rsidP="003A4447">
      <w:pPr>
        <w:numPr>
          <w:ilvl w:val="0"/>
          <w:numId w:val="32"/>
        </w:numPr>
        <w:jc w:val="both"/>
        <w:rPr>
          <w:rFonts w:asciiTheme="majorHAnsi" w:hAnsiTheme="majorHAnsi" w:cs="Tahoma"/>
          <w:sz w:val="22"/>
          <w:szCs w:val="22"/>
        </w:rPr>
      </w:pPr>
      <w:r w:rsidRPr="00D7164D">
        <w:rPr>
          <w:rFonts w:ascii="Cambria" w:hAnsi="Cambria" w:cs="Tahoma"/>
          <w:sz w:val="22"/>
          <w:szCs w:val="22"/>
        </w:rPr>
        <w:t>Allegati al Capitolato Speciale da compilare</w:t>
      </w:r>
    </w:p>
    <w:p w:rsidR="001A5DC9" w:rsidRPr="00852683" w:rsidRDefault="001A5DC9" w:rsidP="001A5DC9">
      <w:pPr>
        <w:ind w:left="720"/>
        <w:jc w:val="both"/>
        <w:rPr>
          <w:rFonts w:ascii="Cambria" w:hAnsi="Cambria" w:cs="Tahoma"/>
          <w:sz w:val="22"/>
          <w:szCs w:val="22"/>
        </w:rPr>
      </w:pP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2E4802">
          <w:footerReference w:type="default" r:id="rId15"/>
          <w:pgSz w:w="11906" w:h="16838"/>
          <w:pgMar w:top="1418" w:right="1134" w:bottom="1134" w:left="1134" w:header="709" w:footer="709" w:gutter="0"/>
          <w:cols w:space="708"/>
          <w:docGrid w:linePitch="360"/>
        </w:sectPr>
      </w:pPr>
    </w:p>
    <w:p w:rsidR="0070320F" w:rsidRDefault="00A048CF" w:rsidP="0070320F">
      <w:pPr>
        <w:rPr>
          <w:rFonts w:ascii="Cambria" w:hAnsi="Cambria" w:cs="Tahoma"/>
          <w:b/>
          <w:sz w:val="28"/>
          <w:szCs w:val="28"/>
          <w:u w:val="single"/>
        </w:rPr>
      </w:pPr>
      <w:r>
        <w:rPr>
          <w:rFonts w:ascii="Cambria" w:hAnsi="Cambria" w:cs="Tahoma"/>
          <w:b/>
          <w:sz w:val="28"/>
          <w:szCs w:val="28"/>
          <w:u w:val="single"/>
        </w:rPr>
        <w:lastRenderedPageBreak/>
        <w:t>OGGETTO DELLA FORNITURA:</w:t>
      </w:r>
    </w:p>
    <w:p w:rsidR="00A048CF" w:rsidRDefault="00A048CF" w:rsidP="0070320F">
      <w:pPr>
        <w:rPr>
          <w:rFonts w:ascii="Cambria" w:hAnsi="Cambria" w:cs="Tahoma"/>
          <w:b/>
          <w:sz w:val="28"/>
          <w:szCs w:val="28"/>
          <w:u w:val="single"/>
        </w:rPr>
      </w:pPr>
    </w:p>
    <w:p w:rsidR="00A048CF" w:rsidRPr="00A048CF" w:rsidRDefault="00A048CF" w:rsidP="00A048CF">
      <w:pPr>
        <w:ind w:right="98"/>
        <w:jc w:val="both"/>
        <w:rPr>
          <w:rFonts w:ascii="Arial" w:hAnsi="Arial" w:cs="Arial"/>
          <w:sz w:val="22"/>
          <w:szCs w:val="22"/>
        </w:rPr>
      </w:pPr>
      <w:r w:rsidRPr="00A048CF">
        <w:rPr>
          <w:rFonts w:ascii="Arial" w:hAnsi="Arial" w:cs="Arial"/>
          <w:sz w:val="22"/>
          <w:szCs w:val="22"/>
        </w:rPr>
        <w:t xml:space="preserve">Oggetto della presente fornitura sono prodotti diagnostici e la messa a disposizione della relativa strumentazione, laddove prevista, per l’esecuzione di test </w:t>
      </w:r>
      <w:proofErr w:type="spellStart"/>
      <w:r w:rsidRPr="00A048CF">
        <w:rPr>
          <w:rFonts w:ascii="Arial" w:hAnsi="Arial" w:cs="Arial"/>
          <w:sz w:val="22"/>
          <w:szCs w:val="22"/>
        </w:rPr>
        <w:t>infettivologici</w:t>
      </w:r>
      <w:proofErr w:type="spellEnd"/>
      <w:r w:rsidRPr="00A048CF">
        <w:rPr>
          <w:rFonts w:ascii="Arial" w:hAnsi="Arial" w:cs="Arial"/>
          <w:sz w:val="22"/>
          <w:szCs w:val="22"/>
        </w:rPr>
        <w:t xml:space="preserve"> con le caratteristiche sotto indicate. </w:t>
      </w:r>
    </w:p>
    <w:p w:rsidR="00A048CF" w:rsidRPr="00A048CF" w:rsidRDefault="00A048CF" w:rsidP="00A048CF">
      <w:pPr>
        <w:jc w:val="both"/>
        <w:rPr>
          <w:rFonts w:ascii="Arial" w:hAnsi="Arial" w:cs="Arial"/>
          <w:sz w:val="22"/>
          <w:szCs w:val="22"/>
        </w:rPr>
      </w:pPr>
    </w:p>
    <w:p w:rsidR="00A048CF" w:rsidRPr="00450848" w:rsidRDefault="00A048CF" w:rsidP="00A048CF">
      <w:pPr>
        <w:tabs>
          <w:tab w:val="left" w:pos="360"/>
        </w:tabs>
        <w:ind w:right="98"/>
        <w:jc w:val="both"/>
        <w:rPr>
          <w:rFonts w:ascii="Arial" w:hAnsi="Arial" w:cs="Arial"/>
          <w:sz w:val="22"/>
          <w:szCs w:val="22"/>
        </w:rPr>
      </w:pPr>
      <w:r w:rsidRPr="00A048CF">
        <w:rPr>
          <w:rFonts w:ascii="Arial" w:hAnsi="Arial" w:cs="Arial"/>
          <w:sz w:val="22"/>
          <w:szCs w:val="22"/>
        </w:rPr>
        <w:t>La fornitura comprende i reagenti e i materiali di cons</w:t>
      </w:r>
      <w:r w:rsidR="00885652">
        <w:rPr>
          <w:rFonts w:ascii="Arial" w:hAnsi="Arial" w:cs="Arial"/>
          <w:sz w:val="22"/>
          <w:szCs w:val="22"/>
        </w:rPr>
        <w:t>umo, compresi i calibratori (</w:t>
      </w:r>
      <w:proofErr w:type="spellStart"/>
      <w:r w:rsidR="00885652">
        <w:rPr>
          <w:rFonts w:ascii="Arial" w:hAnsi="Arial" w:cs="Arial"/>
          <w:sz w:val="22"/>
          <w:szCs w:val="22"/>
        </w:rPr>
        <w:t>es</w:t>
      </w:r>
      <w:proofErr w:type="spellEnd"/>
      <w:r w:rsidRPr="00A048CF">
        <w:rPr>
          <w:rFonts w:ascii="Arial" w:hAnsi="Arial" w:cs="Arial"/>
          <w:sz w:val="22"/>
          <w:szCs w:val="22"/>
        </w:rPr>
        <w:t>:</w:t>
      </w:r>
      <w:r w:rsidR="00885652">
        <w:rPr>
          <w:rFonts w:ascii="Arial" w:hAnsi="Arial" w:cs="Arial"/>
          <w:sz w:val="22"/>
          <w:szCs w:val="22"/>
        </w:rPr>
        <w:t xml:space="preserve"> </w:t>
      </w:r>
      <w:r w:rsidRPr="00A048CF">
        <w:rPr>
          <w:rFonts w:ascii="Arial" w:hAnsi="Arial" w:cs="Arial"/>
          <w:sz w:val="22"/>
          <w:szCs w:val="22"/>
        </w:rPr>
        <w:t>curva standard per risultati quantitativi) e i controlli di precisione giornaliera (VIQ), il noleggio delle relative strumentazioni automatizzate (consegna, installazione, collaudo, istruzione), l’assistenza tecnica necessaria “</w:t>
      </w:r>
      <w:r w:rsidRPr="00A048CF">
        <w:rPr>
          <w:rFonts w:ascii="Arial" w:hAnsi="Arial" w:cs="Arial"/>
          <w:i/>
          <w:sz w:val="22"/>
          <w:szCs w:val="22"/>
        </w:rPr>
        <w:t xml:space="preserve">full </w:t>
      </w:r>
      <w:proofErr w:type="spellStart"/>
      <w:r w:rsidRPr="00A048CF">
        <w:rPr>
          <w:rFonts w:ascii="Arial" w:hAnsi="Arial" w:cs="Arial"/>
          <w:i/>
          <w:sz w:val="22"/>
          <w:szCs w:val="22"/>
        </w:rPr>
        <w:t>risk</w:t>
      </w:r>
      <w:proofErr w:type="spellEnd"/>
      <w:r w:rsidRPr="00A048CF">
        <w:rPr>
          <w:rFonts w:ascii="Arial" w:hAnsi="Arial" w:cs="Arial"/>
          <w:sz w:val="22"/>
          <w:szCs w:val="22"/>
        </w:rPr>
        <w:t xml:space="preserve">”, atta a garantire la funzionalità degli stessi, gli oneri per la sicurezza </w:t>
      </w:r>
      <w:r w:rsidRPr="00450848">
        <w:rPr>
          <w:rFonts w:ascii="Arial" w:hAnsi="Arial" w:cs="Arial"/>
          <w:sz w:val="22"/>
          <w:szCs w:val="22"/>
        </w:rPr>
        <w:t xml:space="preserve">interferenziali e specifici. </w:t>
      </w:r>
    </w:p>
    <w:p w:rsidR="00A048CF" w:rsidRPr="00450848" w:rsidRDefault="000D7FE9" w:rsidP="00A048CF">
      <w:pPr>
        <w:tabs>
          <w:tab w:val="left" w:pos="360"/>
        </w:tabs>
        <w:ind w:right="98"/>
        <w:jc w:val="both"/>
        <w:rPr>
          <w:rFonts w:ascii="Arial" w:hAnsi="Arial" w:cs="Arial"/>
          <w:sz w:val="22"/>
          <w:szCs w:val="22"/>
        </w:rPr>
      </w:pPr>
      <w:r w:rsidRPr="000D7FE9">
        <w:rPr>
          <w:rFonts w:ascii="Arial" w:hAnsi="Arial" w:cs="Arial"/>
          <w:sz w:val="22"/>
          <w:szCs w:val="22"/>
          <w:u w:val="single"/>
        </w:rPr>
        <w:t>Tutti gli strumenti offerti dovranno prevedere la possibilità di collegamento con il LIS in uso che è  DNLAB della ditta DEDALUS fornita da INSIEL e presente in tutti i laboratori della regione FVG, Specificare se esistano e siano funzionanti collegamenti con il LIS DNLAB</w:t>
      </w:r>
      <w:r w:rsidRPr="000D7FE9">
        <w:rPr>
          <w:rFonts w:ascii="Arial" w:hAnsi="Arial" w:cs="Arial"/>
          <w:sz w:val="22"/>
          <w:szCs w:val="22"/>
        </w:rPr>
        <w:t>. Eventuali oneri previsti per l’interfacciamento degli strumenti proposti saranno a carico della Regione.</w:t>
      </w:r>
    </w:p>
    <w:p w:rsidR="00A048CF" w:rsidRPr="00A048CF" w:rsidRDefault="00A048CF" w:rsidP="00A048CF">
      <w:pPr>
        <w:spacing w:after="120"/>
        <w:ind w:right="98"/>
        <w:jc w:val="both"/>
        <w:rPr>
          <w:rFonts w:ascii="Arial" w:hAnsi="Arial" w:cs="Arial"/>
          <w:sz w:val="22"/>
          <w:szCs w:val="22"/>
        </w:rPr>
      </w:pPr>
      <w:r w:rsidRPr="00450848">
        <w:rPr>
          <w:rFonts w:ascii="Arial" w:hAnsi="Arial" w:cs="Arial"/>
          <w:sz w:val="22"/>
          <w:szCs w:val="22"/>
        </w:rPr>
        <w:t>Le caratteristiche qualitative dei prodotti devono corrispondere</w:t>
      </w:r>
      <w:r w:rsidRPr="00A048CF">
        <w:rPr>
          <w:rFonts w:ascii="Arial" w:hAnsi="Arial" w:cs="Arial"/>
          <w:sz w:val="22"/>
          <w:szCs w:val="22"/>
        </w:rPr>
        <w:t xml:space="preserve"> ai requisiti prescritti dalle leggi e regolamenti vigenti in materia, che ad ogni effetto vengono richiamati come facente parte integrante del presente capitolato e devono tener conto delle i</w:t>
      </w:r>
      <w:r>
        <w:rPr>
          <w:rFonts w:ascii="Arial" w:hAnsi="Arial" w:cs="Arial"/>
          <w:sz w:val="22"/>
          <w:szCs w:val="22"/>
        </w:rPr>
        <w:t>ntegrazioni</w:t>
      </w:r>
      <w:r w:rsidRPr="00A048CF">
        <w:rPr>
          <w:rFonts w:ascii="Arial" w:hAnsi="Arial" w:cs="Arial"/>
          <w:sz w:val="22"/>
          <w:szCs w:val="22"/>
        </w:rPr>
        <w:t xml:space="preserve"> o modificazioni che dovessero entrare in vigore con nuove normative promulgate nel periodo di vigenza del contratto.</w:t>
      </w:r>
    </w:p>
    <w:p w:rsidR="00A048CF" w:rsidRPr="00A048CF" w:rsidRDefault="00A048CF" w:rsidP="00A048CF">
      <w:pPr>
        <w:spacing w:after="120"/>
        <w:ind w:right="98"/>
        <w:jc w:val="both"/>
        <w:rPr>
          <w:rFonts w:ascii="Arial" w:hAnsi="Arial" w:cs="Arial"/>
          <w:sz w:val="22"/>
          <w:szCs w:val="22"/>
        </w:rPr>
      </w:pPr>
      <w:r w:rsidRPr="00A048CF">
        <w:rPr>
          <w:rFonts w:ascii="Arial" w:hAnsi="Arial" w:cs="Arial"/>
          <w:sz w:val="22"/>
          <w:szCs w:val="22"/>
        </w:rPr>
        <w:t>Tutto il materiale offerto deve possedere marcatura CE, ove necessario; qualora invece ritenesse che le normative non prevedano tale marcatura, la Ditta deve fornirne adeguata e articolata motivazione. Dovranno essere fornite le schede di sicurezza di tutti i prodotti offerti.</w:t>
      </w:r>
    </w:p>
    <w:p w:rsidR="00A048CF" w:rsidRPr="00A048CF" w:rsidRDefault="00A048CF" w:rsidP="00A048CF">
      <w:pPr>
        <w:jc w:val="both"/>
        <w:rPr>
          <w:rFonts w:ascii="Arial" w:hAnsi="Arial" w:cs="Arial"/>
          <w:sz w:val="22"/>
          <w:szCs w:val="22"/>
        </w:rPr>
      </w:pPr>
      <w:r w:rsidRPr="00A048CF">
        <w:rPr>
          <w:rFonts w:ascii="Arial" w:hAnsi="Arial" w:cs="Arial"/>
          <w:sz w:val="22"/>
          <w:szCs w:val="22"/>
        </w:rPr>
        <w:t>I prodotti offerti devono essere disponibili e commercializzati già al momento della presentazione dell’offerta.</w:t>
      </w:r>
    </w:p>
    <w:p w:rsidR="00A048CF" w:rsidRPr="00A048CF" w:rsidRDefault="00A048CF" w:rsidP="00A048CF">
      <w:pPr>
        <w:spacing w:after="120"/>
        <w:ind w:right="98"/>
        <w:jc w:val="both"/>
        <w:rPr>
          <w:rFonts w:ascii="Arial" w:hAnsi="Arial" w:cs="Arial"/>
          <w:sz w:val="22"/>
          <w:szCs w:val="22"/>
        </w:rPr>
      </w:pPr>
      <w:r w:rsidRPr="00A048CF">
        <w:rPr>
          <w:rFonts w:ascii="Arial" w:hAnsi="Arial" w:cs="Arial"/>
          <w:sz w:val="22"/>
          <w:szCs w:val="22"/>
        </w:rPr>
        <w:t xml:space="preserve">I sistemi proposti dovranno essere nuovi (con la sola eccezione degli strumenti proposti come back-up, ove espressamente previsti), di ultima generazione e dotati di UPS. La Ditta aggiudicataria si deve impegnare a fornire gli aggiornamenti tecnologici in modo automatico e senza oneri aggiuntivi, nonché aggiornamenti real-time di programmi, protocolli, tecnologia (se necessario). </w:t>
      </w:r>
    </w:p>
    <w:p w:rsidR="00A048CF" w:rsidRPr="00A048CF" w:rsidRDefault="00A048CF" w:rsidP="00A048CF">
      <w:pPr>
        <w:tabs>
          <w:tab w:val="left" w:pos="426"/>
        </w:tabs>
        <w:ind w:right="98"/>
        <w:jc w:val="both"/>
        <w:rPr>
          <w:rFonts w:ascii="Arial" w:hAnsi="Arial" w:cs="Arial"/>
          <w:sz w:val="22"/>
          <w:szCs w:val="22"/>
        </w:rPr>
      </w:pPr>
      <w:r w:rsidRPr="00A048CF">
        <w:rPr>
          <w:rFonts w:ascii="Arial" w:hAnsi="Arial" w:cs="Arial"/>
          <w:sz w:val="22"/>
          <w:szCs w:val="22"/>
        </w:rPr>
        <w:t xml:space="preserve">Si precisa che, in caso di aggiudicazione ad una azienda di </w:t>
      </w:r>
      <w:r w:rsidRPr="00A048CF">
        <w:rPr>
          <w:rFonts w:ascii="Arial" w:hAnsi="Arial" w:cs="Arial"/>
          <w:sz w:val="22"/>
          <w:szCs w:val="22"/>
          <w:u w:val="single"/>
        </w:rPr>
        <w:t>più lotti che richiedano la stessa strumentazione</w:t>
      </w:r>
      <w:r w:rsidRPr="00A048CF">
        <w:rPr>
          <w:rFonts w:ascii="Arial" w:hAnsi="Arial" w:cs="Arial"/>
          <w:sz w:val="22"/>
          <w:szCs w:val="22"/>
        </w:rPr>
        <w:t xml:space="preserve">, ne sarà ritirata </w:t>
      </w:r>
      <w:r w:rsidRPr="00A048CF">
        <w:rPr>
          <w:rFonts w:ascii="Arial" w:hAnsi="Arial" w:cs="Arial"/>
          <w:sz w:val="22"/>
          <w:szCs w:val="22"/>
          <w:u w:val="single"/>
        </w:rPr>
        <w:t>una sola</w:t>
      </w:r>
      <w:r w:rsidRPr="00A048CF">
        <w:rPr>
          <w:rFonts w:ascii="Arial" w:hAnsi="Arial" w:cs="Arial"/>
          <w:sz w:val="22"/>
          <w:szCs w:val="22"/>
        </w:rPr>
        <w:t xml:space="preserve"> (più una di back-up, quando richiesto) a fronte dell’intero pacchetto aggiudicato.</w:t>
      </w:r>
    </w:p>
    <w:p w:rsidR="00A048CF" w:rsidRPr="00A048CF" w:rsidRDefault="00A048CF" w:rsidP="00A048CF">
      <w:pPr>
        <w:spacing w:after="120"/>
        <w:ind w:right="98"/>
        <w:jc w:val="both"/>
        <w:rPr>
          <w:rFonts w:ascii="Arial" w:hAnsi="Arial" w:cs="Arial"/>
          <w:sz w:val="22"/>
          <w:szCs w:val="22"/>
        </w:rPr>
      </w:pPr>
      <w:r w:rsidRPr="00A048CF">
        <w:rPr>
          <w:rFonts w:ascii="Arial" w:hAnsi="Arial" w:cs="Arial"/>
          <w:sz w:val="22"/>
          <w:szCs w:val="22"/>
        </w:rPr>
        <w:t xml:space="preserve">Si precisa, altresì, che tutti gli </w:t>
      </w:r>
      <w:r w:rsidRPr="00A048CF">
        <w:rPr>
          <w:rFonts w:ascii="Arial" w:hAnsi="Arial" w:cs="Arial"/>
          <w:sz w:val="22"/>
          <w:szCs w:val="22"/>
          <w:u w:val="single"/>
        </w:rPr>
        <w:t xml:space="preserve">interventi </w:t>
      </w:r>
      <w:proofErr w:type="spellStart"/>
      <w:r w:rsidRPr="00A048CF">
        <w:rPr>
          <w:rFonts w:ascii="Arial" w:hAnsi="Arial" w:cs="Arial"/>
          <w:sz w:val="22"/>
          <w:szCs w:val="22"/>
          <w:u w:val="single"/>
        </w:rPr>
        <w:t>edili-impiantistici</w:t>
      </w:r>
      <w:proofErr w:type="spellEnd"/>
      <w:r w:rsidRPr="00A048CF">
        <w:rPr>
          <w:rFonts w:ascii="Arial" w:hAnsi="Arial" w:cs="Arial"/>
          <w:sz w:val="22"/>
          <w:szCs w:val="22"/>
          <w:u w:val="single"/>
        </w:rPr>
        <w:t xml:space="preserve"> e gli arredi/superfici di lavoro, laddove richiesti,</w:t>
      </w:r>
      <w:r w:rsidRPr="00A048CF">
        <w:rPr>
          <w:rFonts w:ascii="Arial" w:hAnsi="Arial" w:cs="Arial"/>
          <w:sz w:val="22"/>
          <w:szCs w:val="22"/>
        </w:rPr>
        <w:t xml:space="preserve"> necessari per l’allocazione degli strumenti/tecnologie aggiudicate, sono a totale carico della Ditta aggiudicataria.</w:t>
      </w:r>
    </w:p>
    <w:p w:rsidR="00A048CF" w:rsidRPr="00A048CF" w:rsidRDefault="00A048CF" w:rsidP="00A048CF">
      <w:pPr>
        <w:numPr>
          <w:ilvl w:val="12"/>
          <w:numId w:val="0"/>
        </w:numPr>
        <w:ind w:right="-1"/>
        <w:jc w:val="both"/>
        <w:rPr>
          <w:rFonts w:ascii="Arial" w:hAnsi="Arial" w:cs="Arial"/>
          <w:sz w:val="22"/>
          <w:szCs w:val="22"/>
        </w:rPr>
      </w:pPr>
      <w:r w:rsidRPr="00A048CF">
        <w:rPr>
          <w:rFonts w:ascii="Arial" w:hAnsi="Arial" w:cs="Arial"/>
          <w:sz w:val="22"/>
          <w:szCs w:val="22"/>
        </w:rPr>
        <w:t>Le ditte offerenti i lotti 8 e 12, al fine di predisporre un progetto coerente con le necessità del cliente sono tenute ad eseguire un sopralluogo presso i locali sede di installazione, per prendere atto dei flussi operativi e definire un apposito layout di installazione degli strumenti, delle prese elettriche e di rete e degli arredi/superfici di lavoro previsti in gara a carico della ditta aggiudicataria.</w:t>
      </w:r>
    </w:p>
    <w:p w:rsidR="00A048CF" w:rsidRPr="00A048CF" w:rsidRDefault="00A048CF" w:rsidP="00A048CF">
      <w:pPr>
        <w:ind w:right="98"/>
        <w:jc w:val="both"/>
        <w:rPr>
          <w:rFonts w:ascii="Arial" w:hAnsi="Arial" w:cs="Arial"/>
          <w:sz w:val="22"/>
          <w:szCs w:val="22"/>
        </w:rPr>
      </w:pPr>
    </w:p>
    <w:p w:rsidR="00A048CF" w:rsidRPr="00A048CF" w:rsidRDefault="00A048CF" w:rsidP="00A048CF">
      <w:pPr>
        <w:ind w:right="98"/>
        <w:jc w:val="both"/>
        <w:rPr>
          <w:rFonts w:ascii="Arial" w:hAnsi="Arial" w:cs="Arial"/>
          <w:sz w:val="22"/>
          <w:szCs w:val="22"/>
        </w:rPr>
      </w:pPr>
      <w:r w:rsidRPr="00A048CF">
        <w:rPr>
          <w:rFonts w:ascii="Arial" w:hAnsi="Arial" w:cs="Arial"/>
          <w:sz w:val="22"/>
          <w:szCs w:val="22"/>
        </w:rPr>
        <w:t xml:space="preserve">I materiali </w:t>
      </w:r>
      <w:r w:rsidRPr="00A048CF">
        <w:rPr>
          <w:rFonts w:ascii="Arial" w:hAnsi="Arial" w:cs="Arial"/>
          <w:sz w:val="22"/>
          <w:szCs w:val="22"/>
          <w:u w:val="single"/>
        </w:rPr>
        <w:t>non compresi nell’offerta</w:t>
      </w:r>
      <w:r w:rsidRPr="00A048CF">
        <w:rPr>
          <w:rFonts w:ascii="Arial" w:hAnsi="Arial" w:cs="Arial"/>
          <w:sz w:val="22"/>
          <w:szCs w:val="22"/>
        </w:rPr>
        <w:t xml:space="preserve">, che si rendessero necessari durante il corso di tutta la fornitura per la corretta esecuzione dei test messi a gara, dovranno essere forniti dalla ditta aggiudicataria a titolo gratuito, così come quei materiali </w:t>
      </w:r>
      <w:r w:rsidRPr="00A048CF">
        <w:rPr>
          <w:rFonts w:ascii="Arial" w:hAnsi="Arial" w:cs="Arial"/>
          <w:sz w:val="22"/>
          <w:szCs w:val="22"/>
          <w:u w:val="single"/>
        </w:rPr>
        <w:t>offerti dall’aggiudicataria in quantità sottostimata</w:t>
      </w:r>
      <w:r w:rsidRPr="00A048CF">
        <w:rPr>
          <w:rFonts w:ascii="Arial" w:hAnsi="Arial" w:cs="Arial"/>
          <w:sz w:val="22"/>
          <w:szCs w:val="22"/>
        </w:rPr>
        <w:t>, tanto da non essere sufficienti a coprire l’intero fabbisogno messo a gara.</w:t>
      </w:r>
    </w:p>
    <w:p w:rsidR="00A048CF" w:rsidRPr="00A048CF" w:rsidRDefault="00A048CF" w:rsidP="00A048CF">
      <w:pPr>
        <w:ind w:right="98"/>
        <w:jc w:val="both"/>
        <w:rPr>
          <w:rFonts w:ascii="Tahoma" w:hAnsi="Tahoma" w:cs="Tahoma"/>
          <w:sz w:val="22"/>
          <w:szCs w:val="22"/>
        </w:rPr>
      </w:pPr>
      <w:r w:rsidRPr="00A048CF">
        <w:rPr>
          <w:rFonts w:ascii="Tahoma" w:hAnsi="Tahoma" w:cs="Tahoma"/>
          <w:sz w:val="22"/>
          <w:szCs w:val="22"/>
        </w:rPr>
        <w:t>Tutti i metodi di analisi proposti dovranno essere corredati di specifici e autorevoli riscontri bibliografici, atti a confermarne la loro validità sotto il profilo della sensibilità e specificità.</w:t>
      </w:r>
    </w:p>
    <w:p w:rsidR="00A048CF" w:rsidRPr="00A048CF" w:rsidRDefault="00A048CF" w:rsidP="00A048CF">
      <w:pPr>
        <w:ind w:right="98"/>
        <w:jc w:val="both"/>
        <w:rPr>
          <w:rFonts w:ascii="Tahoma" w:hAnsi="Tahoma" w:cs="Tahoma"/>
          <w:sz w:val="22"/>
          <w:szCs w:val="22"/>
        </w:rPr>
      </w:pPr>
    </w:p>
    <w:p w:rsidR="00A048CF" w:rsidRPr="00A048CF" w:rsidRDefault="00A048CF" w:rsidP="00A048CF">
      <w:pPr>
        <w:jc w:val="both"/>
        <w:rPr>
          <w:rFonts w:ascii="Tahoma" w:hAnsi="Tahoma" w:cs="Tahoma"/>
          <w:b/>
          <w:bCs/>
          <w:sz w:val="24"/>
          <w:szCs w:val="24"/>
          <w:u w:val="single"/>
        </w:rPr>
      </w:pPr>
    </w:p>
    <w:p w:rsidR="00A048CF" w:rsidRPr="00A048CF" w:rsidRDefault="00A048CF" w:rsidP="00A048CF">
      <w:pPr>
        <w:jc w:val="both"/>
        <w:rPr>
          <w:rFonts w:ascii="Tahoma" w:hAnsi="Tahoma" w:cs="Tahoma"/>
          <w:b/>
          <w:bCs/>
          <w:sz w:val="24"/>
          <w:szCs w:val="24"/>
          <w:u w:val="single"/>
        </w:rPr>
      </w:pPr>
    </w:p>
    <w:p w:rsidR="00A048CF" w:rsidRDefault="00A048CF" w:rsidP="00A048CF">
      <w:pPr>
        <w:jc w:val="both"/>
        <w:rPr>
          <w:rFonts w:ascii="Tahoma" w:hAnsi="Tahoma" w:cs="Tahoma"/>
          <w:b/>
          <w:bCs/>
          <w:sz w:val="24"/>
          <w:szCs w:val="24"/>
          <w:u w:val="single"/>
        </w:rPr>
      </w:pPr>
    </w:p>
    <w:p w:rsidR="00A048CF" w:rsidRDefault="00A048CF" w:rsidP="00A048CF">
      <w:pPr>
        <w:jc w:val="both"/>
        <w:rPr>
          <w:rFonts w:ascii="Tahoma" w:hAnsi="Tahoma" w:cs="Tahoma"/>
          <w:b/>
          <w:bCs/>
          <w:sz w:val="24"/>
          <w:szCs w:val="24"/>
          <w:u w:val="single"/>
        </w:rPr>
      </w:pPr>
    </w:p>
    <w:p w:rsidR="00A048CF" w:rsidRPr="00A048CF" w:rsidRDefault="00A048CF" w:rsidP="00A048CF">
      <w:pPr>
        <w:jc w:val="both"/>
        <w:rPr>
          <w:rFonts w:ascii="Tahoma" w:hAnsi="Tahoma" w:cs="Tahoma"/>
          <w:b/>
          <w:bCs/>
          <w:sz w:val="24"/>
          <w:szCs w:val="24"/>
          <w:u w:val="single"/>
        </w:rPr>
      </w:pPr>
      <w:r>
        <w:rPr>
          <w:rFonts w:ascii="Tahoma" w:hAnsi="Tahoma" w:cs="Tahoma"/>
          <w:b/>
          <w:bCs/>
          <w:sz w:val="24"/>
          <w:szCs w:val="24"/>
          <w:u w:val="single"/>
        </w:rPr>
        <w:lastRenderedPageBreak/>
        <w:t>SPECIFICHE TECNICHE DEI LOTTI E FABBISOGNI ANNUI PRESUNTI:</w:t>
      </w:r>
    </w:p>
    <w:p w:rsidR="00A048CF" w:rsidRPr="00A048CF" w:rsidRDefault="00A048CF" w:rsidP="00A048CF">
      <w:pPr>
        <w:jc w:val="both"/>
        <w:rPr>
          <w:rFonts w:ascii="Tahoma" w:hAnsi="Tahoma" w:cs="Tahoma"/>
          <w:b/>
          <w:bCs/>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BE0AF8" w:rsidRPr="00A048CF" w:rsidTr="00BE0AF8">
        <w:trPr>
          <w:trHeight w:val="933"/>
        </w:trPr>
        <w:tc>
          <w:tcPr>
            <w:tcW w:w="6236" w:type="dxa"/>
            <w:vAlign w:val="center"/>
          </w:tcPr>
          <w:p w:rsidR="00BE0AF8" w:rsidRPr="00A048CF" w:rsidRDefault="00BE0AF8" w:rsidP="00A048CF">
            <w:pPr>
              <w:spacing w:after="120"/>
              <w:ind w:right="-1"/>
              <w:rPr>
                <w:rFonts w:ascii="Arial" w:hAnsi="Arial" w:cs="Arial"/>
                <w:b/>
                <w:sz w:val="22"/>
                <w:szCs w:val="22"/>
              </w:rPr>
            </w:pPr>
            <w:r w:rsidRPr="00A048CF">
              <w:rPr>
                <w:rFonts w:ascii="Arial" w:hAnsi="Arial" w:cs="Arial"/>
                <w:b/>
                <w:sz w:val="22"/>
                <w:szCs w:val="22"/>
              </w:rPr>
              <w:t>LOTTO 1: DIAGNOSTICHE ANTIGENICHE A RISPOSTA RAPIDA</w:t>
            </w:r>
          </w:p>
          <w:p w:rsidR="00BE0AF8" w:rsidRPr="00A048CF" w:rsidRDefault="00BE0AF8" w:rsidP="00A048CF">
            <w:pPr>
              <w:spacing w:after="120"/>
              <w:ind w:right="-1"/>
              <w:rPr>
                <w:rFonts w:ascii="Arial" w:hAnsi="Arial" w:cs="Arial"/>
                <w:b/>
                <w:sz w:val="22"/>
                <w:szCs w:val="22"/>
              </w:rPr>
            </w:pPr>
          </w:p>
        </w:tc>
        <w:tc>
          <w:tcPr>
            <w:tcW w:w="1771" w:type="dxa"/>
            <w:vAlign w:val="center"/>
          </w:tcPr>
          <w:p w:rsidR="00BE0AF8" w:rsidRPr="00A048CF" w:rsidRDefault="00BE0AF8"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 </w:t>
            </w:r>
          </w:p>
        </w:tc>
      </w:tr>
      <w:tr w:rsidR="00BE0AF8" w:rsidRPr="00A048CF" w:rsidTr="00BE0AF8">
        <w:trPr>
          <w:trHeight w:val="244"/>
        </w:trPr>
        <w:tc>
          <w:tcPr>
            <w:tcW w:w="6236" w:type="dxa"/>
            <w:vAlign w:val="center"/>
          </w:tcPr>
          <w:p w:rsidR="00BE0AF8" w:rsidRPr="00A048CF" w:rsidRDefault="00BE0AF8" w:rsidP="00A048CF">
            <w:pPr>
              <w:spacing w:after="120"/>
              <w:ind w:right="-1"/>
              <w:rPr>
                <w:rFonts w:ascii="Arial" w:hAnsi="Arial" w:cs="Arial"/>
                <w:i/>
                <w:sz w:val="22"/>
                <w:szCs w:val="22"/>
              </w:rPr>
            </w:pPr>
            <w:r w:rsidRPr="00A048CF">
              <w:rPr>
                <w:rFonts w:ascii="Arial" w:hAnsi="Arial" w:cs="Arial"/>
                <w:bCs/>
                <w:sz w:val="22"/>
                <w:szCs w:val="22"/>
              </w:rPr>
              <w:t>Ricerca antigene Legionella nelle urine</w:t>
            </w:r>
          </w:p>
        </w:tc>
        <w:tc>
          <w:tcPr>
            <w:tcW w:w="1771" w:type="dxa"/>
            <w:vAlign w:val="center"/>
          </w:tcPr>
          <w:p w:rsidR="00BE0AF8" w:rsidRPr="00A048CF" w:rsidRDefault="00BE0AF8" w:rsidP="00A048CF">
            <w:pPr>
              <w:spacing w:after="120"/>
              <w:ind w:right="-1"/>
              <w:jc w:val="center"/>
              <w:rPr>
                <w:rFonts w:ascii="Arial" w:hAnsi="Arial" w:cs="Arial"/>
                <w:sz w:val="22"/>
                <w:szCs w:val="22"/>
              </w:rPr>
            </w:pPr>
            <w:r w:rsidRPr="00A048CF">
              <w:rPr>
                <w:rFonts w:ascii="Arial" w:hAnsi="Arial" w:cs="Arial"/>
                <w:sz w:val="22"/>
                <w:szCs w:val="22"/>
              </w:rPr>
              <w:t>300</w:t>
            </w:r>
          </w:p>
        </w:tc>
      </w:tr>
      <w:tr w:rsidR="00BE0AF8" w:rsidRPr="00A048CF" w:rsidTr="00BE0AF8">
        <w:trPr>
          <w:trHeight w:val="244"/>
        </w:trPr>
        <w:tc>
          <w:tcPr>
            <w:tcW w:w="6236" w:type="dxa"/>
            <w:vAlign w:val="center"/>
          </w:tcPr>
          <w:p w:rsidR="00BE0AF8" w:rsidRPr="00A048CF" w:rsidRDefault="00BE0AF8" w:rsidP="00A048CF">
            <w:pPr>
              <w:spacing w:after="120"/>
              <w:ind w:right="-1"/>
              <w:rPr>
                <w:rFonts w:ascii="Arial" w:hAnsi="Arial" w:cs="Arial"/>
                <w:sz w:val="22"/>
                <w:szCs w:val="22"/>
              </w:rPr>
            </w:pPr>
            <w:r w:rsidRPr="00A048CF">
              <w:rPr>
                <w:rFonts w:ascii="Arial" w:hAnsi="Arial" w:cs="Arial"/>
                <w:bCs/>
                <w:sz w:val="22"/>
                <w:szCs w:val="22"/>
              </w:rPr>
              <w:t xml:space="preserve">Ricerca antigene </w:t>
            </w:r>
            <w:proofErr w:type="spellStart"/>
            <w:r w:rsidRPr="00A048CF">
              <w:rPr>
                <w:rFonts w:ascii="Arial" w:hAnsi="Arial" w:cs="Arial"/>
                <w:bCs/>
                <w:i/>
                <w:iCs/>
                <w:sz w:val="22"/>
                <w:szCs w:val="22"/>
              </w:rPr>
              <w:t>Streptococcus</w:t>
            </w:r>
            <w:proofErr w:type="spellEnd"/>
            <w:r w:rsidRPr="00A048CF">
              <w:rPr>
                <w:rFonts w:ascii="Arial" w:hAnsi="Arial" w:cs="Arial"/>
                <w:bCs/>
                <w:i/>
                <w:iCs/>
                <w:sz w:val="22"/>
                <w:szCs w:val="22"/>
              </w:rPr>
              <w:t xml:space="preserve"> </w:t>
            </w:r>
            <w:proofErr w:type="spellStart"/>
            <w:r w:rsidRPr="00A048CF">
              <w:rPr>
                <w:rFonts w:ascii="Arial" w:hAnsi="Arial" w:cs="Arial"/>
                <w:bCs/>
                <w:i/>
                <w:iCs/>
                <w:sz w:val="22"/>
                <w:szCs w:val="22"/>
              </w:rPr>
              <w:t>pneumoniae</w:t>
            </w:r>
            <w:proofErr w:type="spellEnd"/>
            <w:r w:rsidRPr="00A048CF">
              <w:rPr>
                <w:rFonts w:ascii="Arial" w:hAnsi="Arial" w:cs="Arial"/>
                <w:bCs/>
                <w:sz w:val="22"/>
                <w:szCs w:val="22"/>
              </w:rPr>
              <w:t xml:space="preserve"> nelle urine</w:t>
            </w:r>
          </w:p>
        </w:tc>
        <w:tc>
          <w:tcPr>
            <w:tcW w:w="1771" w:type="dxa"/>
            <w:vAlign w:val="center"/>
          </w:tcPr>
          <w:p w:rsidR="00BE0AF8" w:rsidRPr="00A048CF" w:rsidRDefault="00BE0AF8" w:rsidP="00A048CF">
            <w:pPr>
              <w:spacing w:after="120"/>
              <w:ind w:right="-1"/>
              <w:jc w:val="center"/>
              <w:rPr>
                <w:rFonts w:ascii="Arial" w:hAnsi="Arial" w:cs="Arial"/>
                <w:sz w:val="22"/>
                <w:szCs w:val="22"/>
              </w:rPr>
            </w:pPr>
            <w:r w:rsidRPr="00A048CF">
              <w:rPr>
                <w:rFonts w:ascii="Arial" w:hAnsi="Arial" w:cs="Arial"/>
                <w:sz w:val="22"/>
                <w:szCs w:val="22"/>
              </w:rPr>
              <w:t>300</w:t>
            </w:r>
          </w:p>
        </w:tc>
      </w:tr>
      <w:tr w:rsidR="00BE0AF8" w:rsidRPr="00A048CF" w:rsidTr="00BE0AF8">
        <w:trPr>
          <w:trHeight w:val="244"/>
        </w:trPr>
        <w:tc>
          <w:tcPr>
            <w:tcW w:w="6236" w:type="dxa"/>
            <w:vAlign w:val="center"/>
          </w:tcPr>
          <w:p w:rsidR="00BE0AF8" w:rsidRPr="00A048CF" w:rsidRDefault="00BE0AF8" w:rsidP="00A048CF">
            <w:pPr>
              <w:spacing w:after="120"/>
              <w:ind w:right="-1"/>
              <w:rPr>
                <w:rFonts w:ascii="Arial" w:hAnsi="Arial" w:cs="Arial"/>
                <w:sz w:val="22"/>
                <w:szCs w:val="22"/>
              </w:rPr>
            </w:pPr>
            <w:r w:rsidRPr="00A048CF">
              <w:rPr>
                <w:rFonts w:ascii="Arial" w:hAnsi="Arial" w:cs="Arial"/>
                <w:bCs/>
                <w:sz w:val="22"/>
                <w:szCs w:val="22"/>
              </w:rPr>
              <w:t>Ricerca antigene plasmodi malarici nel sangue</w:t>
            </w:r>
          </w:p>
        </w:tc>
        <w:tc>
          <w:tcPr>
            <w:tcW w:w="1771" w:type="dxa"/>
            <w:vAlign w:val="center"/>
          </w:tcPr>
          <w:p w:rsidR="00BE0AF8" w:rsidRPr="00A048CF" w:rsidRDefault="00BE0AF8" w:rsidP="00A048CF">
            <w:pPr>
              <w:spacing w:after="120"/>
              <w:ind w:right="-1"/>
              <w:jc w:val="center"/>
              <w:rPr>
                <w:rFonts w:ascii="Arial" w:hAnsi="Arial" w:cs="Arial"/>
                <w:sz w:val="22"/>
                <w:szCs w:val="22"/>
              </w:rPr>
            </w:pPr>
            <w:r w:rsidRPr="00A048CF">
              <w:rPr>
                <w:rFonts w:ascii="Arial" w:hAnsi="Arial" w:cs="Arial"/>
                <w:sz w:val="22"/>
                <w:szCs w:val="22"/>
              </w:rPr>
              <w:t>150</w:t>
            </w:r>
          </w:p>
        </w:tc>
      </w:tr>
      <w:tr w:rsidR="00BE0AF8" w:rsidRPr="00A048CF" w:rsidTr="00BE0AF8">
        <w:trPr>
          <w:trHeight w:val="244"/>
        </w:trPr>
        <w:tc>
          <w:tcPr>
            <w:tcW w:w="6236" w:type="dxa"/>
            <w:vAlign w:val="center"/>
          </w:tcPr>
          <w:p w:rsidR="00BE0AF8" w:rsidRPr="00A048CF" w:rsidRDefault="00BE0AF8" w:rsidP="00A048CF">
            <w:pPr>
              <w:spacing w:after="120"/>
              <w:ind w:right="-1"/>
              <w:rPr>
                <w:rFonts w:ascii="Arial" w:hAnsi="Arial" w:cs="Arial"/>
                <w:bCs/>
                <w:sz w:val="22"/>
                <w:szCs w:val="22"/>
              </w:rPr>
            </w:pPr>
            <w:r w:rsidRPr="00A048CF">
              <w:rPr>
                <w:rFonts w:ascii="Tahoma" w:hAnsi="Tahoma" w:cs="Tahoma"/>
                <w:bCs/>
                <w:sz w:val="22"/>
                <w:szCs w:val="22"/>
              </w:rPr>
              <w:t xml:space="preserve">Ricerca antigeni di </w:t>
            </w:r>
            <w:proofErr w:type="spellStart"/>
            <w:r w:rsidRPr="00A048CF">
              <w:rPr>
                <w:rFonts w:ascii="Tahoma" w:hAnsi="Tahoma" w:cs="Tahoma"/>
                <w:bCs/>
                <w:i/>
                <w:iCs/>
                <w:sz w:val="22"/>
                <w:szCs w:val="22"/>
              </w:rPr>
              <w:t>Giardia</w:t>
            </w:r>
            <w:proofErr w:type="spellEnd"/>
            <w:r w:rsidRPr="00A048CF">
              <w:rPr>
                <w:rFonts w:ascii="Tahoma" w:hAnsi="Tahoma" w:cs="Tahoma"/>
                <w:bCs/>
                <w:i/>
                <w:iCs/>
                <w:sz w:val="22"/>
                <w:szCs w:val="22"/>
              </w:rPr>
              <w:t xml:space="preserve">, </w:t>
            </w:r>
            <w:proofErr w:type="spellStart"/>
            <w:r w:rsidRPr="00A048CF">
              <w:rPr>
                <w:rFonts w:ascii="Tahoma" w:hAnsi="Tahoma" w:cs="Tahoma"/>
                <w:bCs/>
                <w:i/>
                <w:iCs/>
                <w:sz w:val="22"/>
                <w:szCs w:val="22"/>
              </w:rPr>
              <w:t>Entamoeba</w:t>
            </w:r>
            <w:proofErr w:type="spellEnd"/>
            <w:r w:rsidRPr="00A048CF">
              <w:rPr>
                <w:rFonts w:ascii="Tahoma" w:hAnsi="Tahoma" w:cs="Tahoma"/>
                <w:bCs/>
                <w:i/>
                <w:iCs/>
                <w:sz w:val="22"/>
                <w:szCs w:val="22"/>
              </w:rPr>
              <w:t xml:space="preserve"> </w:t>
            </w:r>
            <w:proofErr w:type="spellStart"/>
            <w:r w:rsidRPr="00A048CF">
              <w:rPr>
                <w:rFonts w:ascii="Tahoma" w:hAnsi="Tahoma" w:cs="Tahoma"/>
                <w:bCs/>
                <w:i/>
                <w:iCs/>
                <w:sz w:val="22"/>
                <w:szCs w:val="22"/>
              </w:rPr>
              <w:t>histolityca</w:t>
            </w:r>
            <w:proofErr w:type="spellEnd"/>
            <w:r w:rsidRPr="00A048CF">
              <w:rPr>
                <w:rFonts w:ascii="Tahoma" w:hAnsi="Tahoma" w:cs="Tahoma"/>
                <w:bCs/>
                <w:i/>
                <w:iCs/>
                <w:sz w:val="22"/>
                <w:szCs w:val="22"/>
              </w:rPr>
              <w:t xml:space="preserve"> e </w:t>
            </w:r>
            <w:proofErr w:type="spellStart"/>
            <w:r w:rsidRPr="00A048CF">
              <w:rPr>
                <w:rFonts w:ascii="Tahoma" w:hAnsi="Tahoma" w:cs="Tahoma"/>
                <w:bCs/>
                <w:i/>
                <w:iCs/>
                <w:sz w:val="22"/>
                <w:szCs w:val="22"/>
              </w:rPr>
              <w:t>Cryptosporidium</w:t>
            </w:r>
            <w:proofErr w:type="spellEnd"/>
            <w:r w:rsidRPr="00A048CF">
              <w:rPr>
                <w:rFonts w:ascii="Tahoma" w:hAnsi="Tahoma" w:cs="Tahoma"/>
                <w:bCs/>
                <w:sz w:val="22"/>
                <w:szCs w:val="22"/>
              </w:rPr>
              <w:t xml:space="preserve"> nelle feci</w:t>
            </w:r>
          </w:p>
        </w:tc>
        <w:tc>
          <w:tcPr>
            <w:tcW w:w="1771" w:type="dxa"/>
            <w:vAlign w:val="center"/>
          </w:tcPr>
          <w:p w:rsidR="00BE0AF8" w:rsidRPr="00A048CF" w:rsidRDefault="00BE0AF8" w:rsidP="00A048CF">
            <w:pPr>
              <w:spacing w:after="120"/>
              <w:ind w:right="-1"/>
              <w:jc w:val="center"/>
              <w:rPr>
                <w:rFonts w:ascii="Arial" w:hAnsi="Arial" w:cs="Arial"/>
                <w:sz w:val="22"/>
                <w:szCs w:val="22"/>
              </w:rPr>
            </w:pPr>
            <w:r w:rsidRPr="00A048CF">
              <w:rPr>
                <w:rFonts w:ascii="Arial" w:hAnsi="Arial" w:cs="Arial"/>
                <w:sz w:val="22"/>
                <w:szCs w:val="22"/>
              </w:rPr>
              <w:t>100</w:t>
            </w:r>
          </w:p>
        </w:tc>
      </w:tr>
    </w:tbl>
    <w:p w:rsidR="00A048CF" w:rsidRPr="00A048CF" w:rsidRDefault="00A048CF" w:rsidP="00A048CF">
      <w:pPr>
        <w:ind w:right="98"/>
        <w:jc w:val="both"/>
        <w:rPr>
          <w:rFonts w:ascii="Tahoma" w:hAnsi="Tahoma" w:cs="Tahoma"/>
          <w:b/>
          <w:sz w:val="22"/>
          <w:szCs w:val="22"/>
        </w:rPr>
      </w:pPr>
    </w:p>
    <w:p w:rsidR="00A048CF" w:rsidRPr="00A048CF" w:rsidRDefault="00A048CF" w:rsidP="00A048CF">
      <w:pPr>
        <w:ind w:right="98"/>
        <w:jc w:val="both"/>
        <w:rPr>
          <w:rFonts w:ascii="Tahoma" w:hAnsi="Tahoma" w:cs="Tahoma"/>
          <w:color w:val="800080"/>
          <w:sz w:val="22"/>
          <w:szCs w:val="22"/>
        </w:rPr>
      </w:pPr>
    </w:p>
    <w:p w:rsidR="00A048CF" w:rsidRPr="00A048CF" w:rsidRDefault="00A048CF" w:rsidP="00A048CF">
      <w:pPr>
        <w:ind w:right="98"/>
        <w:jc w:val="both"/>
        <w:rPr>
          <w:rFonts w:ascii="Tahoma" w:hAnsi="Tahoma" w:cs="Tahoma"/>
          <w:b/>
          <w:bCs/>
          <w:sz w:val="22"/>
          <w:szCs w:val="22"/>
        </w:rPr>
      </w:pPr>
      <w:r w:rsidRPr="00A048CF">
        <w:rPr>
          <w:rFonts w:ascii="Tahoma" w:hAnsi="Tahoma" w:cs="Tahoma"/>
          <w:b/>
          <w:bCs/>
          <w:sz w:val="22"/>
          <w:szCs w:val="22"/>
          <w:u w:val="single"/>
        </w:rPr>
        <w:t>Metodica</w:t>
      </w:r>
      <w:r w:rsidRPr="00A048CF">
        <w:rPr>
          <w:rFonts w:ascii="Tahoma" w:hAnsi="Tahoma" w:cs="Tahoma"/>
          <w:b/>
          <w:bCs/>
          <w:sz w:val="22"/>
          <w:szCs w:val="22"/>
        </w:rPr>
        <w:t xml:space="preserve">: </w:t>
      </w:r>
    </w:p>
    <w:p w:rsidR="00A048CF" w:rsidRPr="00A048CF" w:rsidRDefault="00A048CF" w:rsidP="00A048CF">
      <w:pPr>
        <w:ind w:right="98"/>
        <w:jc w:val="both"/>
        <w:rPr>
          <w:rFonts w:ascii="Tahoma" w:hAnsi="Tahoma" w:cs="Tahoma"/>
          <w:sz w:val="22"/>
          <w:szCs w:val="22"/>
        </w:rPr>
      </w:pPr>
      <w:proofErr w:type="spellStart"/>
      <w:r w:rsidRPr="00A048CF">
        <w:rPr>
          <w:rFonts w:ascii="Tahoma" w:hAnsi="Tahoma" w:cs="Tahoma"/>
          <w:sz w:val="22"/>
          <w:szCs w:val="22"/>
        </w:rPr>
        <w:t>Immunocromatografica</w:t>
      </w:r>
      <w:proofErr w:type="spellEnd"/>
      <w:r w:rsidRPr="00A048CF">
        <w:rPr>
          <w:rFonts w:ascii="Tahoma" w:hAnsi="Tahoma" w:cs="Tahoma"/>
          <w:sz w:val="22"/>
          <w:szCs w:val="22"/>
        </w:rPr>
        <w:t xml:space="preserve"> e/o </w:t>
      </w:r>
      <w:proofErr w:type="spellStart"/>
      <w:r w:rsidRPr="00A048CF">
        <w:rPr>
          <w:rFonts w:ascii="Tahoma" w:hAnsi="Tahoma" w:cs="Tahoma"/>
          <w:sz w:val="22"/>
          <w:szCs w:val="22"/>
        </w:rPr>
        <w:t>immunoenzimatica</w:t>
      </w:r>
      <w:proofErr w:type="spellEnd"/>
      <w:r w:rsidRPr="00A048CF">
        <w:rPr>
          <w:rFonts w:ascii="Tahoma" w:hAnsi="Tahoma" w:cs="Tahoma"/>
          <w:sz w:val="22"/>
          <w:szCs w:val="22"/>
        </w:rPr>
        <w:t xml:space="preserve"> in </w:t>
      </w:r>
      <w:proofErr w:type="spellStart"/>
      <w:r w:rsidRPr="00A048CF">
        <w:rPr>
          <w:rFonts w:ascii="Tahoma" w:hAnsi="Tahoma" w:cs="Tahoma"/>
          <w:sz w:val="22"/>
          <w:szCs w:val="22"/>
        </w:rPr>
        <w:t>cards</w:t>
      </w:r>
      <w:proofErr w:type="spellEnd"/>
      <w:r w:rsidRPr="00A048CF">
        <w:rPr>
          <w:rFonts w:ascii="Tahoma" w:hAnsi="Tahoma" w:cs="Tahoma"/>
          <w:sz w:val="22"/>
          <w:szCs w:val="22"/>
        </w:rPr>
        <w:t xml:space="preserve">/strisce </w:t>
      </w:r>
    </w:p>
    <w:p w:rsidR="00A048CF" w:rsidRPr="00A048CF" w:rsidRDefault="00A048CF" w:rsidP="00A048CF">
      <w:pPr>
        <w:ind w:right="98"/>
        <w:jc w:val="both"/>
        <w:rPr>
          <w:rFonts w:ascii="Tahoma" w:hAnsi="Tahoma" w:cs="Tahoma"/>
          <w:sz w:val="22"/>
          <w:szCs w:val="22"/>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2"/>
          <w:szCs w:val="22"/>
          <w:u w:val="single"/>
        </w:rPr>
        <w:t>Caratteristiche obbligatorie del test</w:t>
      </w:r>
      <w:r w:rsidRPr="00A048CF">
        <w:rPr>
          <w:rFonts w:ascii="Tahoma" w:hAnsi="Tahoma" w:cs="Tahoma"/>
          <w:b/>
          <w:sz w:val="22"/>
          <w:szCs w:val="22"/>
        </w:rPr>
        <w:t>:</w:t>
      </w:r>
    </w:p>
    <w:p w:rsidR="00A048CF" w:rsidRPr="00A048CF" w:rsidRDefault="00A048CF" w:rsidP="00A048CF">
      <w:pPr>
        <w:numPr>
          <w:ilvl w:val="0"/>
          <w:numId w:val="42"/>
        </w:numPr>
        <w:ind w:right="98"/>
        <w:jc w:val="both"/>
        <w:rPr>
          <w:rFonts w:ascii="Tahoma" w:hAnsi="Tahoma" w:cs="Tahoma"/>
          <w:sz w:val="22"/>
          <w:szCs w:val="22"/>
        </w:rPr>
      </w:pPr>
      <w:r w:rsidRPr="00A048CF">
        <w:rPr>
          <w:rFonts w:ascii="Tahoma" w:hAnsi="Tahoma" w:cs="Tahoma"/>
          <w:sz w:val="22"/>
          <w:szCs w:val="22"/>
        </w:rPr>
        <w:t xml:space="preserve">kit con </w:t>
      </w:r>
      <w:proofErr w:type="spellStart"/>
      <w:r w:rsidRPr="00A048CF">
        <w:rPr>
          <w:rFonts w:ascii="Tahoma" w:hAnsi="Tahoma" w:cs="Tahoma"/>
          <w:sz w:val="22"/>
          <w:szCs w:val="22"/>
        </w:rPr>
        <w:t>cards</w:t>
      </w:r>
      <w:proofErr w:type="spellEnd"/>
      <w:r w:rsidRPr="00A048CF">
        <w:rPr>
          <w:rFonts w:ascii="Tahoma" w:hAnsi="Tahoma" w:cs="Tahoma"/>
          <w:sz w:val="22"/>
          <w:szCs w:val="22"/>
        </w:rPr>
        <w:t>/strisce e reagenti standardizzati CE</w:t>
      </w:r>
    </w:p>
    <w:p w:rsidR="00A048CF" w:rsidRPr="00A048CF" w:rsidRDefault="00A048CF" w:rsidP="00A048CF">
      <w:pPr>
        <w:numPr>
          <w:ilvl w:val="0"/>
          <w:numId w:val="42"/>
        </w:numPr>
        <w:tabs>
          <w:tab w:val="left" w:pos="900"/>
        </w:tabs>
        <w:ind w:right="98"/>
        <w:jc w:val="both"/>
        <w:rPr>
          <w:rFonts w:ascii="Tahoma" w:hAnsi="Tahoma" w:cs="Tahoma"/>
          <w:sz w:val="22"/>
          <w:szCs w:val="22"/>
        </w:rPr>
      </w:pPr>
      <w:r w:rsidRPr="00A048CF">
        <w:rPr>
          <w:rFonts w:ascii="Tahoma" w:hAnsi="Tahoma" w:cs="Tahoma"/>
          <w:sz w:val="22"/>
          <w:szCs w:val="22"/>
        </w:rPr>
        <w:t>i test su urina dovranno comprendere tutti i materiali di consumo, compresi i controlli positivi e negativi</w:t>
      </w:r>
    </w:p>
    <w:p w:rsidR="00A048CF" w:rsidRPr="00A048CF" w:rsidRDefault="00A048CF" w:rsidP="00A048CF">
      <w:pPr>
        <w:numPr>
          <w:ilvl w:val="0"/>
          <w:numId w:val="42"/>
        </w:numPr>
        <w:ind w:right="98"/>
        <w:jc w:val="both"/>
        <w:rPr>
          <w:rFonts w:ascii="Tahoma" w:hAnsi="Tahoma" w:cs="Tahoma"/>
          <w:sz w:val="22"/>
          <w:szCs w:val="22"/>
        </w:rPr>
      </w:pPr>
      <w:r w:rsidRPr="00A048CF">
        <w:rPr>
          <w:rFonts w:ascii="Tahoma" w:hAnsi="Tahoma" w:cs="Tahoma"/>
          <w:sz w:val="22"/>
          <w:szCs w:val="22"/>
        </w:rPr>
        <w:t xml:space="preserve">il test per gli antigeni malarici deve consentire la differenziazione almeno tra </w:t>
      </w:r>
      <w:proofErr w:type="spellStart"/>
      <w:r w:rsidRPr="00A048CF">
        <w:rPr>
          <w:rFonts w:ascii="Tahoma" w:hAnsi="Tahoma" w:cs="Tahoma"/>
          <w:sz w:val="22"/>
          <w:szCs w:val="22"/>
        </w:rPr>
        <w:t>P.falciparum</w:t>
      </w:r>
      <w:proofErr w:type="spellEnd"/>
      <w:r w:rsidRPr="00A048CF">
        <w:rPr>
          <w:rFonts w:ascii="Tahoma" w:hAnsi="Tahoma" w:cs="Tahoma"/>
          <w:sz w:val="22"/>
          <w:szCs w:val="22"/>
        </w:rPr>
        <w:t xml:space="preserve"> e </w:t>
      </w:r>
      <w:proofErr w:type="spellStart"/>
      <w:r w:rsidRPr="00A048CF">
        <w:rPr>
          <w:rFonts w:ascii="Tahoma" w:hAnsi="Tahoma" w:cs="Tahoma"/>
          <w:sz w:val="22"/>
          <w:szCs w:val="22"/>
        </w:rPr>
        <w:t>P.vivax</w:t>
      </w:r>
      <w:proofErr w:type="spellEnd"/>
      <w:r w:rsidRPr="00A048CF">
        <w:rPr>
          <w:rFonts w:ascii="Tahoma" w:hAnsi="Tahoma" w:cs="Tahoma"/>
          <w:sz w:val="22"/>
          <w:szCs w:val="22"/>
        </w:rPr>
        <w:t xml:space="preserve">, con eventuale disponibilità di differenziare anche </w:t>
      </w:r>
      <w:proofErr w:type="spellStart"/>
      <w:r w:rsidRPr="00A048CF">
        <w:rPr>
          <w:rFonts w:ascii="Tahoma" w:hAnsi="Tahoma" w:cs="Tahoma"/>
          <w:sz w:val="22"/>
          <w:szCs w:val="22"/>
        </w:rPr>
        <w:t>P.ovale</w:t>
      </w:r>
      <w:proofErr w:type="spellEnd"/>
      <w:r w:rsidRPr="00A048CF">
        <w:rPr>
          <w:rFonts w:ascii="Tahoma" w:hAnsi="Tahoma" w:cs="Tahoma"/>
          <w:sz w:val="22"/>
          <w:szCs w:val="22"/>
        </w:rPr>
        <w:t xml:space="preserve"> e </w:t>
      </w:r>
      <w:proofErr w:type="spellStart"/>
      <w:r w:rsidRPr="00A048CF">
        <w:rPr>
          <w:rFonts w:ascii="Tahoma" w:hAnsi="Tahoma" w:cs="Tahoma"/>
          <w:sz w:val="22"/>
          <w:szCs w:val="22"/>
        </w:rPr>
        <w:t>P.malaria</w:t>
      </w:r>
      <w:proofErr w:type="spellEnd"/>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ind w:right="98"/>
        <w:jc w:val="both"/>
        <w:rPr>
          <w:rFonts w:ascii="Arial" w:hAnsi="Arial" w:cs="Arial"/>
          <w:b/>
          <w:sz w:val="22"/>
        </w:rPr>
      </w:pPr>
      <w:r w:rsidRPr="00A048CF">
        <w:rPr>
          <w:rFonts w:ascii="Arial" w:hAnsi="Arial" w:cs="Arial"/>
          <w:b/>
          <w:sz w:val="22"/>
          <w:u w:val="single"/>
        </w:rPr>
        <w:t>Caratteristiche preferenziali dei test</w:t>
      </w:r>
      <w:r w:rsidRPr="00A048CF">
        <w:rPr>
          <w:rFonts w:ascii="Arial" w:hAnsi="Arial" w:cs="Arial"/>
          <w:b/>
          <w:sz w:val="22"/>
        </w:rPr>
        <w:t>:</w:t>
      </w:r>
    </w:p>
    <w:p w:rsidR="00A048CF" w:rsidRPr="00A048CF" w:rsidRDefault="00A048CF" w:rsidP="00A048CF">
      <w:pPr>
        <w:numPr>
          <w:ilvl w:val="0"/>
          <w:numId w:val="42"/>
        </w:numPr>
        <w:ind w:right="98"/>
        <w:jc w:val="both"/>
        <w:rPr>
          <w:rFonts w:ascii="Tahoma" w:hAnsi="Tahoma" w:cs="Tahoma"/>
          <w:sz w:val="22"/>
          <w:szCs w:val="22"/>
        </w:rPr>
      </w:pPr>
      <w:r w:rsidRPr="00A048CF">
        <w:rPr>
          <w:rFonts w:ascii="Tahoma" w:hAnsi="Tahoma" w:cs="Tahoma"/>
          <w:sz w:val="22"/>
          <w:szCs w:val="22"/>
        </w:rPr>
        <w:t>disponibilità di strumento per la lettura/memorizzazione dei risultati analitici</w:t>
      </w:r>
    </w:p>
    <w:p w:rsidR="00A048CF" w:rsidRPr="00A048CF" w:rsidRDefault="00A048CF" w:rsidP="00A048CF">
      <w:pPr>
        <w:numPr>
          <w:ilvl w:val="0"/>
          <w:numId w:val="52"/>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BE0AF8" w:rsidRPr="00A048CF" w:rsidTr="00BE0AF8">
        <w:trPr>
          <w:trHeight w:val="244"/>
        </w:trPr>
        <w:tc>
          <w:tcPr>
            <w:tcW w:w="6236" w:type="dxa"/>
            <w:vAlign w:val="center"/>
          </w:tcPr>
          <w:p w:rsidR="00BE0AF8" w:rsidRPr="00A048CF" w:rsidRDefault="00BE0AF8" w:rsidP="00A048CF">
            <w:pPr>
              <w:spacing w:after="120"/>
              <w:ind w:right="-1"/>
              <w:rPr>
                <w:rFonts w:ascii="Arial" w:hAnsi="Arial" w:cs="Arial"/>
                <w:b/>
                <w:sz w:val="22"/>
                <w:szCs w:val="22"/>
              </w:rPr>
            </w:pPr>
            <w:r w:rsidRPr="00A048CF">
              <w:rPr>
                <w:rFonts w:ascii="Arial" w:hAnsi="Arial" w:cs="Arial"/>
                <w:b/>
                <w:sz w:val="22"/>
                <w:szCs w:val="22"/>
              </w:rPr>
              <w:t>LOTTO 2: RICERCA ANTIGENE CRIPTOCOCCICO A RISPOSTA RAPIDA</w:t>
            </w:r>
          </w:p>
          <w:p w:rsidR="00BE0AF8" w:rsidRPr="00A048CF" w:rsidRDefault="00BE0AF8" w:rsidP="00A048CF">
            <w:pPr>
              <w:spacing w:after="120"/>
              <w:ind w:right="-1"/>
              <w:rPr>
                <w:rFonts w:ascii="Arial" w:hAnsi="Arial" w:cs="Arial"/>
                <w:b/>
                <w:sz w:val="22"/>
                <w:szCs w:val="22"/>
              </w:rPr>
            </w:pPr>
          </w:p>
        </w:tc>
        <w:tc>
          <w:tcPr>
            <w:tcW w:w="1771" w:type="dxa"/>
            <w:vAlign w:val="center"/>
          </w:tcPr>
          <w:p w:rsidR="00BE0AF8" w:rsidRPr="00A048CF" w:rsidRDefault="00BE0AF8"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w:t>
            </w:r>
          </w:p>
        </w:tc>
      </w:tr>
      <w:tr w:rsidR="00BE0AF8" w:rsidRPr="00A048CF" w:rsidTr="00BE0AF8">
        <w:trPr>
          <w:trHeight w:val="244"/>
        </w:trPr>
        <w:tc>
          <w:tcPr>
            <w:tcW w:w="6236" w:type="dxa"/>
            <w:vAlign w:val="center"/>
          </w:tcPr>
          <w:p w:rsidR="00BE0AF8" w:rsidRPr="00A048CF" w:rsidRDefault="00BE0AF8" w:rsidP="00A048CF">
            <w:pPr>
              <w:spacing w:after="120"/>
              <w:ind w:right="-1"/>
              <w:rPr>
                <w:rFonts w:ascii="Arial" w:hAnsi="Arial" w:cs="Arial"/>
                <w:sz w:val="22"/>
                <w:szCs w:val="22"/>
              </w:rPr>
            </w:pPr>
            <w:r w:rsidRPr="00A048CF">
              <w:rPr>
                <w:rFonts w:ascii="Tahoma" w:hAnsi="Tahoma" w:cs="Tahoma"/>
                <w:bCs/>
                <w:sz w:val="22"/>
                <w:szCs w:val="22"/>
              </w:rPr>
              <w:t xml:space="preserve">Ricerca antigeni </w:t>
            </w:r>
            <w:proofErr w:type="spellStart"/>
            <w:r w:rsidRPr="00A048CF">
              <w:rPr>
                <w:rFonts w:ascii="Tahoma" w:hAnsi="Tahoma" w:cs="Tahoma"/>
                <w:bCs/>
                <w:i/>
                <w:iCs/>
                <w:sz w:val="22"/>
                <w:szCs w:val="22"/>
              </w:rPr>
              <w:t>Cryptococcus</w:t>
            </w:r>
            <w:proofErr w:type="spellEnd"/>
            <w:r w:rsidRPr="00A048CF">
              <w:rPr>
                <w:rFonts w:ascii="Tahoma" w:hAnsi="Tahoma" w:cs="Tahoma"/>
                <w:bCs/>
                <w:i/>
                <w:iCs/>
                <w:sz w:val="22"/>
                <w:szCs w:val="22"/>
              </w:rPr>
              <w:t xml:space="preserve"> </w:t>
            </w:r>
            <w:proofErr w:type="spellStart"/>
            <w:r w:rsidRPr="00A048CF">
              <w:rPr>
                <w:rFonts w:ascii="Tahoma" w:hAnsi="Tahoma" w:cs="Tahoma"/>
                <w:bCs/>
                <w:i/>
                <w:iCs/>
                <w:sz w:val="22"/>
                <w:szCs w:val="22"/>
              </w:rPr>
              <w:t>neoformans</w:t>
            </w:r>
            <w:proofErr w:type="spellEnd"/>
            <w:r w:rsidRPr="00A048CF">
              <w:rPr>
                <w:rFonts w:ascii="Tahoma" w:hAnsi="Tahoma" w:cs="Tahoma"/>
                <w:bCs/>
                <w:sz w:val="22"/>
                <w:szCs w:val="22"/>
              </w:rPr>
              <w:t xml:space="preserve"> su sangue e liquor</w:t>
            </w:r>
          </w:p>
        </w:tc>
        <w:tc>
          <w:tcPr>
            <w:tcW w:w="1771" w:type="dxa"/>
            <w:vAlign w:val="center"/>
          </w:tcPr>
          <w:p w:rsidR="00BE0AF8" w:rsidRPr="00A048CF" w:rsidRDefault="00BE0AF8" w:rsidP="00A048CF">
            <w:pPr>
              <w:spacing w:after="120"/>
              <w:ind w:right="-1"/>
              <w:jc w:val="center"/>
              <w:rPr>
                <w:rFonts w:ascii="Arial" w:hAnsi="Arial" w:cs="Arial"/>
                <w:sz w:val="22"/>
                <w:szCs w:val="22"/>
              </w:rPr>
            </w:pPr>
            <w:r w:rsidRPr="00A048CF">
              <w:rPr>
                <w:rFonts w:ascii="Arial" w:hAnsi="Arial" w:cs="Arial"/>
                <w:sz w:val="22"/>
                <w:szCs w:val="22"/>
              </w:rPr>
              <w:t>200</w:t>
            </w:r>
          </w:p>
        </w:tc>
      </w:tr>
    </w:tbl>
    <w:p w:rsidR="00A048CF" w:rsidRPr="00A048CF" w:rsidRDefault="00A048CF" w:rsidP="00A048CF">
      <w:pPr>
        <w:ind w:right="98"/>
        <w:jc w:val="both"/>
        <w:rPr>
          <w:rFonts w:ascii="Tahoma" w:hAnsi="Tahoma" w:cs="Tahoma"/>
          <w:sz w:val="22"/>
          <w:szCs w:val="22"/>
        </w:rPr>
      </w:pPr>
    </w:p>
    <w:p w:rsidR="00A048CF" w:rsidRPr="00A048CF" w:rsidRDefault="00A048CF" w:rsidP="00A048CF">
      <w:pPr>
        <w:ind w:right="98"/>
        <w:jc w:val="both"/>
        <w:rPr>
          <w:rFonts w:ascii="Tahoma" w:hAnsi="Tahoma" w:cs="Tahoma"/>
          <w:sz w:val="22"/>
          <w:szCs w:val="22"/>
        </w:rPr>
      </w:pPr>
    </w:p>
    <w:p w:rsidR="00A048CF" w:rsidRPr="00A048CF" w:rsidRDefault="00A048CF" w:rsidP="00A048CF">
      <w:pPr>
        <w:ind w:right="98"/>
        <w:jc w:val="both"/>
        <w:rPr>
          <w:rFonts w:ascii="Tahoma" w:hAnsi="Tahoma" w:cs="Tahoma"/>
          <w:b/>
          <w:bCs/>
          <w:sz w:val="22"/>
          <w:szCs w:val="22"/>
        </w:rPr>
      </w:pPr>
      <w:r w:rsidRPr="00A048CF">
        <w:rPr>
          <w:rFonts w:ascii="Tahoma" w:hAnsi="Tahoma" w:cs="Tahoma"/>
          <w:b/>
          <w:bCs/>
          <w:sz w:val="22"/>
          <w:szCs w:val="22"/>
          <w:u w:val="single"/>
        </w:rPr>
        <w:t>Metodica</w:t>
      </w:r>
      <w:r w:rsidRPr="00A048CF">
        <w:rPr>
          <w:rFonts w:ascii="Tahoma" w:hAnsi="Tahoma" w:cs="Tahoma"/>
          <w:b/>
          <w:bCs/>
          <w:sz w:val="22"/>
          <w:szCs w:val="22"/>
        </w:rPr>
        <w:t xml:space="preserve">: </w:t>
      </w:r>
    </w:p>
    <w:p w:rsidR="00A048CF" w:rsidRPr="00A048CF" w:rsidRDefault="00A048CF" w:rsidP="00A048CF">
      <w:pPr>
        <w:ind w:right="98"/>
        <w:jc w:val="both"/>
        <w:rPr>
          <w:rFonts w:ascii="Tahoma" w:hAnsi="Tahoma" w:cs="Tahoma"/>
          <w:sz w:val="22"/>
          <w:szCs w:val="22"/>
        </w:rPr>
      </w:pPr>
      <w:proofErr w:type="spellStart"/>
      <w:r w:rsidRPr="00A048CF">
        <w:rPr>
          <w:rFonts w:ascii="Tahoma" w:hAnsi="Tahoma" w:cs="Tahoma"/>
          <w:sz w:val="22"/>
          <w:szCs w:val="22"/>
        </w:rPr>
        <w:t>Immunocromatografica</w:t>
      </w:r>
      <w:proofErr w:type="spellEnd"/>
      <w:r w:rsidRPr="00A048CF">
        <w:rPr>
          <w:rFonts w:ascii="Tahoma" w:hAnsi="Tahoma" w:cs="Tahoma"/>
          <w:sz w:val="22"/>
          <w:szCs w:val="22"/>
        </w:rPr>
        <w:t xml:space="preserve"> (</w:t>
      </w:r>
      <w:proofErr w:type="spellStart"/>
      <w:r w:rsidRPr="00A048CF">
        <w:rPr>
          <w:rFonts w:ascii="Tahoma" w:hAnsi="Tahoma" w:cs="Tahoma"/>
          <w:i/>
          <w:sz w:val="22"/>
          <w:szCs w:val="22"/>
        </w:rPr>
        <w:t>lateral</w:t>
      </w:r>
      <w:proofErr w:type="spellEnd"/>
      <w:r w:rsidRPr="00A048CF">
        <w:rPr>
          <w:rFonts w:ascii="Tahoma" w:hAnsi="Tahoma" w:cs="Tahoma"/>
          <w:i/>
          <w:sz w:val="22"/>
          <w:szCs w:val="22"/>
        </w:rPr>
        <w:t xml:space="preserve"> flow </w:t>
      </w:r>
      <w:proofErr w:type="spellStart"/>
      <w:r w:rsidRPr="00A048CF">
        <w:rPr>
          <w:rFonts w:ascii="Tahoma" w:hAnsi="Tahoma" w:cs="Tahoma"/>
          <w:i/>
          <w:sz w:val="22"/>
          <w:szCs w:val="22"/>
        </w:rPr>
        <w:t>assay</w:t>
      </w:r>
      <w:proofErr w:type="spellEnd"/>
      <w:r w:rsidRPr="00A048CF">
        <w:rPr>
          <w:rFonts w:ascii="Tahoma" w:hAnsi="Tahoma" w:cs="Tahoma"/>
          <w:sz w:val="22"/>
          <w:szCs w:val="22"/>
        </w:rPr>
        <w:t>)</w:t>
      </w:r>
    </w:p>
    <w:p w:rsidR="00A048CF" w:rsidRPr="00A048CF" w:rsidRDefault="00A048CF" w:rsidP="00A048CF">
      <w:pPr>
        <w:ind w:right="98"/>
        <w:jc w:val="both"/>
        <w:rPr>
          <w:rFonts w:ascii="Tahoma" w:hAnsi="Tahoma" w:cs="Tahoma"/>
          <w:sz w:val="22"/>
          <w:szCs w:val="22"/>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2"/>
          <w:szCs w:val="22"/>
          <w:u w:val="single"/>
        </w:rPr>
        <w:t>Caratteristiche obbligatorie del test</w:t>
      </w:r>
      <w:r w:rsidRPr="00A048CF">
        <w:rPr>
          <w:rFonts w:ascii="Tahoma" w:hAnsi="Tahoma" w:cs="Tahoma"/>
          <w:b/>
          <w:sz w:val="22"/>
          <w:szCs w:val="22"/>
        </w:rPr>
        <w:t>:</w:t>
      </w:r>
    </w:p>
    <w:p w:rsidR="00A048CF" w:rsidRPr="00A048CF" w:rsidRDefault="00A048CF" w:rsidP="00A048CF">
      <w:pPr>
        <w:numPr>
          <w:ilvl w:val="0"/>
          <w:numId w:val="43"/>
        </w:numPr>
        <w:ind w:right="98"/>
        <w:jc w:val="both"/>
        <w:rPr>
          <w:rFonts w:ascii="Tahoma" w:hAnsi="Tahoma" w:cs="Tahoma"/>
          <w:sz w:val="22"/>
          <w:szCs w:val="22"/>
        </w:rPr>
      </w:pPr>
      <w:r w:rsidRPr="00A048CF">
        <w:rPr>
          <w:rFonts w:ascii="Tahoma" w:hAnsi="Tahoma" w:cs="Tahoma"/>
          <w:sz w:val="22"/>
          <w:szCs w:val="22"/>
        </w:rPr>
        <w:t>test qualitativo/semiquantitativo su striscia (</w:t>
      </w:r>
      <w:proofErr w:type="spellStart"/>
      <w:r w:rsidRPr="00A048CF">
        <w:rPr>
          <w:rFonts w:ascii="Tahoma" w:hAnsi="Tahoma" w:cs="Tahoma"/>
          <w:i/>
          <w:sz w:val="22"/>
          <w:szCs w:val="22"/>
        </w:rPr>
        <w:t>lateral</w:t>
      </w:r>
      <w:proofErr w:type="spellEnd"/>
      <w:r w:rsidRPr="00A048CF">
        <w:rPr>
          <w:rFonts w:ascii="Tahoma" w:hAnsi="Tahoma" w:cs="Tahoma"/>
          <w:i/>
          <w:sz w:val="22"/>
          <w:szCs w:val="22"/>
        </w:rPr>
        <w:t xml:space="preserve"> flow </w:t>
      </w:r>
      <w:proofErr w:type="spellStart"/>
      <w:r w:rsidRPr="00A048CF">
        <w:rPr>
          <w:rFonts w:ascii="Tahoma" w:hAnsi="Tahoma" w:cs="Tahoma"/>
          <w:i/>
          <w:sz w:val="22"/>
          <w:szCs w:val="22"/>
        </w:rPr>
        <w:t>assay</w:t>
      </w:r>
      <w:proofErr w:type="spellEnd"/>
      <w:r w:rsidRPr="00A048CF">
        <w:rPr>
          <w:rFonts w:ascii="Tahoma" w:hAnsi="Tahoma" w:cs="Tahoma"/>
          <w:sz w:val="22"/>
          <w:szCs w:val="22"/>
        </w:rPr>
        <w:t>)</w:t>
      </w:r>
    </w:p>
    <w:p w:rsidR="00A048CF" w:rsidRPr="00A048CF" w:rsidRDefault="00A048CF" w:rsidP="00A048CF">
      <w:pPr>
        <w:numPr>
          <w:ilvl w:val="0"/>
          <w:numId w:val="43"/>
        </w:numPr>
        <w:ind w:right="98"/>
        <w:jc w:val="both"/>
        <w:rPr>
          <w:rFonts w:ascii="Tahoma" w:hAnsi="Tahoma" w:cs="Tahoma"/>
          <w:sz w:val="22"/>
          <w:szCs w:val="22"/>
        </w:rPr>
      </w:pPr>
      <w:r w:rsidRPr="00A048CF">
        <w:rPr>
          <w:rFonts w:ascii="Tahoma" w:hAnsi="Tahoma" w:cs="Tahoma"/>
          <w:sz w:val="22"/>
          <w:szCs w:val="22"/>
        </w:rPr>
        <w:t>il test dovrà essere corredato di tutti i materiali di consumo, compresi i controlli positivi e negativi</w:t>
      </w:r>
    </w:p>
    <w:p w:rsidR="00A048CF" w:rsidRPr="00A048CF" w:rsidRDefault="00A048CF" w:rsidP="00A048CF">
      <w:pPr>
        <w:ind w:right="98"/>
        <w:jc w:val="center"/>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914"/>
      </w:tblGrid>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3: DIAGNOSTICHE MOLECOLARI PER RICERCA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TARGET SPECIFICI A RISPOSTA RAPIDA</w:t>
            </w:r>
          </w:p>
          <w:p w:rsidR="0095340D" w:rsidRPr="00A048CF" w:rsidRDefault="0095340D" w:rsidP="00A048CF">
            <w:pPr>
              <w:spacing w:after="120"/>
              <w:ind w:right="-1"/>
              <w:rPr>
                <w:rFonts w:ascii="Arial" w:hAnsi="Arial" w:cs="Arial"/>
                <w:b/>
                <w:sz w:val="22"/>
                <w:szCs w:val="22"/>
              </w:rPr>
            </w:pPr>
          </w:p>
        </w:tc>
        <w:tc>
          <w:tcPr>
            <w:tcW w:w="1914" w:type="dxa"/>
            <w:vAlign w:val="center"/>
          </w:tcPr>
          <w:p w:rsidR="0095340D" w:rsidRPr="00A048CF" w:rsidRDefault="0095340D"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w:t>
            </w:r>
          </w:p>
        </w:tc>
      </w:tr>
      <w:tr w:rsidR="0095340D" w:rsidRPr="00A048CF" w:rsidTr="00BE0AF8">
        <w:trPr>
          <w:trHeight w:val="529"/>
        </w:trPr>
        <w:tc>
          <w:tcPr>
            <w:tcW w:w="6236" w:type="dxa"/>
            <w:vAlign w:val="center"/>
          </w:tcPr>
          <w:p w:rsidR="0095340D" w:rsidRPr="00A048CF" w:rsidRDefault="0095340D" w:rsidP="00A048CF">
            <w:pPr>
              <w:spacing w:after="120"/>
              <w:ind w:right="-1"/>
              <w:rPr>
                <w:rFonts w:ascii="Arial" w:hAnsi="Arial" w:cs="Arial"/>
                <w:i/>
                <w:sz w:val="22"/>
                <w:szCs w:val="22"/>
              </w:rPr>
            </w:pPr>
            <w:proofErr w:type="spellStart"/>
            <w:r w:rsidRPr="00A048CF">
              <w:rPr>
                <w:rFonts w:ascii="Arial" w:hAnsi="Arial" w:cs="Arial"/>
                <w:i/>
                <w:sz w:val="22"/>
                <w:szCs w:val="22"/>
              </w:rPr>
              <w:lastRenderedPageBreak/>
              <w:t>Clostridium</w:t>
            </w:r>
            <w:proofErr w:type="spellEnd"/>
            <w:r w:rsidRPr="00A048CF">
              <w:rPr>
                <w:rFonts w:ascii="Arial" w:hAnsi="Arial" w:cs="Arial"/>
                <w:i/>
                <w:sz w:val="22"/>
                <w:szCs w:val="22"/>
              </w:rPr>
              <w:t xml:space="preserve"> difficile</w:t>
            </w:r>
          </w:p>
        </w:tc>
        <w:tc>
          <w:tcPr>
            <w:tcW w:w="1914"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600</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rPr>
              <w:t>MRSA</w:t>
            </w:r>
          </w:p>
        </w:tc>
        <w:tc>
          <w:tcPr>
            <w:tcW w:w="1914"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300</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i/>
                <w:sz w:val="22"/>
                <w:szCs w:val="22"/>
              </w:rPr>
            </w:pPr>
            <w:proofErr w:type="spellStart"/>
            <w:r w:rsidRPr="00A048CF">
              <w:rPr>
                <w:rFonts w:ascii="Arial" w:hAnsi="Arial" w:cs="Arial"/>
                <w:i/>
                <w:sz w:val="22"/>
                <w:szCs w:val="22"/>
              </w:rPr>
              <w:t>Mycobacterium</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tuberculosis</w:t>
            </w:r>
            <w:proofErr w:type="spellEnd"/>
          </w:p>
        </w:tc>
        <w:tc>
          <w:tcPr>
            <w:tcW w:w="1914"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150</w:t>
            </w:r>
          </w:p>
        </w:tc>
      </w:tr>
      <w:tr w:rsidR="0095340D" w:rsidRPr="00A048CF" w:rsidTr="00BE0AF8">
        <w:trPr>
          <w:trHeight w:val="492"/>
        </w:trPr>
        <w:tc>
          <w:tcPr>
            <w:tcW w:w="6236" w:type="dxa"/>
            <w:vAlign w:val="center"/>
          </w:tcPr>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rPr>
              <w:t>Influenza A, B e H1N1</w:t>
            </w:r>
          </w:p>
        </w:tc>
        <w:tc>
          <w:tcPr>
            <w:tcW w:w="1914"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rPr>
              <w:t>KPC</w:t>
            </w:r>
          </w:p>
        </w:tc>
        <w:tc>
          <w:tcPr>
            <w:tcW w:w="1914"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rPr>
              <w:t>VRE</w:t>
            </w:r>
          </w:p>
        </w:tc>
        <w:tc>
          <w:tcPr>
            <w:tcW w:w="1914"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bl>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autoSpaceDE w:val="0"/>
        <w:autoSpaceDN w:val="0"/>
        <w:adjustRightInd w:val="0"/>
        <w:rPr>
          <w:rFonts w:ascii="Arial" w:hAnsi="Arial" w:cs="Arial"/>
          <w:sz w:val="22"/>
          <w:szCs w:val="22"/>
        </w:rPr>
      </w:pPr>
      <w:r w:rsidRPr="00A048CF">
        <w:rPr>
          <w:rFonts w:ascii="Arial" w:hAnsi="Arial" w:cs="Arial"/>
          <w:b/>
          <w:bCs/>
          <w:sz w:val="22"/>
          <w:szCs w:val="22"/>
        </w:rPr>
        <w:t xml:space="preserve">Metodica: </w:t>
      </w:r>
      <w:r w:rsidRPr="00A048CF">
        <w:rPr>
          <w:rFonts w:ascii="Arial" w:hAnsi="Arial" w:cs="Arial"/>
          <w:i/>
          <w:sz w:val="22"/>
          <w:szCs w:val="22"/>
        </w:rPr>
        <w:t>Real-time</w:t>
      </w:r>
      <w:r w:rsidRPr="00A048CF">
        <w:rPr>
          <w:rFonts w:ascii="Arial" w:hAnsi="Arial" w:cs="Arial"/>
          <w:sz w:val="22"/>
          <w:szCs w:val="22"/>
        </w:rPr>
        <w:t xml:space="preserve"> PCR </w:t>
      </w:r>
    </w:p>
    <w:p w:rsidR="00A048CF" w:rsidRPr="00A048CF" w:rsidRDefault="00A048CF" w:rsidP="00A048CF">
      <w:pPr>
        <w:ind w:right="98"/>
        <w:jc w:val="both"/>
        <w:rPr>
          <w:rFonts w:ascii="Arial" w:hAnsi="Arial" w:cs="Arial"/>
          <w:b/>
          <w:sz w:val="22"/>
          <w:u w:val="single"/>
        </w:rPr>
      </w:pPr>
    </w:p>
    <w:p w:rsidR="00A048CF" w:rsidRPr="00A048CF" w:rsidRDefault="00A048CF" w:rsidP="00A048CF">
      <w:pPr>
        <w:ind w:right="98"/>
        <w:jc w:val="both"/>
        <w:rPr>
          <w:rFonts w:ascii="Arial" w:hAnsi="Arial" w:cs="Arial"/>
          <w:b/>
          <w:sz w:val="22"/>
        </w:rPr>
      </w:pPr>
      <w:r w:rsidRPr="00A048CF">
        <w:rPr>
          <w:rFonts w:ascii="Arial" w:hAnsi="Arial" w:cs="Arial"/>
          <w:b/>
          <w:sz w:val="22"/>
          <w:u w:val="single"/>
        </w:rPr>
        <w:t>Caratteristiche obbligatorie del test</w:t>
      </w:r>
      <w:r w:rsidRPr="00A048CF">
        <w:rPr>
          <w:rFonts w:ascii="Arial" w:hAnsi="Arial" w:cs="Arial"/>
          <w:b/>
          <w:sz w:val="22"/>
        </w:rPr>
        <w:t>:</w:t>
      </w:r>
    </w:p>
    <w:p w:rsidR="00A048CF" w:rsidRPr="00A048CF" w:rsidRDefault="00A048CF" w:rsidP="00A048CF">
      <w:pPr>
        <w:numPr>
          <w:ilvl w:val="0"/>
          <w:numId w:val="44"/>
        </w:numPr>
        <w:rPr>
          <w:rFonts w:ascii="Arial" w:hAnsi="Arial" w:cs="Arial"/>
          <w:sz w:val="22"/>
          <w:szCs w:val="24"/>
        </w:rPr>
      </w:pPr>
      <w:r w:rsidRPr="00A048CF">
        <w:rPr>
          <w:rFonts w:ascii="Arial" w:hAnsi="Arial" w:cs="Arial"/>
          <w:sz w:val="22"/>
          <w:szCs w:val="24"/>
        </w:rPr>
        <w:t>la piattaforma strumentale proposta con i test dovrà prevedere la completa automazione dei processi, dovrà essere gestibile con la minima manualità da parte dell’operatore e permettere l’esecuzione di almeno 10 determinazioni in contemporanea a risposta rapida, anche tra loro diversificate</w:t>
      </w:r>
    </w:p>
    <w:p w:rsidR="00A048CF" w:rsidRPr="00A048CF" w:rsidRDefault="00A048CF" w:rsidP="00A048CF">
      <w:pPr>
        <w:numPr>
          <w:ilvl w:val="0"/>
          <w:numId w:val="44"/>
        </w:numPr>
        <w:rPr>
          <w:rFonts w:ascii="Arial" w:hAnsi="Arial" w:cs="Arial"/>
          <w:sz w:val="22"/>
          <w:szCs w:val="24"/>
        </w:rPr>
      </w:pPr>
      <w:proofErr w:type="spellStart"/>
      <w:r w:rsidRPr="00A048CF">
        <w:rPr>
          <w:rFonts w:ascii="Arial" w:hAnsi="Arial" w:cs="Arial"/>
          <w:i/>
          <w:sz w:val="22"/>
          <w:szCs w:val="24"/>
        </w:rPr>
        <w:t>time</w:t>
      </w:r>
      <w:proofErr w:type="spellEnd"/>
      <w:r w:rsidRPr="00A048CF">
        <w:rPr>
          <w:rFonts w:ascii="Arial" w:hAnsi="Arial" w:cs="Arial"/>
          <w:i/>
          <w:sz w:val="22"/>
          <w:szCs w:val="24"/>
        </w:rPr>
        <w:t xml:space="preserve"> </w:t>
      </w:r>
      <w:proofErr w:type="spellStart"/>
      <w:r w:rsidRPr="00A048CF">
        <w:rPr>
          <w:rFonts w:ascii="Arial" w:hAnsi="Arial" w:cs="Arial"/>
          <w:i/>
          <w:sz w:val="22"/>
          <w:szCs w:val="24"/>
        </w:rPr>
        <w:t>to</w:t>
      </w:r>
      <w:proofErr w:type="spellEnd"/>
      <w:r w:rsidRPr="00A048CF">
        <w:rPr>
          <w:rFonts w:ascii="Arial" w:hAnsi="Arial" w:cs="Arial"/>
          <w:i/>
          <w:sz w:val="22"/>
          <w:szCs w:val="24"/>
        </w:rPr>
        <w:t xml:space="preserve"> </w:t>
      </w:r>
      <w:proofErr w:type="spellStart"/>
      <w:r w:rsidRPr="00A048CF">
        <w:rPr>
          <w:rFonts w:ascii="Arial" w:hAnsi="Arial" w:cs="Arial"/>
          <w:i/>
          <w:sz w:val="22"/>
          <w:szCs w:val="24"/>
        </w:rPr>
        <w:t>results</w:t>
      </w:r>
      <w:proofErr w:type="spellEnd"/>
      <w:r w:rsidRPr="00A048CF">
        <w:rPr>
          <w:rFonts w:ascii="Arial" w:hAnsi="Arial" w:cs="Arial"/>
          <w:sz w:val="22"/>
          <w:szCs w:val="24"/>
        </w:rPr>
        <w:t xml:space="preserve"> compreso tra 1 e 2 ore, a seconda del target</w:t>
      </w:r>
    </w:p>
    <w:p w:rsidR="00A048CF" w:rsidRPr="00A048CF" w:rsidRDefault="00A048CF" w:rsidP="00A048CF">
      <w:pPr>
        <w:numPr>
          <w:ilvl w:val="0"/>
          <w:numId w:val="44"/>
        </w:numPr>
        <w:rPr>
          <w:rFonts w:ascii="Arial" w:hAnsi="Arial" w:cs="Arial"/>
          <w:sz w:val="22"/>
          <w:szCs w:val="24"/>
        </w:rPr>
      </w:pPr>
      <w:r w:rsidRPr="00A048CF">
        <w:rPr>
          <w:rFonts w:ascii="Arial" w:hAnsi="Arial" w:cs="Arial"/>
          <w:sz w:val="22"/>
          <w:szCs w:val="24"/>
        </w:rPr>
        <w:t xml:space="preserve">il test per </w:t>
      </w:r>
      <w:proofErr w:type="spellStart"/>
      <w:r w:rsidRPr="00A048CF">
        <w:rPr>
          <w:rFonts w:ascii="Arial" w:hAnsi="Arial" w:cs="Arial"/>
          <w:i/>
          <w:sz w:val="22"/>
          <w:szCs w:val="24"/>
        </w:rPr>
        <w:t>Clostridium</w:t>
      </w:r>
      <w:proofErr w:type="spellEnd"/>
      <w:r w:rsidRPr="00A048CF">
        <w:rPr>
          <w:rFonts w:ascii="Arial" w:hAnsi="Arial" w:cs="Arial"/>
          <w:i/>
          <w:sz w:val="22"/>
          <w:szCs w:val="24"/>
        </w:rPr>
        <w:t xml:space="preserve"> difficile</w:t>
      </w:r>
      <w:r w:rsidRPr="00A048CF">
        <w:rPr>
          <w:rFonts w:ascii="Arial" w:hAnsi="Arial" w:cs="Arial"/>
          <w:sz w:val="22"/>
          <w:szCs w:val="24"/>
        </w:rPr>
        <w:t xml:space="preserve"> dovrà prevedere anche la possibilità di identificare ceppi ad elevata virulenza e/o con produzione di tossina binaria</w:t>
      </w:r>
    </w:p>
    <w:p w:rsidR="00A048CF" w:rsidRPr="00A048CF" w:rsidRDefault="00A048CF" w:rsidP="00A048CF">
      <w:pPr>
        <w:numPr>
          <w:ilvl w:val="0"/>
          <w:numId w:val="44"/>
        </w:numPr>
        <w:rPr>
          <w:rFonts w:ascii="Arial" w:hAnsi="Arial" w:cs="Arial"/>
          <w:sz w:val="22"/>
          <w:szCs w:val="24"/>
        </w:rPr>
      </w:pPr>
      <w:r w:rsidRPr="00A048CF">
        <w:rPr>
          <w:rFonts w:ascii="Arial" w:hAnsi="Arial" w:cs="Arial"/>
          <w:sz w:val="22"/>
          <w:szCs w:val="24"/>
        </w:rPr>
        <w:t xml:space="preserve">il test per </w:t>
      </w:r>
      <w:proofErr w:type="spellStart"/>
      <w:r w:rsidRPr="00A048CF">
        <w:rPr>
          <w:rFonts w:ascii="Arial" w:hAnsi="Arial" w:cs="Arial"/>
          <w:i/>
          <w:sz w:val="22"/>
          <w:szCs w:val="24"/>
        </w:rPr>
        <w:t>M.tuberculosis</w:t>
      </w:r>
      <w:proofErr w:type="spellEnd"/>
      <w:r w:rsidRPr="00A048CF">
        <w:rPr>
          <w:rFonts w:ascii="Arial" w:hAnsi="Arial" w:cs="Arial"/>
          <w:sz w:val="22"/>
          <w:szCs w:val="24"/>
        </w:rPr>
        <w:t xml:space="preserve"> dovrà prevedere anche la valutazione genomica della sensibilità a </w:t>
      </w:r>
      <w:proofErr w:type="spellStart"/>
      <w:r w:rsidRPr="00A048CF">
        <w:rPr>
          <w:rFonts w:ascii="Arial" w:hAnsi="Arial" w:cs="Arial"/>
          <w:sz w:val="22"/>
          <w:szCs w:val="24"/>
        </w:rPr>
        <w:t>rifampicina</w:t>
      </w:r>
      <w:proofErr w:type="spellEnd"/>
    </w:p>
    <w:p w:rsidR="00A048CF" w:rsidRPr="00A048CF" w:rsidRDefault="00A048CF" w:rsidP="00A048CF">
      <w:pPr>
        <w:numPr>
          <w:ilvl w:val="0"/>
          <w:numId w:val="44"/>
        </w:numPr>
        <w:tabs>
          <w:tab w:val="left" w:pos="360"/>
        </w:tabs>
        <w:ind w:right="98"/>
        <w:jc w:val="both"/>
        <w:rPr>
          <w:rFonts w:ascii="Tahoma" w:hAnsi="Tahoma" w:cs="Tahoma"/>
          <w:bCs/>
          <w:sz w:val="22"/>
          <w:szCs w:val="22"/>
        </w:rPr>
      </w:pPr>
      <w:r w:rsidRPr="00A048CF">
        <w:rPr>
          <w:rFonts w:ascii="Tahoma" w:hAnsi="Tahoma" w:cs="Tahoma"/>
          <w:bCs/>
          <w:sz w:val="22"/>
          <w:szCs w:val="22"/>
        </w:rPr>
        <w:t>eventuali tamponi/materiali di prelievo dedicati, materiali plastici, reagenti e di consumo necessario per la gestione dei test/strumento offerto, in quantità adeguate ai carichi di lavoro, senza ulteriori oneri aggiuntivi</w:t>
      </w: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ind w:right="98"/>
        <w:jc w:val="both"/>
        <w:rPr>
          <w:rFonts w:ascii="Arial" w:hAnsi="Arial" w:cs="Arial"/>
          <w:b/>
          <w:sz w:val="22"/>
        </w:rPr>
      </w:pPr>
      <w:r w:rsidRPr="00A048CF">
        <w:rPr>
          <w:rFonts w:ascii="Arial" w:hAnsi="Arial" w:cs="Arial"/>
          <w:b/>
          <w:sz w:val="22"/>
          <w:u w:val="single"/>
        </w:rPr>
        <w:t>Caratteristiche preferenziali dei test</w:t>
      </w:r>
      <w:r w:rsidRPr="00A048CF">
        <w:rPr>
          <w:rFonts w:ascii="Arial" w:hAnsi="Arial" w:cs="Arial"/>
          <w:b/>
          <w:sz w:val="22"/>
        </w:rPr>
        <w:t>:</w:t>
      </w:r>
    </w:p>
    <w:p w:rsidR="00A048CF" w:rsidRPr="00A048CF" w:rsidRDefault="00A048CF" w:rsidP="00A048CF">
      <w:pPr>
        <w:numPr>
          <w:ilvl w:val="0"/>
          <w:numId w:val="52"/>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LOTTO 4: DIAGNOSTICHE MOLECOLARI PER DIAGNOSI DIFFERENZIALE MALATTIE TROPICALI</w:t>
            </w:r>
          </w:p>
          <w:p w:rsidR="0095340D" w:rsidRPr="00A048CF" w:rsidRDefault="0095340D" w:rsidP="00A048CF">
            <w:pPr>
              <w:spacing w:after="120"/>
              <w:ind w:right="-1"/>
              <w:rPr>
                <w:rFonts w:ascii="Arial" w:hAnsi="Arial" w:cs="Arial"/>
                <w:b/>
                <w:sz w:val="22"/>
                <w:szCs w:val="22"/>
              </w:rPr>
            </w:pPr>
          </w:p>
        </w:tc>
        <w:tc>
          <w:tcPr>
            <w:tcW w:w="1771" w:type="dxa"/>
            <w:vAlign w:val="center"/>
          </w:tcPr>
          <w:p w:rsidR="0095340D" w:rsidRPr="00A048CF" w:rsidRDefault="0095340D"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 </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Diagnosi differenziale malaria</w:t>
            </w:r>
          </w:p>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u w:val="single"/>
              </w:rPr>
              <w:t>Target richiesti</w:t>
            </w:r>
            <w:r w:rsidRPr="00A048CF">
              <w:rPr>
                <w:rFonts w:ascii="Arial" w:hAnsi="Arial" w:cs="Arial"/>
                <w:sz w:val="22"/>
                <w:szCs w:val="22"/>
              </w:rPr>
              <w:t xml:space="preserve">: </w:t>
            </w:r>
            <w:proofErr w:type="spellStart"/>
            <w:r w:rsidRPr="00A048CF">
              <w:rPr>
                <w:rFonts w:ascii="Arial" w:hAnsi="Arial" w:cs="Arial"/>
                <w:i/>
                <w:sz w:val="22"/>
                <w:szCs w:val="22"/>
              </w:rPr>
              <w:t>Plasmodium</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falciparum</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Plasmodium</w:t>
            </w:r>
            <w:proofErr w:type="spellEnd"/>
            <w:r w:rsidRPr="00A048CF">
              <w:rPr>
                <w:rFonts w:ascii="Arial" w:hAnsi="Arial" w:cs="Arial"/>
                <w:i/>
                <w:sz w:val="22"/>
                <w:szCs w:val="22"/>
              </w:rPr>
              <w:t> </w:t>
            </w:r>
            <w:proofErr w:type="spellStart"/>
            <w:r w:rsidRPr="00A048CF">
              <w:rPr>
                <w:rFonts w:ascii="Arial" w:hAnsi="Arial" w:cs="Arial"/>
                <w:i/>
                <w:sz w:val="22"/>
                <w:szCs w:val="22"/>
              </w:rPr>
              <w:t>vivax</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Plasmodium</w:t>
            </w:r>
            <w:proofErr w:type="spellEnd"/>
            <w:r w:rsidRPr="00A048CF">
              <w:rPr>
                <w:rFonts w:ascii="Arial" w:hAnsi="Arial" w:cs="Arial"/>
                <w:i/>
                <w:sz w:val="22"/>
                <w:szCs w:val="22"/>
              </w:rPr>
              <w:t xml:space="preserve"> ovale, </w:t>
            </w:r>
            <w:proofErr w:type="spellStart"/>
            <w:r w:rsidRPr="00A048CF">
              <w:rPr>
                <w:rFonts w:ascii="Arial" w:hAnsi="Arial" w:cs="Arial"/>
                <w:i/>
                <w:sz w:val="22"/>
                <w:szCs w:val="22"/>
              </w:rPr>
              <w:t>Plasmodium</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malariae</w:t>
            </w:r>
            <w:proofErr w:type="spellEnd"/>
            <w:r w:rsidRPr="00A048CF">
              <w:rPr>
                <w:rFonts w:ascii="Arial" w:hAnsi="Arial" w:cs="Arial"/>
                <w:sz w:val="22"/>
                <w:szCs w:val="22"/>
              </w:rPr>
              <w:t>.</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Diagnostica differenziale febbri tropicali</w:t>
            </w:r>
          </w:p>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u w:val="single"/>
              </w:rPr>
              <w:t>Target richiesti</w:t>
            </w:r>
            <w:r w:rsidRPr="00A048CF">
              <w:rPr>
                <w:rFonts w:ascii="Arial" w:hAnsi="Arial" w:cs="Arial"/>
                <w:sz w:val="22"/>
                <w:szCs w:val="22"/>
              </w:rPr>
              <w:t xml:space="preserve">: </w:t>
            </w:r>
            <w:proofErr w:type="spellStart"/>
            <w:r w:rsidRPr="00A048CF">
              <w:rPr>
                <w:rFonts w:ascii="Arial" w:hAnsi="Arial" w:cs="Arial"/>
                <w:i/>
                <w:sz w:val="22"/>
                <w:szCs w:val="22"/>
              </w:rPr>
              <w:t>Dengue</w:t>
            </w:r>
            <w:proofErr w:type="spellEnd"/>
            <w:r w:rsidRPr="00A048CF">
              <w:rPr>
                <w:rFonts w:ascii="Arial" w:hAnsi="Arial" w:cs="Arial"/>
                <w:i/>
                <w:sz w:val="22"/>
                <w:szCs w:val="22"/>
              </w:rPr>
              <w:t xml:space="preserve"> virus, </w:t>
            </w:r>
            <w:r w:rsidRPr="00A048CF">
              <w:rPr>
                <w:rFonts w:ascii="Arial" w:hAnsi="Arial" w:cs="Arial"/>
                <w:i/>
                <w:iCs/>
                <w:sz w:val="22"/>
                <w:szCs w:val="22"/>
              </w:rPr>
              <w:t>Rickettsia</w:t>
            </w:r>
            <w:r w:rsidRPr="00A048CF">
              <w:rPr>
                <w:rFonts w:ascii="Arial" w:hAnsi="Arial" w:cs="Arial"/>
                <w:i/>
                <w:sz w:val="22"/>
                <w:szCs w:val="22"/>
              </w:rPr>
              <w:t xml:space="preserve"> </w:t>
            </w:r>
            <w:proofErr w:type="spellStart"/>
            <w:r w:rsidRPr="00A048CF">
              <w:rPr>
                <w:rFonts w:ascii="Arial" w:hAnsi="Arial" w:cs="Arial"/>
                <w:i/>
                <w:sz w:val="22"/>
                <w:szCs w:val="22"/>
              </w:rPr>
              <w:t>spp</w:t>
            </w:r>
            <w:proofErr w:type="spellEnd"/>
            <w:r w:rsidRPr="00A048CF">
              <w:rPr>
                <w:rFonts w:ascii="Arial" w:hAnsi="Arial" w:cs="Arial"/>
                <w:i/>
                <w:sz w:val="22"/>
                <w:szCs w:val="22"/>
              </w:rPr>
              <w:t xml:space="preserve">., West </w:t>
            </w:r>
            <w:proofErr w:type="spellStart"/>
            <w:r w:rsidRPr="00A048CF">
              <w:rPr>
                <w:rFonts w:ascii="Arial" w:hAnsi="Arial" w:cs="Arial"/>
                <w:i/>
                <w:sz w:val="22"/>
                <w:szCs w:val="22"/>
              </w:rPr>
              <w:t>Nile</w:t>
            </w:r>
            <w:proofErr w:type="spellEnd"/>
            <w:r w:rsidRPr="00A048CF">
              <w:rPr>
                <w:rFonts w:ascii="Arial" w:hAnsi="Arial" w:cs="Arial"/>
                <w:i/>
                <w:sz w:val="22"/>
                <w:szCs w:val="22"/>
              </w:rPr>
              <w:t xml:space="preserve"> virus, </w:t>
            </w:r>
            <w:proofErr w:type="spellStart"/>
            <w:r w:rsidRPr="00A048CF">
              <w:rPr>
                <w:rFonts w:ascii="Arial" w:hAnsi="Arial" w:cs="Arial"/>
                <w:i/>
                <w:sz w:val="22"/>
                <w:szCs w:val="22"/>
              </w:rPr>
              <w:t>Chikungunya</w:t>
            </w:r>
            <w:proofErr w:type="spellEnd"/>
            <w:r w:rsidRPr="00A048CF">
              <w:rPr>
                <w:rFonts w:ascii="Arial" w:hAnsi="Arial" w:cs="Arial"/>
                <w:i/>
                <w:sz w:val="22"/>
                <w:szCs w:val="22"/>
              </w:rPr>
              <w:t xml:space="preserve">, </w:t>
            </w:r>
            <w:proofErr w:type="spellStart"/>
            <w:r w:rsidRPr="00A048CF">
              <w:rPr>
                <w:rFonts w:ascii="Arial" w:hAnsi="Arial" w:cs="Arial"/>
                <w:i/>
                <w:iCs/>
                <w:sz w:val="22"/>
                <w:szCs w:val="22"/>
              </w:rPr>
              <w:t>Leptospira</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spp</w:t>
            </w:r>
            <w:proofErr w:type="spellEnd"/>
            <w:r w:rsidRPr="00A048CF">
              <w:rPr>
                <w:rFonts w:ascii="Arial" w:hAnsi="Arial" w:cs="Arial"/>
                <w:sz w:val="22"/>
                <w:szCs w:val="22"/>
              </w:rPr>
              <w:t>.</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Diagnostica differenziale febbri tropicali area asiatica</w:t>
            </w:r>
          </w:p>
          <w:p w:rsidR="0095340D" w:rsidRPr="00A048CF" w:rsidRDefault="0095340D" w:rsidP="00A048CF">
            <w:pPr>
              <w:autoSpaceDE w:val="0"/>
              <w:autoSpaceDN w:val="0"/>
              <w:adjustRightInd w:val="0"/>
              <w:rPr>
                <w:rFonts w:ascii="Tahoma" w:eastAsiaTheme="minorHAnsi" w:hAnsi="Tahoma" w:cs="Tahoma"/>
                <w:color w:val="000000"/>
                <w:sz w:val="23"/>
                <w:szCs w:val="23"/>
                <w:lang w:eastAsia="en-US"/>
              </w:rPr>
            </w:pPr>
            <w:r w:rsidRPr="00A048CF">
              <w:rPr>
                <w:rFonts w:ascii="Arial" w:eastAsiaTheme="minorHAnsi" w:hAnsi="Arial" w:cs="Arial"/>
                <w:color w:val="000000"/>
                <w:sz w:val="22"/>
                <w:szCs w:val="22"/>
                <w:u w:val="single"/>
                <w:lang w:eastAsia="en-US"/>
              </w:rPr>
              <w:t>Target richiesti</w:t>
            </w:r>
            <w:r w:rsidRPr="00A048CF">
              <w:rPr>
                <w:rFonts w:ascii="Arial" w:eastAsiaTheme="minorHAnsi" w:hAnsi="Arial" w:cs="Arial"/>
                <w:color w:val="000000"/>
                <w:sz w:val="22"/>
                <w:szCs w:val="22"/>
                <w:lang w:eastAsia="en-US"/>
              </w:rPr>
              <w:t xml:space="preserve">: </w:t>
            </w:r>
            <w:proofErr w:type="spellStart"/>
            <w:r w:rsidRPr="00A048CF">
              <w:rPr>
                <w:rFonts w:ascii="Tahoma" w:eastAsiaTheme="minorHAnsi" w:hAnsi="Tahoma" w:cs="Tahoma"/>
                <w:color w:val="000000"/>
                <w:sz w:val="23"/>
                <w:szCs w:val="23"/>
                <w:lang w:eastAsia="en-US"/>
              </w:rPr>
              <w:t>Burkholderia</w:t>
            </w:r>
            <w:proofErr w:type="spellEnd"/>
            <w:r w:rsidRPr="00A048CF">
              <w:rPr>
                <w:rFonts w:ascii="Tahoma" w:eastAsiaTheme="minorHAnsi" w:hAnsi="Tahoma" w:cs="Tahoma"/>
                <w:color w:val="000000"/>
                <w:sz w:val="23"/>
                <w:szCs w:val="23"/>
                <w:lang w:eastAsia="en-US"/>
              </w:rPr>
              <w:t xml:space="preserve"> </w:t>
            </w:r>
            <w:proofErr w:type="spellStart"/>
            <w:r w:rsidRPr="00A048CF">
              <w:rPr>
                <w:rFonts w:ascii="Tahoma" w:eastAsiaTheme="minorHAnsi" w:hAnsi="Tahoma" w:cs="Tahoma"/>
                <w:color w:val="000000"/>
                <w:sz w:val="23"/>
                <w:szCs w:val="23"/>
                <w:lang w:eastAsia="en-US"/>
              </w:rPr>
              <w:t>mallei</w:t>
            </w:r>
            <w:proofErr w:type="spellEnd"/>
            <w:r w:rsidRPr="00A048CF">
              <w:rPr>
                <w:rFonts w:ascii="Tahoma" w:eastAsiaTheme="minorHAnsi" w:hAnsi="Tahoma" w:cs="Tahoma"/>
                <w:color w:val="000000"/>
                <w:sz w:val="23"/>
                <w:szCs w:val="23"/>
                <w:lang w:eastAsia="en-US"/>
              </w:rPr>
              <w:t xml:space="preserve">, </w:t>
            </w:r>
            <w:proofErr w:type="spellStart"/>
            <w:r w:rsidRPr="00A048CF">
              <w:rPr>
                <w:rFonts w:ascii="Tahoma" w:eastAsiaTheme="minorHAnsi" w:hAnsi="Tahoma" w:cs="Tahoma"/>
                <w:color w:val="000000"/>
                <w:sz w:val="23"/>
                <w:szCs w:val="23"/>
                <w:lang w:eastAsia="en-US"/>
              </w:rPr>
              <w:t>Burkholderia</w:t>
            </w:r>
            <w:proofErr w:type="spellEnd"/>
            <w:r w:rsidRPr="00A048CF">
              <w:rPr>
                <w:rFonts w:ascii="Tahoma" w:eastAsiaTheme="minorHAnsi" w:hAnsi="Tahoma" w:cs="Tahoma"/>
                <w:color w:val="000000"/>
                <w:sz w:val="23"/>
                <w:szCs w:val="23"/>
                <w:lang w:eastAsia="en-US"/>
              </w:rPr>
              <w:t xml:space="preserve"> </w:t>
            </w:r>
            <w:proofErr w:type="spellStart"/>
            <w:r w:rsidRPr="00A048CF">
              <w:rPr>
                <w:rFonts w:ascii="Tahoma" w:eastAsiaTheme="minorHAnsi" w:hAnsi="Tahoma" w:cs="Tahoma"/>
                <w:color w:val="000000"/>
                <w:sz w:val="23"/>
                <w:szCs w:val="23"/>
                <w:lang w:eastAsia="en-US"/>
              </w:rPr>
              <w:t>pseudomallei</w:t>
            </w:r>
            <w:proofErr w:type="spellEnd"/>
            <w:r w:rsidRPr="00A048CF">
              <w:rPr>
                <w:rFonts w:ascii="Tahoma" w:eastAsiaTheme="minorHAnsi" w:hAnsi="Tahoma" w:cs="Tahoma"/>
                <w:color w:val="000000"/>
                <w:sz w:val="23"/>
                <w:szCs w:val="23"/>
                <w:lang w:eastAsia="en-US"/>
              </w:rPr>
              <w:t xml:space="preserve">, </w:t>
            </w:r>
            <w:proofErr w:type="spellStart"/>
            <w:r w:rsidRPr="00A048CF">
              <w:rPr>
                <w:rFonts w:ascii="Tahoma" w:eastAsiaTheme="minorHAnsi" w:hAnsi="Tahoma" w:cs="Tahoma"/>
                <w:color w:val="000000"/>
                <w:sz w:val="23"/>
                <w:szCs w:val="23"/>
                <w:lang w:eastAsia="en-US"/>
              </w:rPr>
              <w:t>Hantaan</w:t>
            </w:r>
            <w:proofErr w:type="spellEnd"/>
            <w:r w:rsidRPr="00A048CF">
              <w:rPr>
                <w:rFonts w:ascii="Tahoma" w:eastAsiaTheme="minorHAnsi" w:hAnsi="Tahoma" w:cs="Tahoma"/>
                <w:color w:val="000000"/>
                <w:sz w:val="23"/>
                <w:szCs w:val="23"/>
                <w:lang w:eastAsia="en-US"/>
              </w:rPr>
              <w:t xml:space="preserve"> virus/Seoul virus, Leishmania </w:t>
            </w:r>
            <w:proofErr w:type="spellStart"/>
            <w:r w:rsidRPr="00A048CF">
              <w:rPr>
                <w:rFonts w:ascii="Tahoma" w:eastAsiaTheme="minorHAnsi" w:hAnsi="Tahoma" w:cs="Tahoma"/>
                <w:color w:val="000000"/>
                <w:sz w:val="23"/>
                <w:szCs w:val="23"/>
                <w:lang w:eastAsia="en-US"/>
              </w:rPr>
              <w:t>spp</w:t>
            </w:r>
            <w:proofErr w:type="spellEnd"/>
            <w:r w:rsidRPr="00A048CF">
              <w:rPr>
                <w:rFonts w:ascii="Tahoma" w:eastAsiaTheme="minorHAnsi" w:hAnsi="Tahoma" w:cs="Tahoma"/>
                <w:color w:val="000000"/>
                <w:sz w:val="23"/>
                <w:szCs w:val="23"/>
                <w:lang w:eastAsia="en-US"/>
              </w:rPr>
              <w:t xml:space="preserve">., </w:t>
            </w:r>
            <w:proofErr w:type="spellStart"/>
            <w:r w:rsidRPr="00A048CF">
              <w:rPr>
                <w:rFonts w:ascii="Tahoma" w:eastAsiaTheme="minorHAnsi" w:hAnsi="Tahoma" w:cs="Tahoma"/>
                <w:color w:val="000000"/>
                <w:sz w:val="23"/>
                <w:szCs w:val="23"/>
                <w:lang w:eastAsia="en-US"/>
              </w:rPr>
              <w:t>Japanese</w:t>
            </w:r>
            <w:proofErr w:type="spellEnd"/>
            <w:r w:rsidRPr="00A048CF">
              <w:rPr>
                <w:rFonts w:ascii="Tahoma" w:eastAsiaTheme="minorHAnsi" w:hAnsi="Tahoma" w:cs="Tahoma"/>
                <w:color w:val="000000"/>
                <w:sz w:val="23"/>
                <w:szCs w:val="23"/>
                <w:lang w:eastAsia="en-US"/>
              </w:rPr>
              <w:t xml:space="preserve"> </w:t>
            </w:r>
            <w:proofErr w:type="spellStart"/>
            <w:r w:rsidRPr="00A048CF">
              <w:rPr>
                <w:rFonts w:ascii="Tahoma" w:eastAsiaTheme="minorHAnsi" w:hAnsi="Tahoma" w:cs="Tahoma"/>
                <w:color w:val="000000"/>
                <w:sz w:val="23"/>
                <w:szCs w:val="23"/>
                <w:lang w:eastAsia="en-US"/>
              </w:rPr>
              <w:t>Encephalitis</w:t>
            </w:r>
            <w:proofErr w:type="spellEnd"/>
            <w:r w:rsidRPr="00A048CF">
              <w:rPr>
                <w:rFonts w:ascii="Tahoma" w:eastAsiaTheme="minorHAnsi" w:hAnsi="Tahoma" w:cs="Tahoma"/>
                <w:color w:val="000000"/>
                <w:sz w:val="23"/>
                <w:szCs w:val="23"/>
                <w:lang w:eastAsia="en-US"/>
              </w:rPr>
              <w:t xml:space="preserve"> virus. </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bl>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autoSpaceDE w:val="0"/>
        <w:autoSpaceDN w:val="0"/>
        <w:adjustRightInd w:val="0"/>
        <w:rPr>
          <w:rFonts w:ascii="Arial" w:hAnsi="Arial" w:cs="Arial"/>
          <w:sz w:val="22"/>
          <w:szCs w:val="22"/>
        </w:rPr>
      </w:pPr>
      <w:r w:rsidRPr="00A048CF">
        <w:rPr>
          <w:rFonts w:ascii="Arial" w:hAnsi="Arial" w:cs="Arial"/>
          <w:b/>
          <w:bCs/>
          <w:sz w:val="22"/>
          <w:szCs w:val="22"/>
        </w:rPr>
        <w:t xml:space="preserve">Metodica: </w:t>
      </w:r>
      <w:r w:rsidRPr="00A048CF">
        <w:rPr>
          <w:rFonts w:ascii="Arial" w:hAnsi="Arial" w:cs="Arial"/>
          <w:i/>
          <w:sz w:val="22"/>
          <w:szCs w:val="22"/>
        </w:rPr>
        <w:t>Real-time</w:t>
      </w:r>
      <w:r w:rsidRPr="00A048CF">
        <w:rPr>
          <w:rFonts w:ascii="Arial" w:hAnsi="Arial" w:cs="Arial"/>
          <w:sz w:val="22"/>
          <w:szCs w:val="22"/>
        </w:rPr>
        <w:t xml:space="preserve"> PCR </w:t>
      </w:r>
    </w:p>
    <w:p w:rsidR="00A048CF" w:rsidRPr="00A048CF" w:rsidRDefault="00A048CF" w:rsidP="00A048CF">
      <w:pPr>
        <w:ind w:right="98"/>
        <w:jc w:val="both"/>
        <w:rPr>
          <w:rFonts w:ascii="Arial" w:hAnsi="Arial" w:cs="Arial"/>
          <w:b/>
          <w:sz w:val="22"/>
          <w:u w:val="single"/>
        </w:rPr>
      </w:pPr>
    </w:p>
    <w:p w:rsidR="00A048CF" w:rsidRPr="00A048CF" w:rsidRDefault="00A048CF" w:rsidP="00A048CF">
      <w:pPr>
        <w:ind w:right="98"/>
        <w:jc w:val="both"/>
        <w:rPr>
          <w:rFonts w:ascii="Arial" w:hAnsi="Arial" w:cs="Arial"/>
          <w:b/>
          <w:sz w:val="22"/>
        </w:rPr>
      </w:pPr>
      <w:r w:rsidRPr="00A048CF">
        <w:rPr>
          <w:rFonts w:ascii="Arial" w:hAnsi="Arial" w:cs="Arial"/>
          <w:b/>
          <w:sz w:val="22"/>
          <w:u w:val="single"/>
        </w:rPr>
        <w:lastRenderedPageBreak/>
        <w:t>Caratteristiche obbligatorie dei test</w:t>
      </w:r>
      <w:r w:rsidRPr="00A048CF">
        <w:rPr>
          <w:rFonts w:ascii="Arial" w:hAnsi="Arial" w:cs="Arial"/>
          <w:b/>
          <w:sz w:val="22"/>
        </w:rPr>
        <w:t>:</w:t>
      </w:r>
    </w:p>
    <w:p w:rsidR="00A048CF" w:rsidRPr="00A048CF" w:rsidRDefault="00A048CF" w:rsidP="00A048CF">
      <w:pPr>
        <w:numPr>
          <w:ilvl w:val="0"/>
          <w:numId w:val="41"/>
        </w:numPr>
        <w:ind w:right="98"/>
        <w:jc w:val="both"/>
        <w:rPr>
          <w:rFonts w:ascii="Arial" w:hAnsi="Arial" w:cs="Arial"/>
          <w:bCs/>
          <w:sz w:val="22"/>
        </w:rPr>
      </w:pPr>
      <w:r w:rsidRPr="00A048CF">
        <w:rPr>
          <w:rFonts w:ascii="Arial" w:hAnsi="Arial" w:cs="Arial"/>
          <w:bCs/>
          <w:sz w:val="22"/>
        </w:rPr>
        <w:t>per garantire l’ottimizzazione di spazi e risorse e il migliore rapporto costo/efficacia, alla luce anche dei contenuti espressi dal “</w:t>
      </w:r>
      <w:r w:rsidRPr="00A048CF">
        <w:rPr>
          <w:rFonts w:ascii="Arial" w:hAnsi="Arial" w:cs="Arial"/>
          <w:bCs/>
          <w:i/>
          <w:sz w:val="22"/>
        </w:rPr>
        <w:t>Piano della Medicina di Laboratorio della regione FVG</w:t>
      </w:r>
      <w:r w:rsidRPr="00A048CF">
        <w:rPr>
          <w:rFonts w:ascii="Arial" w:hAnsi="Arial" w:cs="Arial"/>
          <w:bCs/>
          <w:sz w:val="22"/>
        </w:rPr>
        <w:t xml:space="preserve">”, i test proposti dovranno essere validati per l’esecuzione su piattaforme analitiche automatiche già presenti in laboratorio, senza necessità di ulteriori nuovi strumenti dedicati </w:t>
      </w:r>
    </w:p>
    <w:p w:rsidR="00A048CF" w:rsidRPr="00A048CF" w:rsidRDefault="00A048CF" w:rsidP="00A048CF">
      <w:pPr>
        <w:numPr>
          <w:ilvl w:val="0"/>
          <w:numId w:val="41"/>
        </w:numPr>
        <w:ind w:right="98"/>
        <w:jc w:val="both"/>
        <w:rPr>
          <w:rFonts w:ascii="Arial" w:hAnsi="Arial" w:cs="Arial"/>
          <w:b/>
          <w:bCs/>
          <w:sz w:val="22"/>
        </w:rPr>
      </w:pPr>
      <w:r w:rsidRPr="00A048CF">
        <w:rPr>
          <w:rFonts w:ascii="Arial" w:hAnsi="Arial" w:cs="Arial"/>
          <w:i/>
          <w:iCs/>
          <w:sz w:val="22"/>
        </w:rPr>
        <w:t xml:space="preserve">target </w:t>
      </w:r>
      <w:r w:rsidRPr="00A048CF">
        <w:rPr>
          <w:rFonts w:ascii="Arial" w:hAnsi="Arial" w:cs="Arial"/>
          <w:sz w:val="22"/>
        </w:rPr>
        <w:t>tutti analizzabili nella stessa seduta per ciascun campione</w:t>
      </w:r>
    </w:p>
    <w:p w:rsidR="00A048CF" w:rsidRPr="00A048CF" w:rsidRDefault="00A048CF" w:rsidP="00A048CF">
      <w:pPr>
        <w:numPr>
          <w:ilvl w:val="0"/>
          <w:numId w:val="41"/>
        </w:numPr>
        <w:ind w:right="98"/>
        <w:jc w:val="both"/>
        <w:rPr>
          <w:rFonts w:ascii="Arial" w:hAnsi="Arial" w:cs="Arial"/>
          <w:b/>
          <w:bCs/>
          <w:sz w:val="22"/>
        </w:rPr>
      </w:pPr>
      <w:r w:rsidRPr="00A048CF">
        <w:rPr>
          <w:rFonts w:ascii="Arial" w:hAnsi="Arial" w:cs="Arial"/>
          <w:sz w:val="22"/>
        </w:rPr>
        <w:t xml:space="preserve">deve essere prevista l’analisi </w:t>
      </w:r>
      <w:r w:rsidRPr="00A048CF">
        <w:rPr>
          <w:rFonts w:ascii="Arial" w:hAnsi="Arial" w:cs="Arial"/>
          <w:i/>
          <w:iCs/>
          <w:sz w:val="22"/>
        </w:rPr>
        <w:t xml:space="preserve">multiplex </w:t>
      </w:r>
      <w:r w:rsidRPr="00A048CF">
        <w:rPr>
          <w:rFonts w:ascii="Arial" w:hAnsi="Arial" w:cs="Arial"/>
          <w:sz w:val="22"/>
        </w:rPr>
        <w:t>dei risultati</w:t>
      </w:r>
    </w:p>
    <w:p w:rsidR="00A048CF" w:rsidRPr="00A048CF" w:rsidRDefault="00A048CF" w:rsidP="00A048CF">
      <w:pPr>
        <w:numPr>
          <w:ilvl w:val="0"/>
          <w:numId w:val="41"/>
        </w:numPr>
        <w:ind w:right="98"/>
        <w:jc w:val="both"/>
        <w:rPr>
          <w:rFonts w:ascii="Arial" w:hAnsi="Arial" w:cs="Arial"/>
          <w:b/>
          <w:bCs/>
          <w:sz w:val="22"/>
        </w:rPr>
      </w:pPr>
      <w:r w:rsidRPr="00A048CF">
        <w:rPr>
          <w:rFonts w:ascii="Arial" w:hAnsi="Arial" w:cs="Arial"/>
          <w:sz w:val="22"/>
        </w:rPr>
        <w:t>disponibilità di controllo interno per ciascun campione e per ogni fase</w:t>
      </w:r>
    </w:p>
    <w:p w:rsidR="00A048CF" w:rsidRPr="00A048CF" w:rsidRDefault="00A048CF" w:rsidP="00A048CF">
      <w:pPr>
        <w:numPr>
          <w:ilvl w:val="0"/>
          <w:numId w:val="41"/>
        </w:numPr>
        <w:tabs>
          <w:tab w:val="left" w:pos="360"/>
        </w:tabs>
        <w:ind w:right="98"/>
        <w:jc w:val="both"/>
        <w:rPr>
          <w:rFonts w:ascii="Arial" w:hAnsi="Arial" w:cs="Arial"/>
          <w:bCs/>
          <w:sz w:val="22"/>
        </w:rPr>
      </w:pPr>
      <w:r w:rsidRPr="00A048CF">
        <w:rPr>
          <w:rFonts w:ascii="Arial" w:hAnsi="Arial" w:cs="Arial"/>
          <w:bCs/>
          <w:sz w:val="22"/>
        </w:rPr>
        <w:t>tempo/seduta eseguibile in un’unica giornata lavorativa, con tempi di analisi &lt;4 ore</w:t>
      </w:r>
    </w:p>
    <w:p w:rsidR="00A048CF" w:rsidRPr="00A048CF" w:rsidRDefault="00A048CF" w:rsidP="00A048CF">
      <w:pPr>
        <w:numPr>
          <w:ilvl w:val="0"/>
          <w:numId w:val="41"/>
        </w:numPr>
        <w:ind w:right="98"/>
        <w:rPr>
          <w:rFonts w:ascii="Arial" w:hAnsi="Arial" w:cs="Arial"/>
          <w:bCs/>
          <w:sz w:val="22"/>
        </w:rPr>
      </w:pPr>
      <w:r w:rsidRPr="00A048CF">
        <w:rPr>
          <w:rFonts w:ascii="Arial" w:hAnsi="Arial" w:cs="Arial"/>
          <w:bCs/>
          <w:sz w:val="22"/>
        </w:rPr>
        <w:t>possibilità di utilizzo di un’unica piattaforma analitica per tutti i target e i metodi proposti</w:t>
      </w:r>
    </w:p>
    <w:p w:rsidR="00A048CF" w:rsidRPr="00A048CF" w:rsidRDefault="00A048CF" w:rsidP="00A048CF">
      <w:pPr>
        <w:tabs>
          <w:tab w:val="left" w:pos="360"/>
        </w:tabs>
        <w:ind w:right="98"/>
        <w:jc w:val="both"/>
        <w:rPr>
          <w:rFonts w:ascii="Arial" w:hAnsi="Arial" w:cs="Arial"/>
          <w:bCs/>
          <w:sz w:val="22"/>
        </w:rPr>
      </w:pPr>
    </w:p>
    <w:p w:rsidR="00A048CF" w:rsidRPr="00A048CF" w:rsidRDefault="00A048CF" w:rsidP="00A048CF">
      <w:pPr>
        <w:ind w:right="98"/>
        <w:jc w:val="both"/>
        <w:rPr>
          <w:rFonts w:ascii="Arial" w:hAnsi="Arial" w:cs="Arial"/>
          <w:b/>
          <w:sz w:val="22"/>
        </w:rPr>
      </w:pPr>
      <w:r w:rsidRPr="00A048CF">
        <w:rPr>
          <w:rFonts w:ascii="Arial" w:hAnsi="Arial" w:cs="Arial"/>
          <w:b/>
          <w:sz w:val="22"/>
          <w:u w:val="single"/>
        </w:rPr>
        <w:t>Caratteristiche preferenziali dei test</w:t>
      </w:r>
      <w:r w:rsidRPr="00A048CF">
        <w:rPr>
          <w:rFonts w:ascii="Arial" w:hAnsi="Arial" w:cs="Arial"/>
          <w:b/>
          <w:sz w:val="22"/>
        </w:rPr>
        <w:t>:</w:t>
      </w:r>
    </w:p>
    <w:p w:rsidR="00A048CF" w:rsidRPr="00A048CF" w:rsidRDefault="00A048CF" w:rsidP="00A048CF">
      <w:pPr>
        <w:numPr>
          <w:ilvl w:val="0"/>
          <w:numId w:val="40"/>
        </w:numPr>
        <w:ind w:right="98"/>
        <w:rPr>
          <w:rFonts w:ascii="Arial" w:hAnsi="Arial" w:cs="Arial"/>
          <w:sz w:val="22"/>
        </w:rPr>
      </w:pPr>
      <w:r w:rsidRPr="00A048CF">
        <w:rPr>
          <w:rFonts w:ascii="Arial" w:hAnsi="Arial" w:cs="Arial"/>
          <w:sz w:val="22"/>
        </w:rPr>
        <w:t xml:space="preserve">test eseguibili in </w:t>
      </w:r>
      <w:proofErr w:type="spellStart"/>
      <w:r w:rsidRPr="00A048CF">
        <w:rPr>
          <w:rFonts w:ascii="Arial" w:hAnsi="Arial" w:cs="Arial"/>
          <w:i/>
          <w:iCs/>
          <w:sz w:val="22"/>
        </w:rPr>
        <w:t>Real</w:t>
      </w:r>
      <w:proofErr w:type="spellEnd"/>
      <w:r w:rsidRPr="00A048CF">
        <w:rPr>
          <w:rFonts w:ascii="Arial" w:hAnsi="Arial" w:cs="Arial"/>
          <w:i/>
          <w:iCs/>
          <w:sz w:val="22"/>
        </w:rPr>
        <w:t xml:space="preserve"> </w:t>
      </w:r>
      <w:proofErr w:type="spellStart"/>
      <w:r w:rsidRPr="00A048CF">
        <w:rPr>
          <w:rFonts w:ascii="Arial" w:hAnsi="Arial" w:cs="Arial"/>
          <w:i/>
          <w:iCs/>
          <w:sz w:val="22"/>
        </w:rPr>
        <w:t>time</w:t>
      </w:r>
      <w:proofErr w:type="spellEnd"/>
      <w:r w:rsidRPr="00A048CF">
        <w:rPr>
          <w:rFonts w:ascii="Arial" w:hAnsi="Arial" w:cs="Arial"/>
          <w:i/>
          <w:iCs/>
          <w:sz w:val="22"/>
        </w:rPr>
        <w:t xml:space="preserve"> PCR multiplex</w:t>
      </w:r>
      <w:r w:rsidRPr="00A048CF">
        <w:rPr>
          <w:rFonts w:ascii="Arial" w:hAnsi="Arial" w:cs="Arial"/>
          <w:sz w:val="22"/>
        </w:rPr>
        <w:t xml:space="preserve">, con il più ampio </w:t>
      </w:r>
      <w:proofErr w:type="spellStart"/>
      <w:r w:rsidRPr="00A048CF">
        <w:rPr>
          <w:rFonts w:ascii="Arial" w:hAnsi="Arial" w:cs="Arial"/>
          <w:i/>
          <w:iCs/>
          <w:sz w:val="22"/>
        </w:rPr>
        <w:t>panel</w:t>
      </w:r>
      <w:proofErr w:type="spellEnd"/>
      <w:r w:rsidRPr="00A048CF">
        <w:rPr>
          <w:rFonts w:ascii="Arial" w:hAnsi="Arial" w:cs="Arial"/>
          <w:sz w:val="22"/>
        </w:rPr>
        <w:t xml:space="preserve"> possibile di </w:t>
      </w:r>
      <w:r w:rsidRPr="00A048CF">
        <w:rPr>
          <w:rFonts w:ascii="Arial" w:hAnsi="Arial" w:cs="Arial"/>
          <w:sz w:val="22"/>
          <w:szCs w:val="24"/>
        </w:rPr>
        <w:t>patogeni clinicamente significativi</w:t>
      </w:r>
      <w:r w:rsidRPr="00A048CF">
        <w:rPr>
          <w:rFonts w:ascii="Arial" w:hAnsi="Arial" w:cs="Arial"/>
          <w:sz w:val="22"/>
        </w:rPr>
        <w:t xml:space="preserve"> in unica seduta</w:t>
      </w:r>
    </w:p>
    <w:p w:rsidR="00A048CF" w:rsidRPr="00A048CF" w:rsidRDefault="00A048CF" w:rsidP="00A048CF">
      <w:pPr>
        <w:numPr>
          <w:ilvl w:val="0"/>
          <w:numId w:val="40"/>
        </w:numPr>
        <w:ind w:right="98"/>
        <w:jc w:val="both"/>
        <w:rPr>
          <w:rFonts w:ascii="Arial" w:hAnsi="Arial" w:cs="Arial"/>
          <w:bCs/>
          <w:sz w:val="22"/>
        </w:rPr>
      </w:pPr>
      <w:r w:rsidRPr="00A048CF">
        <w:rPr>
          <w:rFonts w:ascii="Arial" w:hAnsi="Arial" w:cs="Arial"/>
          <w:bCs/>
          <w:sz w:val="22"/>
        </w:rPr>
        <w:t xml:space="preserve">la proposta di una piattaforma di POCT molecolare a risposta rapida (&lt;2 ore), con disponibilità di almeno il 60% del totale dei target richiesti, sarà considerata migliorativa, </w:t>
      </w:r>
      <w:r w:rsidRPr="00A048CF">
        <w:rPr>
          <w:rFonts w:ascii="Arial" w:hAnsi="Arial" w:cs="Arial"/>
          <w:sz w:val="22"/>
          <w:szCs w:val="24"/>
        </w:rPr>
        <w:t>da un punto di vista della qualità e dell’a</w:t>
      </w:r>
      <w:r w:rsidRPr="00A048CF">
        <w:rPr>
          <w:rFonts w:ascii="Arial" w:hAnsi="Arial" w:cs="Arial"/>
          <w:sz w:val="22"/>
        </w:rPr>
        <w:t>dattabilità all’organizzazione del laboratorio,</w:t>
      </w:r>
      <w:r w:rsidRPr="00A048CF">
        <w:rPr>
          <w:rFonts w:ascii="Arial" w:hAnsi="Arial" w:cs="Arial"/>
          <w:bCs/>
          <w:sz w:val="22"/>
        </w:rPr>
        <w:t xml:space="preserve"> rispetto ad altri metodi molecolari multiplex in automazione</w:t>
      </w:r>
    </w:p>
    <w:p w:rsidR="00A048CF" w:rsidRPr="00A048CF" w:rsidRDefault="00A048CF" w:rsidP="00A048CF">
      <w:pPr>
        <w:numPr>
          <w:ilvl w:val="0"/>
          <w:numId w:val="40"/>
        </w:numPr>
        <w:ind w:right="98"/>
        <w:rPr>
          <w:rFonts w:ascii="Arial" w:hAnsi="Arial" w:cs="Arial"/>
          <w:b/>
          <w:bCs/>
          <w:sz w:val="22"/>
        </w:rPr>
      </w:pPr>
      <w:r w:rsidRPr="00A048CF">
        <w:rPr>
          <w:rFonts w:ascii="Arial" w:hAnsi="Arial" w:cs="Arial"/>
          <w:sz w:val="22"/>
        </w:rPr>
        <w:t xml:space="preserve">massima automazione, ergonomia e semplicità del sistema, con intervento manuale ridotto al minimo dalla fase </w:t>
      </w:r>
      <w:proofErr w:type="spellStart"/>
      <w:r w:rsidRPr="00A048CF">
        <w:rPr>
          <w:rFonts w:ascii="Arial" w:hAnsi="Arial" w:cs="Arial"/>
          <w:sz w:val="22"/>
        </w:rPr>
        <w:t>preanalitica</w:t>
      </w:r>
      <w:proofErr w:type="spellEnd"/>
      <w:r w:rsidRPr="00A048CF">
        <w:rPr>
          <w:rFonts w:ascii="Arial" w:hAnsi="Arial" w:cs="Arial"/>
          <w:sz w:val="22"/>
        </w:rPr>
        <w:t xml:space="preserve"> alla fase </w:t>
      </w:r>
      <w:proofErr w:type="spellStart"/>
      <w:r w:rsidRPr="00A048CF">
        <w:rPr>
          <w:rFonts w:ascii="Arial" w:hAnsi="Arial" w:cs="Arial"/>
          <w:sz w:val="22"/>
        </w:rPr>
        <w:t>postanalitica</w:t>
      </w:r>
      <w:proofErr w:type="spellEnd"/>
      <w:r w:rsidRPr="00A048CF">
        <w:rPr>
          <w:rFonts w:ascii="Arial" w:hAnsi="Arial" w:cs="Arial"/>
          <w:sz w:val="22"/>
        </w:rPr>
        <w:t xml:space="preserve">, e con il minor numero di </w:t>
      </w:r>
      <w:proofErr w:type="spellStart"/>
      <w:r w:rsidRPr="00A048CF">
        <w:rPr>
          <w:rFonts w:ascii="Arial" w:hAnsi="Arial" w:cs="Arial"/>
          <w:i/>
          <w:sz w:val="22"/>
        </w:rPr>
        <w:t>step</w:t>
      </w:r>
      <w:proofErr w:type="spellEnd"/>
      <w:r w:rsidRPr="00A048CF">
        <w:rPr>
          <w:rFonts w:ascii="Arial" w:hAnsi="Arial" w:cs="Arial"/>
          <w:sz w:val="22"/>
        </w:rPr>
        <w:t xml:space="preserve"> analitici</w:t>
      </w:r>
    </w:p>
    <w:p w:rsidR="00A048CF" w:rsidRPr="00A048CF" w:rsidRDefault="00A048CF" w:rsidP="00A048CF">
      <w:pPr>
        <w:numPr>
          <w:ilvl w:val="0"/>
          <w:numId w:val="40"/>
        </w:numPr>
        <w:ind w:right="98"/>
        <w:rPr>
          <w:rFonts w:ascii="Arial" w:hAnsi="Arial" w:cs="Arial"/>
          <w:b/>
          <w:bCs/>
          <w:sz w:val="22"/>
        </w:rPr>
      </w:pPr>
      <w:r w:rsidRPr="00A048CF">
        <w:rPr>
          <w:rFonts w:ascii="Arial" w:hAnsi="Arial" w:cs="Arial"/>
          <w:sz w:val="22"/>
        </w:rPr>
        <w:t>opportunità di eseguire sedute analitiche a contenuto numerico variabile di test con minimo scarto di materiali/reattivi</w:t>
      </w:r>
    </w:p>
    <w:p w:rsidR="00A048CF" w:rsidRPr="00A048CF" w:rsidRDefault="00A048CF" w:rsidP="00A048CF">
      <w:pPr>
        <w:numPr>
          <w:ilvl w:val="0"/>
          <w:numId w:val="40"/>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5: DIAGNOSI SINDROMICA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INFEZIONI GASTROENTERICHE BATTERICHE, VIRALI, PARASSITARIE (in automazione </w:t>
            </w:r>
            <w:r w:rsidRPr="00A048CF">
              <w:rPr>
                <w:rFonts w:ascii="Arial" w:hAnsi="Arial" w:cs="Arial"/>
                <w:b/>
                <w:i/>
                <w:sz w:val="22"/>
                <w:szCs w:val="22"/>
              </w:rPr>
              <w:t>SAMPLE TO RESULT</w:t>
            </w:r>
            <w:r w:rsidRPr="00A048CF">
              <w:rPr>
                <w:rFonts w:ascii="Arial" w:hAnsi="Arial" w:cs="Arial"/>
                <w:b/>
                <w:sz w:val="22"/>
                <w:szCs w:val="22"/>
              </w:rPr>
              <w:t>)</w:t>
            </w:r>
          </w:p>
        </w:tc>
        <w:tc>
          <w:tcPr>
            <w:tcW w:w="1771" w:type="dxa"/>
            <w:vAlign w:val="center"/>
          </w:tcPr>
          <w:p w:rsidR="0095340D" w:rsidRPr="00A048CF" w:rsidRDefault="0095340D"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i/>
                <w:sz w:val="22"/>
                <w:szCs w:val="22"/>
              </w:rPr>
            </w:pPr>
            <w:r w:rsidRPr="00A048CF">
              <w:rPr>
                <w:rFonts w:ascii="Arial" w:hAnsi="Arial" w:cs="Arial"/>
                <w:sz w:val="22"/>
                <w:szCs w:val="22"/>
              </w:rPr>
              <w:t xml:space="preserve">Diagnosi </w:t>
            </w:r>
            <w:proofErr w:type="spellStart"/>
            <w:r w:rsidRPr="00A048CF">
              <w:rPr>
                <w:rFonts w:ascii="Arial" w:hAnsi="Arial" w:cs="Arial"/>
                <w:sz w:val="22"/>
                <w:szCs w:val="22"/>
              </w:rPr>
              <w:t>sindromica</w:t>
            </w:r>
            <w:proofErr w:type="spellEnd"/>
            <w:r w:rsidRPr="00A048CF">
              <w:rPr>
                <w:rFonts w:ascii="Arial" w:hAnsi="Arial" w:cs="Arial"/>
                <w:sz w:val="22"/>
                <w:szCs w:val="22"/>
              </w:rPr>
              <w:t xml:space="preserve"> di infezioni gastroenteriche batteriche, virali, parassitarie</w:t>
            </w:r>
          </w:p>
        </w:tc>
        <w:tc>
          <w:tcPr>
            <w:tcW w:w="1771" w:type="dxa"/>
            <w:vAlign w:val="center"/>
          </w:tcPr>
          <w:p w:rsidR="0095340D" w:rsidRPr="00A048CF" w:rsidRDefault="0095340D" w:rsidP="00A048CF">
            <w:pPr>
              <w:spacing w:after="120"/>
              <w:ind w:right="-1"/>
              <w:jc w:val="center"/>
              <w:rPr>
                <w:rFonts w:ascii="Arial" w:hAnsi="Arial" w:cs="Arial"/>
                <w:sz w:val="22"/>
                <w:szCs w:val="22"/>
              </w:rPr>
            </w:pPr>
          </w:p>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600</w:t>
            </w:r>
          </w:p>
        </w:tc>
      </w:tr>
    </w:tbl>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autoSpaceDE w:val="0"/>
        <w:autoSpaceDN w:val="0"/>
        <w:adjustRightInd w:val="0"/>
        <w:rPr>
          <w:rFonts w:ascii="Arial" w:hAnsi="Arial" w:cs="Arial"/>
          <w:sz w:val="22"/>
          <w:szCs w:val="22"/>
        </w:rPr>
      </w:pPr>
      <w:r w:rsidRPr="00A048CF">
        <w:rPr>
          <w:rFonts w:ascii="Arial" w:hAnsi="Arial" w:cs="Arial"/>
          <w:b/>
          <w:bCs/>
          <w:sz w:val="22"/>
          <w:szCs w:val="22"/>
        </w:rPr>
        <w:t xml:space="preserve">Metodica: </w:t>
      </w:r>
      <w:r w:rsidRPr="00A048CF">
        <w:rPr>
          <w:rFonts w:ascii="Arial" w:hAnsi="Arial" w:cs="Arial"/>
          <w:i/>
          <w:sz w:val="22"/>
          <w:szCs w:val="22"/>
        </w:rPr>
        <w:t>Real-time</w:t>
      </w:r>
      <w:r w:rsidRPr="00A048CF">
        <w:rPr>
          <w:rFonts w:ascii="Arial" w:hAnsi="Arial" w:cs="Arial"/>
          <w:sz w:val="22"/>
          <w:szCs w:val="22"/>
        </w:rPr>
        <w:t xml:space="preserve"> PCR multiplex</w:t>
      </w:r>
    </w:p>
    <w:p w:rsidR="00A048CF" w:rsidRPr="00A048CF" w:rsidRDefault="00A048CF" w:rsidP="00A048CF">
      <w:pPr>
        <w:autoSpaceDE w:val="0"/>
        <w:autoSpaceDN w:val="0"/>
        <w:adjustRightInd w:val="0"/>
        <w:rPr>
          <w:rFonts w:ascii="Arial" w:hAnsi="Arial" w:cs="Arial"/>
          <w:color w:val="FF0000"/>
          <w:sz w:val="22"/>
          <w:szCs w:val="22"/>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obbligatorie dei test</w:t>
      </w:r>
      <w:r w:rsidRPr="00A048CF">
        <w:rPr>
          <w:rFonts w:ascii="Arial" w:hAnsi="Arial" w:cs="Arial"/>
          <w:b/>
          <w:sz w:val="22"/>
          <w:szCs w:val="22"/>
        </w:rPr>
        <w:t>:</w:t>
      </w:r>
    </w:p>
    <w:p w:rsidR="00A048CF" w:rsidRPr="00A048CF" w:rsidRDefault="00A048CF" w:rsidP="00A048CF">
      <w:pPr>
        <w:numPr>
          <w:ilvl w:val="0"/>
          <w:numId w:val="45"/>
        </w:numPr>
        <w:ind w:right="98"/>
        <w:jc w:val="both"/>
        <w:rPr>
          <w:rFonts w:ascii="Arial" w:hAnsi="Arial" w:cs="Arial"/>
          <w:sz w:val="22"/>
          <w:szCs w:val="22"/>
        </w:rPr>
      </w:pPr>
      <w:proofErr w:type="spellStart"/>
      <w:r w:rsidRPr="00A048CF">
        <w:rPr>
          <w:rFonts w:ascii="Arial" w:hAnsi="Arial" w:cs="Arial"/>
          <w:i/>
          <w:iCs/>
          <w:sz w:val="22"/>
          <w:szCs w:val="22"/>
        </w:rPr>
        <w:t>Real</w:t>
      </w:r>
      <w:proofErr w:type="spellEnd"/>
      <w:r w:rsidRPr="00A048CF">
        <w:rPr>
          <w:rFonts w:ascii="Arial" w:hAnsi="Arial" w:cs="Arial"/>
          <w:i/>
          <w:iCs/>
          <w:sz w:val="22"/>
          <w:szCs w:val="22"/>
        </w:rPr>
        <w:t xml:space="preserve"> </w:t>
      </w:r>
      <w:proofErr w:type="spellStart"/>
      <w:r w:rsidRPr="00A048CF">
        <w:rPr>
          <w:rFonts w:ascii="Arial" w:hAnsi="Arial" w:cs="Arial"/>
          <w:i/>
          <w:iCs/>
          <w:sz w:val="22"/>
          <w:szCs w:val="22"/>
        </w:rPr>
        <w:t>time</w:t>
      </w:r>
      <w:proofErr w:type="spellEnd"/>
      <w:r w:rsidRPr="00A048CF">
        <w:rPr>
          <w:rFonts w:ascii="Arial" w:hAnsi="Arial" w:cs="Arial"/>
          <w:i/>
          <w:iCs/>
          <w:sz w:val="22"/>
          <w:szCs w:val="22"/>
        </w:rPr>
        <w:t xml:space="preserve"> PCR multiplex </w:t>
      </w:r>
      <w:proofErr w:type="spellStart"/>
      <w:r w:rsidRPr="00A048CF">
        <w:rPr>
          <w:rFonts w:ascii="Arial" w:hAnsi="Arial" w:cs="Arial"/>
          <w:i/>
          <w:iCs/>
          <w:sz w:val="22"/>
          <w:szCs w:val="22"/>
        </w:rPr>
        <w:t>one</w:t>
      </w:r>
      <w:proofErr w:type="spellEnd"/>
      <w:r w:rsidRPr="00A048CF">
        <w:rPr>
          <w:rFonts w:ascii="Arial" w:hAnsi="Arial" w:cs="Arial"/>
          <w:i/>
          <w:iCs/>
          <w:sz w:val="22"/>
          <w:szCs w:val="22"/>
        </w:rPr>
        <w:t xml:space="preserve"> </w:t>
      </w:r>
      <w:proofErr w:type="spellStart"/>
      <w:r w:rsidRPr="00A048CF">
        <w:rPr>
          <w:rFonts w:ascii="Arial" w:hAnsi="Arial" w:cs="Arial"/>
          <w:i/>
          <w:iCs/>
          <w:sz w:val="22"/>
          <w:szCs w:val="22"/>
        </w:rPr>
        <w:t>step</w:t>
      </w:r>
      <w:proofErr w:type="spellEnd"/>
      <w:r w:rsidRPr="00A048CF">
        <w:rPr>
          <w:rFonts w:ascii="Arial" w:hAnsi="Arial" w:cs="Arial"/>
          <w:sz w:val="22"/>
          <w:szCs w:val="22"/>
        </w:rPr>
        <w:t xml:space="preserve">, qualitativa e semiquantitativa, con il più ampio </w:t>
      </w:r>
      <w:proofErr w:type="spellStart"/>
      <w:r w:rsidRPr="00A048CF">
        <w:rPr>
          <w:rFonts w:ascii="Arial" w:hAnsi="Arial" w:cs="Arial"/>
          <w:i/>
          <w:iCs/>
          <w:sz w:val="22"/>
          <w:szCs w:val="22"/>
        </w:rPr>
        <w:t>panel</w:t>
      </w:r>
      <w:proofErr w:type="spellEnd"/>
      <w:r w:rsidRPr="00A048CF">
        <w:rPr>
          <w:rFonts w:ascii="Arial" w:hAnsi="Arial" w:cs="Arial"/>
          <w:sz w:val="22"/>
          <w:szCs w:val="22"/>
        </w:rPr>
        <w:t xml:space="preserve"> di patogeni clinicamente significativi in un’unica reazione</w:t>
      </w:r>
    </w:p>
    <w:p w:rsidR="00A048CF" w:rsidRPr="00A048CF" w:rsidRDefault="00A048CF" w:rsidP="00A048CF">
      <w:pPr>
        <w:numPr>
          <w:ilvl w:val="0"/>
          <w:numId w:val="45"/>
        </w:numPr>
        <w:ind w:right="98"/>
        <w:jc w:val="both"/>
        <w:rPr>
          <w:rFonts w:ascii="Arial" w:hAnsi="Arial" w:cs="Arial"/>
          <w:sz w:val="22"/>
          <w:szCs w:val="22"/>
        </w:rPr>
      </w:pPr>
      <w:r w:rsidRPr="00A048CF">
        <w:rPr>
          <w:rFonts w:ascii="Arial" w:hAnsi="Arial" w:cs="Arial"/>
          <w:sz w:val="22"/>
          <w:szCs w:val="22"/>
        </w:rPr>
        <w:t xml:space="preserve">per continuità/miglioramento dell’attuale assetto analitico/diagnostico, il pannello per infezioni gastroenteriche dovrà garantire almeno i seguenti target: </w:t>
      </w:r>
      <w:proofErr w:type="spellStart"/>
      <w:r w:rsidRPr="00A048CF">
        <w:rPr>
          <w:rFonts w:ascii="Arial" w:hAnsi="Arial" w:cs="Arial"/>
          <w:sz w:val="22"/>
          <w:szCs w:val="22"/>
        </w:rPr>
        <w:t>Rotavirus</w:t>
      </w:r>
      <w:proofErr w:type="spellEnd"/>
      <w:r w:rsidRPr="00A048CF">
        <w:rPr>
          <w:rFonts w:ascii="Arial" w:hAnsi="Arial" w:cs="Arial"/>
          <w:sz w:val="22"/>
          <w:szCs w:val="22"/>
        </w:rPr>
        <w:t xml:space="preserve">; </w:t>
      </w:r>
      <w:proofErr w:type="spellStart"/>
      <w:r w:rsidRPr="00A048CF">
        <w:rPr>
          <w:rFonts w:ascii="Arial" w:hAnsi="Arial" w:cs="Arial"/>
          <w:sz w:val="22"/>
          <w:szCs w:val="22"/>
        </w:rPr>
        <w:t>Adenovirus</w:t>
      </w:r>
      <w:proofErr w:type="spellEnd"/>
      <w:r w:rsidRPr="00A048CF">
        <w:rPr>
          <w:rFonts w:ascii="Arial" w:hAnsi="Arial" w:cs="Arial"/>
          <w:sz w:val="22"/>
          <w:szCs w:val="22"/>
        </w:rPr>
        <w:t xml:space="preserve">; </w:t>
      </w:r>
      <w:proofErr w:type="spellStart"/>
      <w:r w:rsidRPr="00A048CF">
        <w:rPr>
          <w:rFonts w:ascii="Arial" w:hAnsi="Arial" w:cs="Arial"/>
          <w:sz w:val="22"/>
          <w:szCs w:val="22"/>
        </w:rPr>
        <w:t>Astrovirus</w:t>
      </w:r>
      <w:proofErr w:type="spellEnd"/>
      <w:r w:rsidRPr="00A048CF">
        <w:rPr>
          <w:rFonts w:ascii="Arial" w:hAnsi="Arial" w:cs="Arial"/>
          <w:sz w:val="22"/>
          <w:szCs w:val="22"/>
        </w:rPr>
        <w:t xml:space="preserve">; </w:t>
      </w:r>
      <w:proofErr w:type="spellStart"/>
      <w:r w:rsidRPr="00A048CF">
        <w:rPr>
          <w:rFonts w:ascii="Arial" w:hAnsi="Arial" w:cs="Arial"/>
          <w:sz w:val="22"/>
          <w:szCs w:val="22"/>
        </w:rPr>
        <w:t>Sapovirus</w:t>
      </w:r>
      <w:proofErr w:type="spellEnd"/>
      <w:r w:rsidRPr="00A048CF">
        <w:rPr>
          <w:rFonts w:ascii="Arial" w:hAnsi="Arial" w:cs="Arial"/>
          <w:sz w:val="22"/>
          <w:szCs w:val="22"/>
        </w:rPr>
        <w:t xml:space="preserve">; </w:t>
      </w:r>
      <w:proofErr w:type="spellStart"/>
      <w:r w:rsidRPr="00A048CF">
        <w:rPr>
          <w:rFonts w:ascii="Arial" w:hAnsi="Arial" w:cs="Arial"/>
          <w:sz w:val="22"/>
          <w:szCs w:val="22"/>
        </w:rPr>
        <w:t>Norovirus</w:t>
      </w:r>
      <w:proofErr w:type="spellEnd"/>
      <w:r w:rsidRPr="00A048CF">
        <w:rPr>
          <w:rFonts w:ascii="Arial" w:hAnsi="Arial" w:cs="Arial"/>
          <w:sz w:val="22"/>
          <w:szCs w:val="22"/>
        </w:rPr>
        <w:t xml:space="preserve">; </w:t>
      </w:r>
      <w:proofErr w:type="spellStart"/>
      <w:r w:rsidRPr="00A048CF">
        <w:rPr>
          <w:rFonts w:ascii="Arial" w:hAnsi="Arial" w:cs="Arial"/>
          <w:sz w:val="22"/>
          <w:szCs w:val="22"/>
        </w:rPr>
        <w:t>Campylobacter</w:t>
      </w:r>
      <w:proofErr w:type="spellEnd"/>
      <w:r w:rsidRPr="00A048CF">
        <w:rPr>
          <w:rFonts w:ascii="Arial" w:hAnsi="Arial" w:cs="Arial"/>
          <w:sz w:val="22"/>
          <w:szCs w:val="22"/>
        </w:rPr>
        <w:t xml:space="preserve">; </w:t>
      </w:r>
      <w:proofErr w:type="spellStart"/>
      <w:r w:rsidRPr="00A048CF">
        <w:rPr>
          <w:rFonts w:ascii="Arial" w:hAnsi="Arial" w:cs="Arial"/>
          <w:sz w:val="22"/>
          <w:szCs w:val="22"/>
        </w:rPr>
        <w:t>C.difficile</w:t>
      </w:r>
      <w:proofErr w:type="spellEnd"/>
      <w:r w:rsidRPr="00A048CF">
        <w:rPr>
          <w:rFonts w:ascii="Arial" w:hAnsi="Arial" w:cs="Arial"/>
          <w:sz w:val="22"/>
          <w:szCs w:val="22"/>
        </w:rPr>
        <w:t xml:space="preserve">; Salmonella; </w:t>
      </w:r>
      <w:proofErr w:type="spellStart"/>
      <w:r w:rsidRPr="00A048CF">
        <w:rPr>
          <w:rFonts w:ascii="Arial" w:hAnsi="Arial" w:cs="Arial"/>
          <w:sz w:val="22"/>
          <w:szCs w:val="22"/>
        </w:rPr>
        <w:t>Vibrio</w:t>
      </w:r>
      <w:proofErr w:type="spellEnd"/>
      <w:r w:rsidRPr="00A048CF">
        <w:rPr>
          <w:rFonts w:ascii="Arial" w:hAnsi="Arial" w:cs="Arial"/>
          <w:sz w:val="22"/>
          <w:szCs w:val="22"/>
        </w:rPr>
        <w:t xml:space="preserve">; </w:t>
      </w:r>
      <w:proofErr w:type="spellStart"/>
      <w:r w:rsidRPr="00A048CF">
        <w:rPr>
          <w:rFonts w:ascii="Arial" w:hAnsi="Arial" w:cs="Arial"/>
          <w:sz w:val="22"/>
          <w:szCs w:val="22"/>
        </w:rPr>
        <w:t>Yersinia</w:t>
      </w:r>
      <w:proofErr w:type="spellEnd"/>
      <w:r w:rsidRPr="00A048CF">
        <w:rPr>
          <w:rFonts w:ascii="Arial" w:hAnsi="Arial" w:cs="Arial"/>
          <w:sz w:val="22"/>
          <w:szCs w:val="22"/>
        </w:rPr>
        <w:t xml:space="preserve">; </w:t>
      </w:r>
      <w:proofErr w:type="spellStart"/>
      <w:r w:rsidRPr="00A048CF">
        <w:rPr>
          <w:rFonts w:ascii="Arial" w:hAnsi="Arial" w:cs="Arial"/>
          <w:sz w:val="22"/>
          <w:szCs w:val="22"/>
        </w:rPr>
        <w:t>Aeromonas</w:t>
      </w:r>
      <w:proofErr w:type="spellEnd"/>
      <w:r w:rsidRPr="00A048CF">
        <w:rPr>
          <w:rFonts w:ascii="Arial" w:hAnsi="Arial" w:cs="Arial"/>
          <w:sz w:val="22"/>
          <w:szCs w:val="22"/>
        </w:rPr>
        <w:t xml:space="preserve">; </w:t>
      </w:r>
      <w:proofErr w:type="spellStart"/>
      <w:r w:rsidRPr="00A048CF">
        <w:rPr>
          <w:rFonts w:ascii="Arial" w:hAnsi="Arial" w:cs="Arial"/>
          <w:sz w:val="22"/>
          <w:szCs w:val="22"/>
        </w:rPr>
        <w:t>E.coli</w:t>
      </w:r>
      <w:proofErr w:type="spellEnd"/>
      <w:r w:rsidRPr="00A048CF">
        <w:rPr>
          <w:rFonts w:ascii="Arial" w:hAnsi="Arial" w:cs="Arial"/>
          <w:sz w:val="22"/>
          <w:szCs w:val="22"/>
        </w:rPr>
        <w:t xml:space="preserve"> O157; EIEC,EHEC,EPEC,ETEC,EAEC; </w:t>
      </w:r>
      <w:proofErr w:type="spellStart"/>
      <w:r w:rsidRPr="00A048CF">
        <w:rPr>
          <w:rFonts w:ascii="Arial" w:hAnsi="Arial" w:cs="Arial"/>
          <w:sz w:val="22"/>
          <w:szCs w:val="22"/>
        </w:rPr>
        <w:t>Giardia</w:t>
      </w:r>
      <w:proofErr w:type="spellEnd"/>
      <w:r w:rsidRPr="00A048CF">
        <w:rPr>
          <w:rFonts w:ascii="Arial" w:hAnsi="Arial" w:cs="Arial"/>
          <w:sz w:val="22"/>
          <w:szCs w:val="22"/>
        </w:rPr>
        <w:t xml:space="preserve">; </w:t>
      </w:r>
      <w:proofErr w:type="spellStart"/>
      <w:r w:rsidRPr="00A048CF">
        <w:rPr>
          <w:rFonts w:ascii="Arial" w:hAnsi="Arial" w:cs="Arial"/>
          <w:sz w:val="22"/>
          <w:szCs w:val="22"/>
        </w:rPr>
        <w:t>E.histolytica</w:t>
      </w:r>
      <w:proofErr w:type="spellEnd"/>
      <w:r w:rsidRPr="00A048CF">
        <w:rPr>
          <w:rFonts w:ascii="Arial" w:hAnsi="Arial" w:cs="Arial"/>
          <w:sz w:val="22"/>
          <w:szCs w:val="22"/>
        </w:rPr>
        <w:t xml:space="preserve">; </w:t>
      </w:r>
      <w:proofErr w:type="spellStart"/>
      <w:r w:rsidRPr="00A048CF">
        <w:rPr>
          <w:rFonts w:ascii="Arial" w:hAnsi="Arial" w:cs="Arial"/>
          <w:sz w:val="22"/>
          <w:szCs w:val="22"/>
        </w:rPr>
        <w:t>Cryptosporidium</w:t>
      </w:r>
      <w:proofErr w:type="spellEnd"/>
    </w:p>
    <w:p w:rsidR="00A048CF" w:rsidRPr="00A048CF" w:rsidRDefault="00A048CF" w:rsidP="00A048CF">
      <w:pPr>
        <w:numPr>
          <w:ilvl w:val="0"/>
          <w:numId w:val="45"/>
        </w:numPr>
        <w:ind w:right="98"/>
        <w:jc w:val="both"/>
        <w:rPr>
          <w:rFonts w:ascii="Arial" w:hAnsi="Arial" w:cs="Arial"/>
          <w:bCs/>
          <w:sz w:val="22"/>
        </w:rPr>
      </w:pPr>
      <w:r w:rsidRPr="00A048CF">
        <w:rPr>
          <w:rFonts w:ascii="Arial" w:hAnsi="Arial" w:cs="Arial"/>
          <w:bCs/>
          <w:sz w:val="22"/>
        </w:rPr>
        <w:t>per garantire l’ottimizzazione di spazi e risorse e il migliore rapporto costo/efficacia, alla luce anche dei contenuti espressi dal “</w:t>
      </w:r>
      <w:r w:rsidRPr="00A048CF">
        <w:rPr>
          <w:rFonts w:ascii="Arial" w:hAnsi="Arial" w:cs="Arial"/>
          <w:bCs/>
          <w:i/>
          <w:sz w:val="22"/>
        </w:rPr>
        <w:t>Piano della Medicina di Laboratorio della regione FVG</w:t>
      </w:r>
      <w:r w:rsidRPr="00A048CF">
        <w:rPr>
          <w:rFonts w:ascii="Arial" w:hAnsi="Arial" w:cs="Arial"/>
          <w:bCs/>
          <w:sz w:val="22"/>
        </w:rPr>
        <w:t xml:space="preserve">”, i test proposti dovranno essere validati per l’esecuzione su piattaforme </w:t>
      </w:r>
      <w:r w:rsidRPr="00A048CF">
        <w:rPr>
          <w:rFonts w:ascii="Arial" w:hAnsi="Arial" w:cs="Arial"/>
          <w:bCs/>
          <w:sz w:val="22"/>
        </w:rPr>
        <w:lastRenderedPageBreak/>
        <w:t xml:space="preserve">analitiche automatiche </w:t>
      </w:r>
      <w:r w:rsidRPr="00A048CF">
        <w:rPr>
          <w:rFonts w:ascii="Tahoma" w:hAnsi="Tahoma" w:cs="Tahoma"/>
          <w:i/>
          <w:sz w:val="22"/>
          <w:szCs w:val="22"/>
        </w:rPr>
        <w:t xml:space="preserve">sample </w:t>
      </w:r>
      <w:proofErr w:type="spellStart"/>
      <w:r w:rsidRPr="00A048CF">
        <w:rPr>
          <w:rFonts w:ascii="Tahoma" w:hAnsi="Tahoma" w:cs="Tahoma"/>
          <w:i/>
          <w:sz w:val="22"/>
          <w:szCs w:val="22"/>
        </w:rPr>
        <w:t>to</w:t>
      </w:r>
      <w:proofErr w:type="spellEnd"/>
      <w:r w:rsidRPr="00A048CF">
        <w:rPr>
          <w:rFonts w:ascii="Tahoma" w:hAnsi="Tahoma" w:cs="Tahoma"/>
          <w:i/>
          <w:sz w:val="22"/>
          <w:szCs w:val="22"/>
        </w:rPr>
        <w:t xml:space="preserve"> </w:t>
      </w:r>
      <w:proofErr w:type="spellStart"/>
      <w:r w:rsidRPr="00A048CF">
        <w:rPr>
          <w:rFonts w:ascii="Tahoma" w:hAnsi="Tahoma" w:cs="Tahoma"/>
          <w:i/>
          <w:sz w:val="22"/>
          <w:szCs w:val="22"/>
        </w:rPr>
        <w:t>result</w:t>
      </w:r>
      <w:proofErr w:type="spellEnd"/>
      <w:r w:rsidRPr="00A048CF">
        <w:rPr>
          <w:rFonts w:ascii="Arial" w:hAnsi="Arial" w:cs="Arial"/>
          <w:bCs/>
          <w:sz w:val="22"/>
        </w:rPr>
        <w:t xml:space="preserve"> già presenti in laboratorio, senza necessità di ulteriori nuovi strumenti dedicati </w:t>
      </w:r>
    </w:p>
    <w:p w:rsidR="00A048CF" w:rsidRPr="00A048CF" w:rsidRDefault="00A048CF" w:rsidP="00A048CF">
      <w:pPr>
        <w:numPr>
          <w:ilvl w:val="0"/>
          <w:numId w:val="45"/>
        </w:numPr>
        <w:tabs>
          <w:tab w:val="left" w:pos="360"/>
        </w:tabs>
        <w:ind w:right="98"/>
        <w:jc w:val="both"/>
        <w:rPr>
          <w:rFonts w:ascii="Tahoma" w:hAnsi="Tahoma" w:cs="Tahoma"/>
          <w:bCs/>
          <w:sz w:val="22"/>
          <w:szCs w:val="22"/>
        </w:rPr>
      </w:pPr>
      <w:r w:rsidRPr="00A048CF">
        <w:rPr>
          <w:rFonts w:ascii="Tahoma" w:hAnsi="Tahoma" w:cs="Tahoma"/>
          <w:bCs/>
          <w:sz w:val="22"/>
          <w:szCs w:val="22"/>
        </w:rPr>
        <w:t>materiale plastico, reagenti e di consumo necessario per la gestione dello strumento offerto, in quantità adeguate ai carichi di lavoro, senza ulteriori oneri aggiuntivi</w:t>
      </w:r>
    </w:p>
    <w:p w:rsidR="00A048CF" w:rsidRPr="00A048CF" w:rsidRDefault="00A048CF" w:rsidP="00A048CF">
      <w:pPr>
        <w:numPr>
          <w:ilvl w:val="0"/>
          <w:numId w:val="45"/>
        </w:numPr>
        <w:ind w:right="98"/>
        <w:jc w:val="both"/>
        <w:rPr>
          <w:rFonts w:ascii="Arial" w:hAnsi="Arial" w:cs="Arial"/>
          <w:b/>
          <w:bCs/>
          <w:sz w:val="22"/>
          <w:szCs w:val="22"/>
        </w:rPr>
      </w:pPr>
      <w:r w:rsidRPr="00A048CF">
        <w:rPr>
          <w:rFonts w:ascii="Arial" w:hAnsi="Arial" w:cs="Arial"/>
          <w:i/>
          <w:iCs/>
          <w:sz w:val="22"/>
          <w:szCs w:val="22"/>
        </w:rPr>
        <w:t xml:space="preserve">target </w:t>
      </w:r>
      <w:r w:rsidRPr="00A048CF">
        <w:rPr>
          <w:rFonts w:ascii="Arial" w:hAnsi="Arial" w:cs="Arial"/>
          <w:sz w:val="22"/>
          <w:szCs w:val="22"/>
        </w:rPr>
        <w:t>tutti utilizzabili nella stessa seduta per ciascun campione</w:t>
      </w:r>
    </w:p>
    <w:p w:rsidR="00A048CF" w:rsidRPr="00A048CF" w:rsidRDefault="00A048CF" w:rsidP="00A048CF">
      <w:pPr>
        <w:numPr>
          <w:ilvl w:val="0"/>
          <w:numId w:val="45"/>
        </w:numPr>
        <w:ind w:right="98"/>
        <w:jc w:val="both"/>
        <w:rPr>
          <w:rFonts w:ascii="Arial" w:hAnsi="Arial" w:cs="Arial"/>
          <w:b/>
          <w:bCs/>
          <w:sz w:val="22"/>
          <w:szCs w:val="22"/>
        </w:rPr>
      </w:pPr>
      <w:r w:rsidRPr="00A048CF">
        <w:rPr>
          <w:rFonts w:ascii="Arial" w:hAnsi="Arial" w:cs="Arial"/>
          <w:sz w:val="22"/>
          <w:szCs w:val="22"/>
        </w:rPr>
        <w:t xml:space="preserve">controllo interno e controllo </w:t>
      </w:r>
      <w:proofErr w:type="spellStart"/>
      <w:r w:rsidRPr="00A048CF">
        <w:rPr>
          <w:rFonts w:ascii="Arial" w:hAnsi="Arial" w:cs="Arial"/>
          <w:i/>
          <w:iCs/>
          <w:sz w:val="22"/>
          <w:szCs w:val="22"/>
        </w:rPr>
        <w:t>carry-over</w:t>
      </w:r>
      <w:proofErr w:type="spellEnd"/>
      <w:r w:rsidRPr="00A048CF">
        <w:rPr>
          <w:rFonts w:ascii="Arial" w:hAnsi="Arial" w:cs="Arial"/>
          <w:sz w:val="22"/>
          <w:szCs w:val="22"/>
        </w:rPr>
        <w:t xml:space="preserve"> per ciascun campione</w:t>
      </w:r>
    </w:p>
    <w:p w:rsidR="00A048CF" w:rsidRPr="00A048CF" w:rsidRDefault="00A048CF" w:rsidP="00A048CF">
      <w:pPr>
        <w:numPr>
          <w:ilvl w:val="0"/>
          <w:numId w:val="45"/>
        </w:numPr>
        <w:autoSpaceDE w:val="0"/>
        <w:autoSpaceDN w:val="0"/>
        <w:adjustRightInd w:val="0"/>
        <w:contextualSpacing/>
        <w:rPr>
          <w:rFonts w:ascii="Arial" w:hAnsi="Arial" w:cs="Arial"/>
          <w:sz w:val="22"/>
          <w:szCs w:val="22"/>
        </w:rPr>
      </w:pPr>
      <w:r w:rsidRPr="00A048CF">
        <w:rPr>
          <w:rFonts w:ascii="Arial" w:hAnsi="Arial" w:cs="Arial"/>
          <w:sz w:val="22"/>
          <w:szCs w:val="22"/>
        </w:rPr>
        <w:t xml:space="preserve">tempo totale della seduta completa di analisi, dalla fase </w:t>
      </w:r>
      <w:proofErr w:type="spellStart"/>
      <w:r w:rsidRPr="00A048CF">
        <w:rPr>
          <w:rFonts w:ascii="Arial" w:hAnsi="Arial" w:cs="Arial"/>
          <w:sz w:val="22"/>
          <w:szCs w:val="22"/>
        </w:rPr>
        <w:t>preanalitica</w:t>
      </w:r>
      <w:proofErr w:type="spellEnd"/>
      <w:r w:rsidRPr="00A048CF">
        <w:rPr>
          <w:rFonts w:ascii="Arial" w:hAnsi="Arial" w:cs="Arial"/>
          <w:sz w:val="22"/>
          <w:szCs w:val="22"/>
        </w:rPr>
        <w:t xml:space="preserve"> alla refertazione, non superiore a 6 ore</w:t>
      </w:r>
    </w:p>
    <w:p w:rsidR="00A048CF" w:rsidRPr="00A048CF" w:rsidRDefault="00A048CF" w:rsidP="00A048CF">
      <w:pPr>
        <w:numPr>
          <w:ilvl w:val="0"/>
          <w:numId w:val="45"/>
        </w:numPr>
        <w:ind w:right="98"/>
        <w:jc w:val="both"/>
        <w:rPr>
          <w:rFonts w:ascii="Arial" w:hAnsi="Arial" w:cs="Arial"/>
          <w:sz w:val="22"/>
          <w:szCs w:val="22"/>
        </w:rPr>
      </w:pPr>
      <w:r w:rsidRPr="00A048CF">
        <w:rPr>
          <w:rFonts w:ascii="Arial" w:hAnsi="Arial" w:cs="Arial"/>
          <w:iCs/>
          <w:sz w:val="22"/>
          <w:szCs w:val="22"/>
        </w:rPr>
        <w:t xml:space="preserve">interfacciamento con il LIS </w:t>
      </w:r>
    </w:p>
    <w:p w:rsidR="00A048CF" w:rsidRPr="00A048CF" w:rsidRDefault="00A048CF" w:rsidP="00A048CF">
      <w:pPr>
        <w:ind w:right="98"/>
        <w:jc w:val="both"/>
        <w:rPr>
          <w:rFonts w:ascii="Arial" w:hAnsi="Arial" w:cs="Arial"/>
          <w:b/>
          <w:bCs/>
          <w:sz w:val="22"/>
          <w:szCs w:val="22"/>
          <w:u w:val="single"/>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preferenziali dei test</w:t>
      </w:r>
      <w:r w:rsidRPr="00A048CF">
        <w:rPr>
          <w:rFonts w:ascii="Arial" w:hAnsi="Arial" w:cs="Arial"/>
          <w:b/>
          <w:sz w:val="22"/>
          <w:szCs w:val="22"/>
        </w:rPr>
        <w:t>:</w:t>
      </w:r>
    </w:p>
    <w:p w:rsidR="00A048CF" w:rsidRPr="00A048CF" w:rsidRDefault="00A048CF" w:rsidP="00A048CF">
      <w:pPr>
        <w:numPr>
          <w:ilvl w:val="0"/>
          <w:numId w:val="46"/>
        </w:numPr>
        <w:rPr>
          <w:rFonts w:ascii="Arial" w:hAnsi="Arial" w:cs="Arial"/>
          <w:sz w:val="22"/>
          <w:szCs w:val="24"/>
        </w:rPr>
      </w:pPr>
      <w:r w:rsidRPr="00A048CF">
        <w:rPr>
          <w:rFonts w:ascii="Arial" w:hAnsi="Arial" w:cs="Arial"/>
          <w:sz w:val="22"/>
          <w:szCs w:val="24"/>
        </w:rPr>
        <w:t xml:space="preserve">la proposta di test più estesa ed efficace sotto il profilo clinico, in base alla più comune eziologia del quadro </w:t>
      </w:r>
      <w:proofErr w:type="spellStart"/>
      <w:r w:rsidRPr="00A048CF">
        <w:rPr>
          <w:rFonts w:ascii="Arial" w:hAnsi="Arial" w:cs="Arial"/>
          <w:sz w:val="22"/>
          <w:szCs w:val="24"/>
        </w:rPr>
        <w:t>sindromico</w:t>
      </w:r>
      <w:proofErr w:type="spellEnd"/>
      <w:r w:rsidRPr="00A048CF">
        <w:rPr>
          <w:rFonts w:ascii="Arial" w:hAnsi="Arial" w:cs="Arial"/>
          <w:sz w:val="22"/>
          <w:szCs w:val="24"/>
        </w:rPr>
        <w:t xml:space="preserve"> analizzato, sarà considerata migliorativa, da un punto di vista della qualità e dell’a</w:t>
      </w:r>
      <w:r w:rsidRPr="00A048CF">
        <w:rPr>
          <w:rFonts w:ascii="Arial" w:hAnsi="Arial" w:cs="Arial"/>
          <w:sz w:val="22"/>
        </w:rPr>
        <w:t>dattabilità all’organizzazione del laboratorio</w:t>
      </w:r>
      <w:r w:rsidRPr="00A048CF">
        <w:rPr>
          <w:rFonts w:ascii="Arial" w:hAnsi="Arial" w:cs="Arial"/>
          <w:sz w:val="22"/>
          <w:szCs w:val="24"/>
        </w:rPr>
        <w:t>, rispetto ad altre non così articolate</w:t>
      </w:r>
    </w:p>
    <w:p w:rsidR="00A048CF" w:rsidRPr="00A048CF" w:rsidRDefault="00A048CF" w:rsidP="00A048CF">
      <w:pPr>
        <w:numPr>
          <w:ilvl w:val="0"/>
          <w:numId w:val="46"/>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numPr>
          <w:ilvl w:val="0"/>
          <w:numId w:val="46"/>
        </w:numPr>
        <w:ind w:right="98"/>
        <w:rPr>
          <w:rFonts w:ascii="Arial" w:hAnsi="Arial" w:cs="Arial"/>
          <w:b/>
          <w:bCs/>
          <w:sz w:val="22"/>
        </w:rPr>
      </w:pPr>
      <w:r w:rsidRPr="00A048CF">
        <w:rPr>
          <w:rFonts w:ascii="Arial" w:hAnsi="Arial" w:cs="Arial"/>
          <w:sz w:val="22"/>
        </w:rPr>
        <w:t>i metodi di analisi proposti dovranno essere corredati di sperimentazioni e/o riscontri bibliografici specifici, atti a confermarne la validità sotto il profilo dell’accuratezza analitica, dell’efficienza e dell’efficacia clinica</w:t>
      </w:r>
    </w:p>
    <w:p w:rsidR="00A048CF" w:rsidRPr="00A048CF" w:rsidRDefault="00A048CF" w:rsidP="00A048CF">
      <w:pPr>
        <w:numPr>
          <w:ilvl w:val="0"/>
          <w:numId w:val="46"/>
        </w:numPr>
        <w:jc w:val="both"/>
        <w:rPr>
          <w:rFonts w:ascii="Arial" w:hAnsi="Arial" w:cs="Arial"/>
          <w:sz w:val="22"/>
          <w:szCs w:val="22"/>
        </w:rPr>
      </w:pPr>
      <w:r w:rsidRPr="00A048CF">
        <w:rPr>
          <w:rFonts w:ascii="Arial" w:hAnsi="Arial" w:cs="Arial"/>
          <w:sz w:val="22"/>
          <w:szCs w:val="22"/>
        </w:rPr>
        <w:t>le referenze e i riscontri bibliografici proposti, per essere considerati validi ai fini della valutazione, dovranno riferirsi specificatamente al metodo eseguito in automazione e a centri diagnostici di eccellenza</w:t>
      </w: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6: DIAGNOSI SINDROMICA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INFEZIONI RESPIRATORIE BATTERICHE E VIRALI (in automazione </w:t>
            </w:r>
            <w:r w:rsidRPr="00A048CF">
              <w:rPr>
                <w:rFonts w:ascii="Arial" w:hAnsi="Arial" w:cs="Arial"/>
                <w:b/>
                <w:i/>
                <w:sz w:val="22"/>
                <w:szCs w:val="22"/>
              </w:rPr>
              <w:t>SAMPLE TO RESULT</w:t>
            </w:r>
            <w:r w:rsidRPr="00A048CF">
              <w:rPr>
                <w:rFonts w:ascii="Arial" w:hAnsi="Arial" w:cs="Arial"/>
                <w:b/>
                <w:sz w:val="22"/>
                <w:szCs w:val="22"/>
              </w:rPr>
              <w:t>)</w:t>
            </w:r>
          </w:p>
        </w:tc>
        <w:tc>
          <w:tcPr>
            <w:tcW w:w="1771" w:type="dxa"/>
            <w:vAlign w:val="center"/>
          </w:tcPr>
          <w:p w:rsidR="0095340D" w:rsidRPr="00A048CF" w:rsidRDefault="0095340D"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sz w:val="22"/>
                <w:szCs w:val="22"/>
              </w:rPr>
            </w:pPr>
            <w:r w:rsidRPr="00A048CF">
              <w:rPr>
                <w:rFonts w:ascii="Arial" w:hAnsi="Arial" w:cs="Arial"/>
                <w:sz w:val="22"/>
                <w:szCs w:val="22"/>
              </w:rPr>
              <w:t xml:space="preserve">Diagnosi </w:t>
            </w:r>
            <w:proofErr w:type="spellStart"/>
            <w:r w:rsidRPr="00A048CF">
              <w:rPr>
                <w:rFonts w:ascii="Arial" w:hAnsi="Arial" w:cs="Arial"/>
                <w:sz w:val="22"/>
                <w:szCs w:val="22"/>
              </w:rPr>
              <w:t>sindromica</w:t>
            </w:r>
            <w:proofErr w:type="spellEnd"/>
            <w:r w:rsidRPr="00A048CF">
              <w:rPr>
                <w:rFonts w:ascii="Arial" w:hAnsi="Arial" w:cs="Arial"/>
                <w:sz w:val="22"/>
                <w:szCs w:val="22"/>
              </w:rPr>
              <w:t xml:space="preserve"> di infezioni respiratorie batteriche e virali</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400</w:t>
            </w:r>
          </w:p>
        </w:tc>
      </w:tr>
    </w:tbl>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autoSpaceDE w:val="0"/>
        <w:autoSpaceDN w:val="0"/>
        <w:adjustRightInd w:val="0"/>
        <w:rPr>
          <w:rFonts w:ascii="Arial" w:hAnsi="Arial" w:cs="Arial"/>
          <w:sz w:val="22"/>
          <w:szCs w:val="22"/>
        </w:rPr>
      </w:pPr>
      <w:r w:rsidRPr="00A048CF">
        <w:rPr>
          <w:rFonts w:ascii="Arial" w:hAnsi="Arial" w:cs="Arial"/>
          <w:b/>
          <w:bCs/>
          <w:sz w:val="22"/>
          <w:szCs w:val="22"/>
        </w:rPr>
        <w:t xml:space="preserve">Metodica: </w:t>
      </w:r>
      <w:r w:rsidRPr="00A048CF">
        <w:rPr>
          <w:rFonts w:ascii="Arial" w:hAnsi="Arial" w:cs="Arial"/>
          <w:i/>
          <w:sz w:val="22"/>
          <w:szCs w:val="22"/>
        </w:rPr>
        <w:t>Real-time</w:t>
      </w:r>
      <w:r w:rsidRPr="00A048CF">
        <w:rPr>
          <w:rFonts w:ascii="Arial" w:hAnsi="Arial" w:cs="Arial"/>
          <w:sz w:val="22"/>
          <w:szCs w:val="22"/>
        </w:rPr>
        <w:t xml:space="preserve"> PCR multiplex</w:t>
      </w:r>
    </w:p>
    <w:p w:rsidR="00A048CF" w:rsidRPr="00A048CF" w:rsidRDefault="00A048CF" w:rsidP="00A048CF">
      <w:pPr>
        <w:autoSpaceDE w:val="0"/>
        <w:autoSpaceDN w:val="0"/>
        <w:adjustRightInd w:val="0"/>
        <w:rPr>
          <w:rFonts w:ascii="Arial" w:hAnsi="Arial" w:cs="Arial"/>
          <w:color w:val="FF0000"/>
          <w:sz w:val="22"/>
          <w:szCs w:val="22"/>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obbligatorie dei test</w:t>
      </w:r>
      <w:r w:rsidRPr="00A048CF">
        <w:rPr>
          <w:rFonts w:ascii="Arial" w:hAnsi="Arial" w:cs="Arial"/>
          <w:b/>
          <w:sz w:val="22"/>
          <w:szCs w:val="22"/>
        </w:rPr>
        <w:t>:</w:t>
      </w:r>
    </w:p>
    <w:p w:rsidR="00A048CF" w:rsidRPr="00A048CF" w:rsidRDefault="00A048CF" w:rsidP="00A048CF">
      <w:pPr>
        <w:numPr>
          <w:ilvl w:val="0"/>
          <w:numId w:val="45"/>
        </w:numPr>
        <w:ind w:right="98"/>
        <w:jc w:val="both"/>
        <w:rPr>
          <w:rFonts w:ascii="Arial" w:hAnsi="Arial" w:cs="Arial"/>
          <w:sz w:val="22"/>
          <w:szCs w:val="22"/>
        </w:rPr>
      </w:pPr>
      <w:proofErr w:type="spellStart"/>
      <w:r w:rsidRPr="00A048CF">
        <w:rPr>
          <w:rFonts w:ascii="Arial" w:hAnsi="Arial" w:cs="Arial"/>
          <w:i/>
          <w:iCs/>
          <w:sz w:val="22"/>
          <w:szCs w:val="22"/>
        </w:rPr>
        <w:t>Real</w:t>
      </w:r>
      <w:proofErr w:type="spellEnd"/>
      <w:r w:rsidRPr="00A048CF">
        <w:rPr>
          <w:rFonts w:ascii="Arial" w:hAnsi="Arial" w:cs="Arial"/>
          <w:i/>
          <w:iCs/>
          <w:sz w:val="22"/>
          <w:szCs w:val="22"/>
        </w:rPr>
        <w:t xml:space="preserve"> </w:t>
      </w:r>
      <w:proofErr w:type="spellStart"/>
      <w:r w:rsidRPr="00A048CF">
        <w:rPr>
          <w:rFonts w:ascii="Arial" w:hAnsi="Arial" w:cs="Arial"/>
          <w:i/>
          <w:iCs/>
          <w:sz w:val="22"/>
          <w:szCs w:val="22"/>
        </w:rPr>
        <w:t>time</w:t>
      </w:r>
      <w:proofErr w:type="spellEnd"/>
      <w:r w:rsidRPr="00A048CF">
        <w:rPr>
          <w:rFonts w:ascii="Arial" w:hAnsi="Arial" w:cs="Arial"/>
          <w:i/>
          <w:iCs/>
          <w:sz w:val="22"/>
          <w:szCs w:val="22"/>
        </w:rPr>
        <w:t xml:space="preserve"> PCR multiplex </w:t>
      </w:r>
      <w:proofErr w:type="spellStart"/>
      <w:r w:rsidRPr="00A048CF">
        <w:rPr>
          <w:rFonts w:ascii="Arial" w:hAnsi="Arial" w:cs="Arial"/>
          <w:i/>
          <w:iCs/>
          <w:sz w:val="22"/>
          <w:szCs w:val="22"/>
        </w:rPr>
        <w:t>one</w:t>
      </w:r>
      <w:proofErr w:type="spellEnd"/>
      <w:r w:rsidRPr="00A048CF">
        <w:rPr>
          <w:rFonts w:ascii="Arial" w:hAnsi="Arial" w:cs="Arial"/>
          <w:i/>
          <w:iCs/>
          <w:sz w:val="22"/>
          <w:szCs w:val="22"/>
        </w:rPr>
        <w:t xml:space="preserve"> </w:t>
      </w:r>
      <w:proofErr w:type="spellStart"/>
      <w:r w:rsidRPr="00A048CF">
        <w:rPr>
          <w:rFonts w:ascii="Arial" w:hAnsi="Arial" w:cs="Arial"/>
          <w:i/>
          <w:iCs/>
          <w:sz w:val="22"/>
          <w:szCs w:val="22"/>
        </w:rPr>
        <w:t>step</w:t>
      </w:r>
      <w:proofErr w:type="spellEnd"/>
      <w:r w:rsidRPr="00A048CF">
        <w:rPr>
          <w:rFonts w:ascii="Arial" w:hAnsi="Arial" w:cs="Arial"/>
          <w:sz w:val="22"/>
          <w:szCs w:val="22"/>
        </w:rPr>
        <w:t xml:space="preserve">, qualitativa e semiquantitativa, con il più ampio </w:t>
      </w:r>
      <w:proofErr w:type="spellStart"/>
      <w:r w:rsidRPr="00A048CF">
        <w:rPr>
          <w:rFonts w:ascii="Arial" w:hAnsi="Arial" w:cs="Arial"/>
          <w:i/>
          <w:iCs/>
          <w:sz w:val="22"/>
          <w:szCs w:val="22"/>
        </w:rPr>
        <w:t>panel</w:t>
      </w:r>
      <w:proofErr w:type="spellEnd"/>
      <w:r w:rsidRPr="00A048CF">
        <w:rPr>
          <w:rFonts w:ascii="Arial" w:hAnsi="Arial" w:cs="Arial"/>
          <w:sz w:val="22"/>
          <w:szCs w:val="22"/>
        </w:rPr>
        <w:t xml:space="preserve"> di patogeni clinicamente significativi in un’unica reazione</w:t>
      </w:r>
    </w:p>
    <w:p w:rsidR="00A048CF" w:rsidRPr="00A048CF" w:rsidRDefault="00A048CF" w:rsidP="00A048CF">
      <w:pPr>
        <w:numPr>
          <w:ilvl w:val="0"/>
          <w:numId w:val="45"/>
        </w:numPr>
        <w:ind w:right="98"/>
        <w:jc w:val="both"/>
        <w:rPr>
          <w:rFonts w:ascii="Arial" w:hAnsi="Arial" w:cs="Arial"/>
          <w:sz w:val="22"/>
          <w:szCs w:val="22"/>
        </w:rPr>
      </w:pPr>
      <w:r w:rsidRPr="00A048CF">
        <w:rPr>
          <w:rFonts w:ascii="Arial" w:hAnsi="Arial" w:cs="Arial"/>
          <w:sz w:val="22"/>
          <w:szCs w:val="22"/>
        </w:rPr>
        <w:t xml:space="preserve">per continuità/miglioramento dell’attuale assetto analitico/diagnostico, il pannello per infezioni respiratorie dovrà garantire almeno i seguenti target: </w:t>
      </w:r>
      <w:proofErr w:type="spellStart"/>
      <w:r w:rsidRPr="00A048CF">
        <w:rPr>
          <w:rFonts w:ascii="Arial" w:hAnsi="Arial" w:cs="Arial"/>
          <w:sz w:val="22"/>
          <w:szCs w:val="22"/>
        </w:rPr>
        <w:t>Flu</w:t>
      </w:r>
      <w:proofErr w:type="spellEnd"/>
      <w:r w:rsidRPr="00A048CF">
        <w:rPr>
          <w:rFonts w:ascii="Arial" w:hAnsi="Arial" w:cs="Arial"/>
          <w:sz w:val="22"/>
          <w:szCs w:val="22"/>
        </w:rPr>
        <w:t xml:space="preserve"> A/B; </w:t>
      </w:r>
      <w:proofErr w:type="spellStart"/>
      <w:r w:rsidRPr="00A048CF">
        <w:rPr>
          <w:rFonts w:ascii="Arial" w:hAnsi="Arial" w:cs="Arial"/>
          <w:sz w:val="22"/>
          <w:szCs w:val="22"/>
        </w:rPr>
        <w:t>Flu</w:t>
      </w:r>
      <w:proofErr w:type="spellEnd"/>
      <w:r w:rsidRPr="00A048CF">
        <w:rPr>
          <w:rFonts w:ascii="Arial" w:hAnsi="Arial" w:cs="Arial"/>
          <w:sz w:val="22"/>
          <w:szCs w:val="22"/>
        </w:rPr>
        <w:t xml:space="preserve"> A/H1,H3; RSV A/B; </w:t>
      </w:r>
      <w:proofErr w:type="spellStart"/>
      <w:r w:rsidRPr="00A048CF">
        <w:rPr>
          <w:rFonts w:ascii="Arial" w:hAnsi="Arial" w:cs="Arial"/>
          <w:sz w:val="22"/>
          <w:szCs w:val="22"/>
        </w:rPr>
        <w:t>Adenovirus</w:t>
      </w:r>
      <w:proofErr w:type="spellEnd"/>
      <w:r w:rsidRPr="00A048CF">
        <w:rPr>
          <w:rFonts w:ascii="Arial" w:hAnsi="Arial" w:cs="Arial"/>
          <w:sz w:val="22"/>
          <w:szCs w:val="22"/>
        </w:rPr>
        <w:t xml:space="preserve">; </w:t>
      </w:r>
      <w:proofErr w:type="spellStart"/>
      <w:r w:rsidRPr="00A048CF">
        <w:rPr>
          <w:rFonts w:ascii="Arial" w:hAnsi="Arial" w:cs="Arial"/>
          <w:sz w:val="22"/>
          <w:szCs w:val="22"/>
        </w:rPr>
        <w:t>Enterovirus</w:t>
      </w:r>
      <w:proofErr w:type="spellEnd"/>
      <w:r w:rsidRPr="00A048CF">
        <w:rPr>
          <w:rFonts w:ascii="Arial" w:hAnsi="Arial" w:cs="Arial"/>
          <w:sz w:val="22"/>
          <w:szCs w:val="22"/>
        </w:rPr>
        <w:t xml:space="preserve">; PIV 1,2,3,4; MPV; </w:t>
      </w:r>
      <w:proofErr w:type="spellStart"/>
      <w:r w:rsidRPr="00A048CF">
        <w:rPr>
          <w:rFonts w:ascii="Arial" w:hAnsi="Arial" w:cs="Arial"/>
          <w:sz w:val="22"/>
          <w:szCs w:val="22"/>
        </w:rPr>
        <w:t>Bocavirus</w:t>
      </w:r>
      <w:proofErr w:type="spellEnd"/>
      <w:r w:rsidRPr="00A048CF">
        <w:rPr>
          <w:rFonts w:ascii="Arial" w:hAnsi="Arial" w:cs="Arial"/>
          <w:sz w:val="22"/>
          <w:szCs w:val="22"/>
        </w:rPr>
        <w:t xml:space="preserve">; </w:t>
      </w:r>
      <w:proofErr w:type="spellStart"/>
      <w:r w:rsidRPr="00A048CF">
        <w:rPr>
          <w:rFonts w:ascii="Arial" w:hAnsi="Arial" w:cs="Arial"/>
          <w:sz w:val="22"/>
          <w:szCs w:val="22"/>
        </w:rPr>
        <w:t>Rhinovirus</w:t>
      </w:r>
      <w:proofErr w:type="spellEnd"/>
      <w:r w:rsidRPr="00A048CF">
        <w:rPr>
          <w:rFonts w:ascii="Arial" w:hAnsi="Arial" w:cs="Arial"/>
          <w:sz w:val="22"/>
          <w:szCs w:val="22"/>
        </w:rPr>
        <w:t xml:space="preserve">, </w:t>
      </w:r>
      <w:proofErr w:type="spellStart"/>
      <w:r w:rsidRPr="00A048CF">
        <w:rPr>
          <w:rFonts w:ascii="Arial" w:hAnsi="Arial" w:cs="Arial"/>
          <w:sz w:val="22"/>
          <w:szCs w:val="22"/>
        </w:rPr>
        <w:t>M.pneumoniae</w:t>
      </w:r>
      <w:proofErr w:type="spellEnd"/>
      <w:r w:rsidRPr="00A048CF">
        <w:rPr>
          <w:rFonts w:ascii="Arial" w:hAnsi="Arial" w:cs="Arial"/>
          <w:sz w:val="22"/>
          <w:szCs w:val="22"/>
        </w:rPr>
        <w:t xml:space="preserve">; </w:t>
      </w:r>
      <w:proofErr w:type="spellStart"/>
      <w:r w:rsidRPr="00A048CF">
        <w:rPr>
          <w:rFonts w:ascii="Arial" w:hAnsi="Arial" w:cs="Arial"/>
          <w:sz w:val="22"/>
          <w:szCs w:val="22"/>
        </w:rPr>
        <w:t>C.pneumophila</w:t>
      </w:r>
      <w:proofErr w:type="spellEnd"/>
      <w:r w:rsidRPr="00A048CF">
        <w:rPr>
          <w:rFonts w:ascii="Arial" w:hAnsi="Arial" w:cs="Arial"/>
          <w:sz w:val="22"/>
          <w:szCs w:val="22"/>
        </w:rPr>
        <w:t xml:space="preserve">; </w:t>
      </w:r>
      <w:proofErr w:type="spellStart"/>
      <w:r w:rsidRPr="00A048CF">
        <w:rPr>
          <w:rFonts w:ascii="Arial" w:hAnsi="Arial" w:cs="Arial"/>
          <w:sz w:val="22"/>
          <w:szCs w:val="22"/>
        </w:rPr>
        <w:t>L.pneumophila</w:t>
      </w:r>
      <w:proofErr w:type="spellEnd"/>
      <w:r w:rsidRPr="00A048CF">
        <w:rPr>
          <w:rFonts w:ascii="Arial" w:hAnsi="Arial" w:cs="Arial"/>
          <w:sz w:val="22"/>
          <w:szCs w:val="22"/>
        </w:rPr>
        <w:t xml:space="preserve">; </w:t>
      </w:r>
      <w:proofErr w:type="spellStart"/>
      <w:r w:rsidRPr="00A048CF">
        <w:rPr>
          <w:rFonts w:ascii="Arial" w:hAnsi="Arial" w:cs="Arial"/>
          <w:sz w:val="22"/>
          <w:szCs w:val="22"/>
        </w:rPr>
        <w:t>S.pneumoniae</w:t>
      </w:r>
      <w:proofErr w:type="spellEnd"/>
      <w:r w:rsidRPr="00A048CF">
        <w:rPr>
          <w:rFonts w:ascii="Arial" w:hAnsi="Arial" w:cs="Arial"/>
          <w:sz w:val="22"/>
          <w:szCs w:val="22"/>
        </w:rPr>
        <w:t xml:space="preserve">; </w:t>
      </w:r>
      <w:proofErr w:type="spellStart"/>
      <w:r w:rsidRPr="00A048CF">
        <w:rPr>
          <w:rFonts w:ascii="Arial" w:hAnsi="Arial" w:cs="Arial"/>
          <w:sz w:val="22"/>
          <w:szCs w:val="22"/>
        </w:rPr>
        <w:t>H.influenzae</w:t>
      </w:r>
      <w:proofErr w:type="spellEnd"/>
      <w:r w:rsidRPr="00A048CF">
        <w:rPr>
          <w:rFonts w:ascii="Arial" w:hAnsi="Arial" w:cs="Arial"/>
          <w:sz w:val="22"/>
          <w:szCs w:val="22"/>
        </w:rPr>
        <w:t xml:space="preserve">; </w:t>
      </w:r>
      <w:proofErr w:type="spellStart"/>
      <w:r w:rsidRPr="00A048CF">
        <w:rPr>
          <w:rFonts w:ascii="Arial" w:hAnsi="Arial" w:cs="Arial"/>
          <w:sz w:val="22"/>
          <w:szCs w:val="22"/>
        </w:rPr>
        <w:t>B.pertussis.</w:t>
      </w:r>
      <w:proofErr w:type="spellEnd"/>
    </w:p>
    <w:p w:rsidR="00A048CF" w:rsidRPr="00A048CF" w:rsidRDefault="00A048CF" w:rsidP="00A048CF">
      <w:pPr>
        <w:numPr>
          <w:ilvl w:val="0"/>
          <w:numId w:val="45"/>
        </w:numPr>
        <w:ind w:right="98"/>
        <w:jc w:val="both"/>
        <w:rPr>
          <w:rFonts w:ascii="Arial" w:hAnsi="Arial" w:cs="Arial"/>
          <w:bCs/>
          <w:sz w:val="22"/>
        </w:rPr>
      </w:pPr>
      <w:r w:rsidRPr="00A048CF">
        <w:rPr>
          <w:rFonts w:ascii="Arial" w:hAnsi="Arial" w:cs="Arial"/>
          <w:bCs/>
          <w:sz w:val="22"/>
        </w:rPr>
        <w:t>per garantire l’ottimizzazione di spazi e risorse e il migliore rapporto costo/efficacia, alla luce anche dei contenuti espressi dal “</w:t>
      </w:r>
      <w:r w:rsidRPr="00A048CF">
        <w:rPr>
          <w:rFonts w:ascii="Arial" w:hAnsi="Arial" w:cs="Arial"/>
          <w:bCs/>
          <w:i/>
          <w:sz w:val="22"/>
        </w:rPr>
        <w:t>Piano della Medicina di Laboratorio della regione FVG</w:t>
      </w:r>
      <w:r w:rsidRPr="00A048CF">
        <w:rPr>
          <w:rFonts w:ascii="Arial" w:hAnsi="Arial" w:cs="Arial"/>
          <w:bCs/>
          <w:sz w:val="22"/>
        </w:rPr>
        <w:t xml:space="preserve">”, i test proposti dovranno essere validati per l’esecuzione su piattaforme analitiche automatiche </w:t>
      </w:r>
      <w:r w:rsidRPr="00A048CF">
        <w:rPr>
          <w:rFonts w:ascii="Tahoma" w:hAnsi="Tahoma" w:cs="Tahoma"/>
          <w:i/>
          <w:sz w:val="22"/>
          <w:szCs w:val="22"/>
        </w:rPr>
        <w:t xml:space="preserve">sample </w:t>
      </w:r>
      <w:proofErr w:type="spellStart"/>
      <w:r w:rsidRPr="00A048CF">
        <w:rPr>
          <w:rFonts w:ascii="Tahoma" w:hAnsi="Tahoma" w:cs="Tahoma"/>
          <w:i/>
          <w:sz w:val="22"/>
          <w:szCs w:val="22"/>
        </w:rPr>
        <w:t>to</w:t>
      </w:r>
      <w:proofErr w:type="spellEnd"/>
      <w:r w:rsidRPr="00A048CF">
        <w:rPr>
          <w:rFonts w:ascii="Tahoma" w:hAnsi="Tahoma" w:cs="Tahoma"/>
          <w:i/>
          <w:sz w:val="22"/>
          <w:szCs w:val="22"/>
        </w:rPr>
        <w:t xml:space="preserve"> </w:t>
      </w:r>
      <w:proofErr w:type="spellStart"/>
      <w:r w:rsidRPr="00A048CF">
        <w:rPr>
          <w:rFonts w:ascii="Tahoma" w:hAnsi="Tahoma" w:cs="Tahoma"/>
          <w:i/>
          <w:sz w:val="22"/>
          <w:szCs w:val="22"/>
        </w:rPr>
        <w:t>result</w:t>
      </w:r>
      <w:proofErr w:type="spellEnd"/>
      <w:r w:rsidRPr="00A048CF">
        <w:rPr>
          <w:rFonts w:ascii="Arial" w:hAnsi="Arial" w:cs="Arial"/>
          <w:bCs/>
          <w:sz w:val="22"/>
        </w:rPr>
        <w:t xml:space="preserve"> già presenti in laboratorio, senza necessità di ulteriori nuovi strumenti dedicati </w:t>
      </w:r>
    </w:p>
    <w:p w:rsidR="00A048CF" w:rsidRPr="00A048CF" w:rsidRDefault="00A048CF" w:rsidP="00A048CF">
      <w:pPr>
        <w:numPr>
          <w:ilvl w:val="0"/>
          <w:numId w:val="45"/>
        </w:numPr>
        <w:tabs>
          <w:tab w:val="left" w:pos="360"/>
        </w:tabs>
        <w:ind w:right="98"/>
        <w:jc w:val="both"/>
        <w:rPr>
          <w:rFonts w:ascii="Tahoma" w:hAnsi="Tahoma" w:cs="Tahoma"/>
          <w:bCs/>
          <w:sz w:val="22"/>
          <w:szCs w:val="22"/>
        </w:rPr>
      </w:pPr>
      <w:r w:rsidRPr="00A048CF">
        <w:rPr>
          <w:rFonts w:ascii="Tahoma" w:hAnsi="Tahoma" w:cs="Tahoma"/>
          <w:bCs/>
          <w:sz w:val="22"/>
          <w:szCs w:val="22"/>
        </w:rPr>
        <w:t>materiale plastico, reagenti e di consumo necessario per la gestione dello strumento offerto, in quantità adeguate ai carichi di lavoro, senza ulteriori oneri aggiuntivi</w:t>
      </w:r>
    </w:p>
    <w:p w:rsidR="00A048CF" w:rsidRPr="00A048CF" w:rsidRDefault="00A048CF" w:rsidP="00A048CF">
      <w:pPr>
        <w:numPr>
          <w:ilvl w:val="0"/>
          <w:numId w:val="45"/>
        </w:numPr>
        <w:ind w:right="98"/>
        <w:jc w:val="both"/>
        <w:rPr>
          <w:rFonts w:ascii="Arial" w:hAnsi="Arial" w:cs="Arial"/>
          <w:b/>
          <w:bCs/>
          <w:sz w:val="22"/>
          <w:szCs w:val="22"/>
        </w:rPr>
      </w:pPr>
      <w:r w:rsidRPr="00A048CF">
        <w:rPr>
          <w:rFonts w:ascii="Arial" w:hAnsi="Arial" w:cs="Arial"/>
          <w:i/>
          <w:iCs/>
          <w:sz w:val="22"/>
          <w:szCs w:val="22"/>
        </w:rPr>
        <w:t xml:space="preserve">target </w:t>
      </w:r>
      <w:r w:rsidRPr="00A048CF">
        <w:rPr>
          <w:rFonts w:ascii="Arial" w:hAnsi="Arial" w:cs="Arial"/>
          <w:sz w:val="22"/>
          <w:szCs w:val="22"/>
        </w:rPr>
        <w:t>tutti utilizzabili nella stessa seduta per ciascun campione</w:t>
      </w:r>
    </w:p>
    <w:p w:rsidR="00A048CF" w:rsidRPr="00A048CF" w:rsidRDefault="00A048CF" w:rsidP="00A048CF">
      <w:pPr>
        <w:numPr>
          <w:ilvl w:val="0"/>
          <w:numId w:val="45"/>
        </w:numPr>
        <w:ind w:right="98"/>
        <w:jc w:val="both"/>
        <w:rPr>
          <w:rFonts w:ascii="Arial" w:hAnsi="Arial" w:cs="Arial"/>
          <w:b/>
          <w:bCs/>
          <w:sz w:val="22"/>
          <w:szCs w:val="22"/>
        </w:rPr>
      </w:pPr>
      <w:r w:rsidRPr="00A048CF">
        <w:rPr>
          <w:rFonts w:ascii="Arial" w:hAnsi="Arial" w:cs="Arial"/>
          <w:sz w:val="22"/>
          <w:szCs w:val="22"/>
        </w:rPr>
        <w:t xml:space="preserve">controllo interno e controllo </w:t>
      </w:r>
      <w:proofErr w:type="spellStart"/>
      <w:r w:rsidRPr="00A048CF">
        <w:rPr>
          <w:rFonts w:ascii="Arial" w:hAnsi="Arial" w:cs="Arial"/>
          <w:i/>
          <w:iCs/>
          <w:sz w:val="22"/>
          <w:szCs w:val="22"/>
        </w:rPr>
        <w:t>carry-over</w:t>
      </w:r>
      <w:proofErr w:type="spellEnd"/>
      <w:r w:rsidRPr="00A048CF">
        <w:rPr>
          <w:rFonts w:ascii="Arial" w:hAnsi="Arial" w:cs="Arial"/>
          <w:sz w:val="22"/>
          <w:szCs w:val="22"/>
        </w:rPr>
        <w:t xml:space="preserve"> per ciascun campione</w:t>
      </w:r>
    </w:p>
    <w:p w:rsidR="00A048CF" w:rsidRPr="00A048CF" w:rsidRDefault="00A048CF" w:rsidP="00A048CF">
      <w:pPr>
        <w:numPr>
          <w:ilvl w:val="0"/>
          <w:numId w:val="45"/>
        </w:numPr>
        <w:ind w:right="98"/>
        <w:jc w:val="both"/>
        <w:rPr>
          <w:rFonts w:ascii="Arial" w:hAnsi="Arial" w:cs="Arial"/>
          <w:b/>
          <w:bCs/>
          <w:sz w:val="22"/>
          <w:szCs w:val="22"/>
        </w:rPr>
      </w:pPr>
      <w:r w:rsidRPr="00A048CF">
        <w:rPr>
          <w:rFonts w:ascii="Arial" w:hAnsi="Arial" w:cs="Arial"/>
          <w:sz w:val="22"/>
          <w:szCs w:val="22"/>
        </w:rPr>
        <w:lastRenderedPageBreak/>
        <w:t xml:space="preserve">opportunità di eseguire sedute analitiche a contenuto numerico variabile di test con minimo scarto di materiali/reattivi, e conservazione dei reagenti </w:t>
      </w:r>
      <w:r w:rsidRPr="00A048CF">
        <w:rPr>
          <w:rFonts w:ascii="Arial" w:hAnsi="Arial" w:cs="Arial"/>
          <w:i/>
          <w:sz w:val="22"/>
          <w:szCs w:val="22"/>
        </w:rPr>
        <w:t xml:space="preserve">on </w:t>
      </w:r>
      <w:proofErr w:type="spellStart"/>
      <w:r w:rsidRPr="00A048CF">
        <w:rPr>
          <w:rFonts w:ascii="Arial" w:hAnsi="Arial" w:cs="Arial"/>
          <w:i/>
          <w:sz w:val="22"/>
          <w:szCs w:val="22"/>
        </w:rPr>
        <w:t>board</w:t>
      </w:r>
      <w:proofErr w:type="spellEnd"/>
      <w:r w:rsidRPr="00A048CF">
        <w:rPr>
          <w:rFonts w:ascii="Arial" w:hAnsi="Arial" w:cs="Arial"/>
          <w:sz w:val="22"/>
          <w:szCs w:val="22"/>
        </w:rPr>
        <w:t xml:space="preserve"> fino a esaurimento</w:t>
      </w:r>
    </w:p>
    <w:p w:rsidR="00A048CF" w:rsidRPr="00A048CF" w:rsidRDefault="00A048CF" w:rsidP="00A048CF">
      <w:pPr>
        <w:numPr>
          <w:ilvl w:val="0"/>
          <w:numId w:val="45"/>
        </w:numPr>
        <w:autoSpaceDE w:val="0"/>
        <w:autoSpaceDN w:val="0"/>
        <w:adjustRightInd w:val="0"/>
        <w:contextualSpacing/>
        <w:rPr>
          <w:rFonts w:ascii="Arial" w:hAnsi="Arial" w:cs="Arial"/>
          <w:sz w:val="22"/>
          <w:szCs w:val="22"/>
        </w:rPr>
      </w:pPr>
      <w:r w:rsidRPr="00A048CF">
        <w:rPr>
          <w:rFonts w:ascii="Arial" w:hAnsi="Arial" w:cs="Arial"/>
          <w:sz w:val="22"/>
          <w:szCs w:val="22"/>
        </w:rPr>
        <w:t xml:space="preserve">tempo totale della seduta completa di analisi, dalla fase </w:t>
      </w:r>
      <w:proofErr w:type="spellStart"/>
      <w:r w:rsidRPr="00A048CF">
        <w:rPr>
          <w:rFonts w:ascii="Arial" w:hAnsi="Arial" w:cs="Arial"/>
          <w:sz w:val="22"/>
          <w:szCs w:val="22"/>
        </w:rPr>
        <w:t>preanalitica</w:t>
      </w:r>
      <w:proofErr w:type="spellEnd"/>
      <w:r w:rsidRPr="00A048CF">
        <w:rPr>
          <w:rFonts w:ascii="Arial" w:hAnsi="Arial" w:cs="Arial"/>
          <w:sz w:val="22"/>
          <w:szCs w:val="22"/>
        </w:rPr>
        <w:t xml:space="preserve"> alla refertazione, non superiore a  6 ore</w:t>
      </w:r>
    </w:p>
    <w:p w:rsidR="00A048CF" w:rsidRPr="00A048CF" w:rsidRDefault="00A048CF" w:rsidP="00A048CF">
      <w:pPr>
        <w:numPr>
          <w:ilvl w:val="0"/>
          <w:numId w:val="45"/>
        </w:numPr>
        <w:ind w:right="98"/>
        <w:jc w:val="both"/>
        <w:rPr>
          <w:rFonts w:ascii="Arial" w:hAnsi="Arial" w:cs="Arial"/>
          <w:sz w:val="22"/>
          <w:szCs w:val="22"/>
        </w:rPr>
      </w:pPr>
      <w:r w:rsidRPr="00A048CF">
        <w:rPr>
          <w:rFonts w:ascii="Arial" w:hAnsi="Arial" w:cs="Arial"/>
          <w:iCs/>
          <w:sz w:val="22"/>
          <w:szCs w:val="22"/>
        </w:rPr>
        <w:t xml:space="preserve">interfacciamento con il LIS </w:t>
      </w:r>
    </w:p>
    <w:p w:rsidR="00A048CF" w:rsidRPr="00A048CF" w:rsidRDefault="00A048CF" w:rsidP="00A048CF">
      <w:pPr>
        <w:ind w:right="98"/>
        <w:jc w:val="both"/>
        <w:rPr>
          <w:rFonts w:ascii="Arial" w:hAnsi="Arial" w:cs="Arial"/>
          <w:b/>
          <w:bCs/>
          <w:sz w:val="22"/>
          <w:szCs w:val="22"/>
          <w:u w:val="single"/>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preferenziali dei test</w:t>
      </w:r>
      <w:r w:rsidRPr="00A048CF">
        <w:rPr>
          <w:rFonts w:ascii="Arial" w:hAnsi="Arial" w:cs="Arial"/>
          <w:b/>
          <w:sz w:val="22"/>
          <w:szCs w:val="22"/>
        </w:rPr>
        <w:t>:</w:t>
      </w:r>
    </w:p>
    <w:p w:rsidR="00A048CF" w:rsidRPr="00A048CF" w:rsidRDefault="00A048CF" w:rsidP="00A048CF">
      <w:pPr>
        <w:numPr>
          <w:ilvl w:val="0"/>
          <w:numId w:val="46"/>
        </w:numPr>
        <w:rPr>
          <w:rFonts w:ascii="Arial" w:hAnsi="Arial" w:cs="Arial"/>
          <w:sz w:val="22"/>
          <w:szCs w:val="24"/>
        </w:rPr>
      </w:pPr>
      <w:r w:rsidRPr="00A048CF">
        <w:rPr>
          <w:rFonts w:ascii="Arial" w:hAnsi="Arial" w:cs="Arial"/>
          <w:sz w:val="22"/>
          <w:szCs w:val="24"/>
        </w:rPr>
        <w:t xml:space="preserve">la proposta di test più estesa ed efficace sotto il profilo clinico, in base alla più comune eziologia del quadro </w:t>
      </w:r>
      <w:proofErr w:type="spellStart"/>
      <w:r w:rsidRPr="00A048CF">
        <w:rPr>
          <w:rFonts w:ascii="Arial" w:hAnsi="Arial" w:cs="Arial"/>
          <w:sz w:val="22"/>
          <w:szCs w:val="24"/>
        </w:rPr>
        <w:t>sindromico</w:t>
      </w:r>
      <w:proofErr w:type="spellEnd"/>
      <w:r w:rsidRPr="00A048CF">
        <w:rPr>
          <w:rFonts w:ascii="Arial" w:hAnsi="Arial" w:cs="Arial"/>
          <w:sz w:val="22"/>
          <w:szCs w:val="24"/>
        </w:rPr>
        <w:t xml:space="preserve"> analizzato, sarà considerata migliorativa, da un punto di vista della qualità e dell’a</w:t>
      </w:r>
      <w:r w:rsidRPr="00A048CF">
        <w:rPr>
          <w:rFonts w:ascii="Arial" w:hAnsi="Arial" w:cs="Arial"/>
          <w:sz w:val="22"/>
        </w:rPr>
        <w:t>dattabilità all’organizzazione del laboratorio</w:t>
      </w:r>
      <w:r w:rsidRPr="00A048CF">
        <w:rPr>
          <w:rFonts w:ascii="Arial" w:hAnsi="Arial" w:cs="Arial"/>
          <w:sz w:val="22"/>
          <w:szCs w:val="24"/>
        </w:rPr>
        <w:t>, rispetto ad altre non così articolate</w:t>
      </w:r>
    </w:p>
    <w:p w:rsidR="00A048CF" w:rsidRPr="00A048CF" w:rsidRDefault="00A048CF" w:rsidP="00A048CF">
      <w:pPr>
        <w:numPr>
          <w:ilvl w:val="0"/>
          <w:numId w:val="46"/>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numPr>
          <w:ilvl w:val="0"/>
          <w:numId w:val="46"/>
        </w:numPr>
        <w:ind w:right="98"/>
        <w:rPr>
          <w:rFonts w:ascii="Arial" w:hAnsi="Arial" w:cs="Arial"/>
          <w:b/>
          <w:bCs/>
          <w:sz w:val="22"/>
        </w:rPr>
      </w:pPr>
      <w:r w:rsidRPr="00A048CF">
        <w:rPr>
          <w:rFonts w:ascii="Arial" w:hAnsi="Arial" w:cs="Arial"/>
          <w:sz w:val="22"/>
        </w:rPr>
        <w:t>i metodi di analisi proposti dovranno essere corredati di sperimentazioni e/o riscontri bibliografici specifici, atti a confermarne la validità sotto il profilo dell’accuratezza analitica, dell’efficienza e dell’efficacia clinica</w:t>
      </w:r>
    </w:p>
    <w:p w:rsidR="00A048CF" w:rsidRPr="00A048CF" w:rsidRDefault="00A048CF" w:rsidP="00A048CF">
      <w:pPr>
        <w:numPr>
          <w:ilvl w:val="0"/>
          <w:numId w:val="46"/>
        </w:numPr>
        <w:jc w:val="both"/>
        <w:rPr>
          <w:rFonts w:ascii="Arial" w:hAnsi="Arial" w:cs="Arial"/>
          <w:sz w:val="22"/>
          <w:szCs w:val="22"/>
        </w:rPr>
      </w:pPr>
      <w:r w:rsidRPr="00A048CF">
        <w:rPr>
          <w:rFonts w:ascii="Arial" w:hAnsi="Arial" w:cs="Arial"/>
          <w:sz w:val="22"/>
          <w:szCs w:val="22"/>
        </w:rPr>
        <w:t>le referenze e i riscontri bibliografici proposti, per essere considerati validi ai fini della valutazione, dovranno riferirsi specificatamente al metodo eseguito in automazione e a centri diagnostici di eccellenza</w:t>
      </w: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7: </w:t>
            </w:r>
            <w:r w:rsidRPr="00A048CF">
              <w:rPr>
                <w:rFonts w:ascii="Arial" w:hAnsi="Arial" w:cs="Arial"/>
                <w:b/>
                <w:bCs/>
                <w:sz w:val="22"/>
                <w:szCs w:val="22"/>
              </w:rPr>
              <w:t>HPV RICERCA DNA E TIPIZZAZIONE MOLECOLARE</w:t>
            </w:r>
            <w:r w:rsidRPr="00A048CF">
              <w:rPr>
                <w:rFonts w:ascii="Arial" w:hAnsi="Arial" w:cs="Arial"/>
                <w:b/>
                <w:sz w:val="22"/>
                <w:szCs w:val="22"/>
              </w:rPr>
              <w:t xml:space="preserve"> (in automazione </w:t>
            </w:r>
            <w:r w:rsidRPr="00A048CF">
              <w:rPr>
                <w:rFonts w:ascii="Arial" w:hAnsi="Arial" w:cs="Arial"/>
                <w:b/>
                <w:i/>
                <w:sz w:val="22"/>
                <w:szCs w:val="22"/>
              </w:rPr>
              <w:t>SAMPLE TO RESULT</w:t>
            </w:r>
            <w:r w:rsidRPr="00A048CF">
              <w:rPr>
                <w:rFonts w:ascii="Arial" w:hAnsi="Arial" w:cs="Arial"/>
                <w:b/>
                <w:sz w:val="22"/>
                <w:szCs w:val="22"/>
              </w:rPr>
              <w:t>)</w:t>
            </w:r>
          </w:p>
        </w:tc>
        <w:tc>
          <w:tcPr>
            <w:tcW w:w="1771" w:type="dxa"/>
            <w:vAlign w:val="center"/>
          </w:tcPr>
          <w:p w:rsidR="0095340D" w:rsidRPr="00A048CF" w:rsidRDefault="0095340D"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w:t>
            </w:r>
          </w:p>
        </w:tc>
      </w:tr>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sz w:val="22"/>
                <w:szCs w:val="22"/>
              </w:rPr>
            </w:pPr>
            <w:r w:rsidRPr="00A048CF">
              <w:rPr>
                <w:rFonts w:ascii="Tahoma" w:hAnsi="Tahoma" w:cs="Tahoma"/>
                <w:bCs/>
                <w:sz w:val="22"/>
                <w:szCs w:val="22"/>
              </w:rPr>
              <w:t>HPV ricerca DNA e tipizzazione molecolare</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300</w:t>
            </w:r>
          </w:p>
        </w:tc>
      </w:tr>
    </w:tbl>
    <w:p w:rsidR="00A048CF" w:rsidRPr="00A048CF" w:rsidRDefault="00A048CF" w:rsidP="00A048CF">
      <w:pPr>
        <w:ind w:right="98"/>
        <w:jc w:val="both"/>
        <w:rPr>
          <w:rFonts w:ascii="Tahoma" w:hAnsi="Tahoma" w:cs="Tahoma"/>
          <w:b/>
          <w:sz w:val="22"/>
          <w:szCs w:val="22"/>
          <w:u w:val="single"/>
        </w:rPr>
      </w:pPr>
    </w:p>
    <w:p w:rsidR="00A048CF" w:rsidRPr="00A048CF" w:rsidRDefault="00A048CF" w:rsidP="00A048CF">
      <w:pPr>
        <w:ind w:right="98"/>
        <w:jc w:val="both"/>
        <w:rPr>
          <w:rFonts w:ascii="Tahoma" w:hAnsi="Tahoma" w:cs="Tahoma"/>
          <w:b/>
          <w:sz w:val="22"/>
          <w:szCs w:val="22"/>
          <w:u w:val="single"/>
        </w:rPr>
      </w:pPr>
    </w:p>
    <w:p w:rsidR="00A048CF" w:rsidRPr="00A048CF" w:rsidRDefault="00A048CF" w:rsidP="00A048CF">
      <w:pPr>
        <w:ind w:right="98"/>
        <w:jc w:val="both"/>
        <w:rPr>
          <w:rFonts w:ascii="Tahoma" w:hAnsi="Tahoma" w:cs="Tahoma"/>
          <w:b/>
          <w:bCs/>
          <w:sz w:val="22"/>
          <w:szCs w:val="22"/>
        </w:rPr>
      </w:pPr>
      <w:r w:rsidRPr="00A048CF">
        <w:rPr>
          <w:rFonts w:ascii="Tahoma" w:hAnsi="Tahoma" w:cs="Tahoma"/>
          <w:b/>
          <w:bCs/>
          <w:sz w:val="22"/>
          <w:szCs w:val="22"/>
          <w:u w:val="single"/>
        </w:rPr>
        <w:t>Metodica</w:t>
      </w:r>
      <w:r w:rsidRPr="00A048CF">
        <w:rPr>
          <w:rFonts w:ascii="Tahoma" w:hAnsi="Tahoma" w:cs="Tahoma"/>
          <w:b/>
          <w:bCs/>
          <w:sz w:val="22"/>
          <w:szCs w:val="22"/>
        </w:rPr>
        <w:t xml:space="preserve">: </w:t>
      </w:r>
    </w:p>
    <w:p w:rsidR="00A048CF" w:rsidRPr="00A048CF" w:rsidRDefault="00A048CF" w:rsidP="00A048CF">
      <w:pPr>
        <w:ind w:right="98"/>
        <w:jc w:val="both"/>
        <w:rPr>
          <w:rFonts w:ascii="Tahoma" w:hAnsi="Tahoma" w:cs="Tahoma"/>
          <w:sz w:val="22"/>
          <w:szCs w:val="22"/>
        </w:rPr>
      </w:pPr>
      <w:r w:rsidRPr="00A048CF">
        <w:rPr>
          <w:rFonts w:ascii="Tahoma" w:hAnsi="Tahoma" w:cs="Tahoma"/>
          <w:sz w:val="22"/>
          <w:szCs w:val="22"/>
        </w:rPr>
        <w:t xml:space="preserve">Amplificazione e </w:t>
      </w:r>
      <w:proofErr w:type="spellStart"/>
      <w:r w:rsidRPr="00A048CF">
        <w:rPr>
          <w:rFonts w:ascii="Tahoma" w:hAnsi="Tahoma" w:cs="Tahoma"/>
          <w:sz w:val="22"/>
          <w:szCs w:val="22"/>
        </w:rPr>
        <w:t>genotipizzazione</w:t>
      </w:r>
      <w:proofErr w:type="spellEnd"/>
      <w:r w:rsidRPr="00A048CF">
        <w:rPr>
          <w:rFonts w:ascii="Tahoma" w:hAnsi="Tahoma" w:cs="Tahoma"/>
          <w:sz w:val="22"/>
          <w:szCs w:val="22"/>
        </w:rPr>
        <w:t xml:space="preserve"> HPV mediante multiplex </w:t>
      </w:r>
      <w:proofErr w:type="spellStart"/>
      <w:r w:rsidRPr="00A048CF">
        <w:rPr>
          <w:rFonts w:ascii="Tahoma" w:hAnsi="Tahoma" w:cs="Tahoma"/>
          <w:sz w:val="22"/>
          <w:szCs w:val="22"/>
        </w:rPr>
        <w:t>Real</w:t>
      </w:r>
      <w:proofErr w:type="spellEnd"/>
      <w:r w:rsidRPr="00A048CF">
        <w:rPr>
          <w:rFonts w:ascii="Tahoma" w:hAnsi="Tahoma" w:cs="Tahoma"/>
          <w:sz w:val="22"/>
          <w:szCs w:val="22"/>
        </w:rPr>
        <w:t xml:space="preserve"> </w:t>
      </w:r>
      <w:proofErr w:type="spellStart"/>
      <w:r w:rsidRPr="00A048CF">
        <w:rPr>
          <w:rFonts w:ascii="Tahoma" w:hAnsi="Tahoma" w:cs="Tahoma"/>
          <w:sz w:val="22"/>
          <w:szCs w:val="22"/>
        </w:rPr>
        <w:t>time</w:t>
      </w:r>
      <w:proofErr w:type="spellEnd"/>
      <w:r w:rsidRPr="00A048CF">
        <w:rPr>
          <w:rFonts w:ascii="Tahoma" w:hAnsi="Tahoma" w:cs="Tahoma"/>
          <w:sz w:val="22"/>
          <w:szCs w:val="22"/>
        </w:rPr>
        <w:t xml:space="preserve"> PCR</w:t>
      </w:r>
    </w:p>
    <w:p w:rsidR="00A048CF" w:rsidRPr="00A048CF" w:rsidRDefault="00A048CF" w:rsidP="00A048CF">
      <w:pPr>
        <w:ind w:right="98"/>
        <w:jc w:val="both"/>
        <w:rPr>
          <w:rFonts w:ascii="Arial" w:hAnsi="Arial" w:cs="Arial"/>
          <w:b/>
          <w:sz w:val="22"/>
          <w:szCs w:val="22"/>
          <w:u w:val="single"/>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obbligatorie del test</w:t>
      </w:r>
      <w:r w:rsidRPr="00A048CF">
        <w:rPr>
          <w:rFonts w:ascii="Arial" w:hAnsi="Arial" w:cs="Arial"/>
          <w:b/>
          <w:sz w:val="22"/>
          <w:szCs w:val="22"/>
        </w:rPr>
        <w:t>:</w:t>
      </w:r>
    </w:p>
    <w:p w:rsidR="00A048CF" w:rsidRPr="00A048CF" w:rsidRDefault="00A048CF" w:rsidP="00A048CF">
      <w:pPr>
        <w:numPr>
          <w:ilvl w:val="0"/>
          <w:numId w:val="47"/>
        </w:numPr>
        <w:ind w:right="98"/>
        <w:jc w:val="both"/>
        <w:rPr>
          <w:rFonts w:ascii="Arial" w:hAnsi="Arial" w:cs="Arial"/>
          <w:sz w:val="22"/>
          <w:szCs w:val="22"/>
        </w:rPr>
      </w:pPr>
      <w:proofErr w:type="spellStart"/>
      <w:r w:rsidRPr="00A048CF">
        <w:rPr>
          <w:rFonts w:ascii="Arial" w:hAnsi="Arial" w:cs="Arial"/>
          <w:i/>
          <w:iCs/>
          <w:sz w:val="22"/>
          <w:szCs w:val="22"/>
        </w:rPr>
        <w:t>Real</w:t>
      </w:r>
      <w:proofErr w:type="spellEnd"/>
      <w:r w:rsidRPr="00A048CF">
        <w:rPr>
          <w:rFonts w:ascii="Arial" w:hAnsi="Arial" w:cs="Arial"/>
          <w:i/>
          <w:iCs/>
          <w:sz w:val="22"/>
          <w:szCs w:val="22"/>
        </w:rPr>
        <w:t xml:space="preserve"> </w:t>
      </w:r>
      <w:proofErr w:type="spellStart"/>
      <w:r w:rsidRPr="00A048CF">
        <w:rPr>
          <w:rFonts w:ascii="Arial" w:hAnsi="Arial" w:cs="Arial"/>
          <w:i/>
          <w:iCs/>
          <w:sz w:val="22"/>
          <w:szCs w:val="22"/>
        </w:rPr>
        <w:t>time</w:t>
      </w:r>
      <w:proofErr w:type="spellEnd"/>
      <w:r w:rsidRPr="00A048CF">
        <w:rPr>
          <w:rFonts w:ascii="Arial" w:hAnsi="Arial" w:cs="Arial"/>
          <w:i/>
          <w:iCs/>
          <w:sz w:val="22"/>
          <w:szCs w:val="22"/>
        </w:rPr>
        <w:t xml:space="preserve"> PCR </w:t>
      </w:r>
      <w:r w:rsidRPr="00A048CF">
        <w:rPr>
          <w:rFonts w:ascii="Arial" w:hAnsi="Arial" w:cs="Arial"/>
          <w:iCs/>
          <w:sz w:val="22"/>
          <w:szCs w:val="22"/>
        </w:rPr>
        <w:t>su campioni genitali</w:t>
      </w:r>
      <w:r w:rsidRPr="00A048CF">
        <w:rPr>
          <w:rFonts w:ascii="Arial" w:hAnsi="Arial" w:cs="Arial"/>
          <w:i/>
          <w:iCs/>
          <w:sz w:val="22"/>
          <w:szCs w:val="22"/>
        </w:rPr>
        <w:t xml:space="preserve"> </w:t>
      </w:r>
      <w:r w:rsidRPr="00A048CF">
        <w:rPr>
          <w:rFonts w:ascii="Arial" w:hAnsi="Arial" w:cs="Arial"/>
          <w:iCs/>
          <w:sz w:val="22"/>
          <w:szCs w:val="22"/>
        </w:rPr>
        <w:t xml:space="preserve">con il più ampio </w:t>
      </w:r>
      <w:proofErr w:type="spellStart"/>
      <w:r w:rsidRPr="00A048CF">
        <w:rPr>
          <w:rFonts w:ascii="Arial" w:hAnsi="Arial" w:cs="Arial"/>
          <w:i/>
          <w:iCs/>
          <w:sz w:val="22"/>
          <w:szCs w:val="22"/>
        </w:rPr>
        <w:t>panel</w:t>
      </w:r>
      <w:proofErr w:type="spellEnd"/>
      <w:r w:rsidRPr="00A048CF">
        <w:rPr>
          <w:rFonts w:ascii="Arial" w:hAnsi="Arial" w:cs="Arial"/>
          <w:iCs/>
          <w:sz w:val="22"/>
          <w:szCs w:val="22"/>
        </w:rPr>
        <w:t xml:space="preserve"> possibile di rilevazione </w:t>
      </w:r>
      <w:proofErr w:type="spellStart"/>
      <w:r w:rsidRPr="00A048CF">
        <w:rPr>
          <w:rFonts w:ascii="Arial" w:hAnsi="Arial" w:cs="Arial"/>
          <w:i/>
          <w:iCs/>
          <w:sz w:val="22"/>
          <w:szCs w:val="22"/>
        </w:rPr>
        <w:t>one</w:t>
      </w:r>
      <w:proofErr w:type="spellEnd"/>
      <w:r w:rsidRPr="00A048CF">
        <w:rPr>
          <w:rFonts w:ascii="Arial" w:hAnsi="Arial" w:cs="Arial"/>
          <w:i/>
          <w:iCs/>
          <w:sz w:val="22"/>
          <w:szCs w:val="22"/>
        </w:rPr>
        <w:t xml:space="preserve"> </w:t>
      </w:r>
      <w:proofErr w:type="spellStart"/>
      <w:r w:rsidRPr="00A048CF">
        <w:rPr>
          <w:rFonts w:ascii="Arial" w:hAnsi="Arial" w:cs="Arial"/>
          <w:i/>
          <w:iCs/>
          <w:sz w:val="22"/>
          <w:szCs w:val="22"/>
        </w:rPr>
        <w:t>step</w:t>
      </w:r>
      <w:proofErr w:type="spellEnd"/>
      <w:r w:rsidRPr="00A048CF">
        <w:rPr>
          <w:rFonts w:ascii="Arial" w:hAnsi="Arial" w:cs="Arial"/>
          <w:iCs/>
          <w:sz w:val="22"/>
          <w:szCs w:val="22"/>
        </w:rPr>
        <w:t xml:space="preserve"> di genotipi di HPV ad alto e basso rischio</w:t>
      </w:r>
    </w:p>
    <w:p w:rsidR="00A048CF" w:rsidRPr="00A048CF" w:rsidRDefault="00A048CF" w:rsidP="00A048CF">
      <w:pPr>
        <w:numPr>
          <w:ilvl w:val="0"/>
          <w:numId w:val="47"/>
        </w:numPr>
        <w:ind w:right="98"/>
        <w:jc w:val="both"/>
        <w:rPr>
          <w:rFonts w:ascii="Arial" w:hAnsi="Arial" w:cs="Arial"/>
          <w:bCs/>
          <w:sz w:val="22"/>
        </w:rPr>
      </w:pPr>
      <w:r w:rsidRPr="00A048CF">
        <w:rPr>
          <w:rFonts w:ascii="Arial" w:hAnsi="Arial" w:cs="Arial"/>
          <w:bCs/>
          <w:sz w:val="22"/>
        </w:rPr>
        <w:t>per garantire l’ottimizzazione di spazi e risorse e il migliore rapporto costo/efficacia, alla luce anche dei contenuti espressi dal “</w:t>
      </w:r>
      <w:r w:rsidRPr="00A048CF">
        <w:rPr>
          <w:rFonts w:ascii="Arial" w:hAnsi="Arial" w:cs="Arial"/>
          <w:bCs/>
          <w:i/>
          <w:sz w:val="22"/>
        </w:rPr>
        <w:t>Piano della Medicina di Laboratorio della regione FVG</w:t>
      </w:r>
      <w:r w:rsidRPr="00A048CF">
        <w:rPr>
          <w:rFonts w:ascii="Arial" w:hAnsi="Arial" w:cs="Arial"/>
          <w:bCs/>
          <w:sz w:val="22"/>
        </w:rPr>
        <w:t xml:space="preserve">”, i test proposti dovranno essere validati per l’esecuzione su piattaforme analitiche automatiche </w:t>
      </w:r>
      <w:r w:rsidRPr="00A048CF">
        <w:rPr>
          <w:rFonts w:ascii="Tahoma" w:hAnsi="Tahoma" w:cs="Tahoma"/>
          <w:i/>
          <w:sz w:val="22"/>
          <w:szCs w:val="22"/>
        </w:rPr>
        <w:t xml:space="preserve">sample </w:t>
      </w:r>
      <w:proofErr w:type="spellStart"/>
      <w:r w:rsidRPr="00A048CF">
        <w:rPr>
          <w:rFonts w:ascii="Tahoma" w:hAnsi="Tahoma" w:cs="Tahoma"/>
          <w:i/>
          <w:sz w:val="22"/>
          <w:szCs w:val="22"/>
        </w:rPr>
        <w:t>to</w:t>
      </w:r>
      <w:proofErr w:type="spellEnd"/>
      <w:r w:rsidRPr="00A048CF">
        <w:rPr>
          <w:rFonts w:ascii="Tahoma" w:hAnsi="Tahoma" w:cs="Tahoma"/>
          <w:i/>
          <w:sz w:val="22"/>
          <w:szCs w:val="22"/>
        </w:rPr>
        <w:t xml:space="preserve"> </w:t>
      </w:r>
      <w:proofErr w:type="spellStart"/>
      <w:r w:rsidRPr="00A048CF">
        <w:rPr>
          <w:rFonts w:ascii="Tahoma" w:hAnsi="Tahoma" w:cs="Tahoma"/>
          <w:i/>
          <w:sz w:val="22"/>
          <w:szCs w:val="22"/>
        </w:rPr>
        <w:t>result</w:t>
      </w:r>
      <w:proofErr w:type="spellEnd"/>
      <w:r w:rsidRPr="00A048CF">
        <w:rPr>
          <w:rFonts w:ascii="Arial" w:hAnsi="Arial" w:cs="Arial"/>
          <w:bCs/>
          <w:sz w:val="22"/>
        </w:rPr>
        <w:t xml:space="preserve"> già presenti in laboratorio, senza necessità di ulteriori nuovi strumenti dedicati </w:t>
      </w:r>
    </w:p>
    <w:p w:rsidR="00A048CF" w:rsidRPr="00A048CF" w:rsidRDefault="00A048CF" w:rsidP="00A048CF">
      <w:pPr>
        <w:numPr>
          <w:ilvl w:val="0"/>
          <w:numId w:val="47"/>
        </w:numPr>
        <w:tabs>
          <w:tab w:val="left" w:pos="360"/>
        </w:tabs>
        <w:ind w:right="98"/>
        <w:jc w:val="both"/>
        <w:rPr>
          <w:rFonts w:ascii="Tahoma" w:hAnsi="Tahoma" w:cs="Tahoma"/>
          <w:bCs/>
          <w:sz w:val="22"/>
          <w:szCs w:val="22"/>
        </w:rPr>
      </w:pPr>
      <w:r w:rsidRPr="00A048CF">
        <w:rPr>
          <w:rFonts w:ascii="Tahoma" w:hAnsi="Tahoma" w:cs="Tahoma"/>
          <w:bCs/>
          <w:sz w:val="22"/>
          <w:szCs w:val="22"/>
        </w:rPr>
        <w:t>materiale plastico, reagenti e di consumo necessario per la gestione dello strumento offerto, in quantità adeguate ai carichi di lavoro, senza ulteriori oneri aggiuntivi</w:t>
      </w:r>
    </w:p>
    <w:p w:rsidR="00A048CF" w:rsidRPr="00A048CF" w:rsidRDefault="00A048CF" w:rsidP="00A048CF">
      <w:pPr>
        <w:numPr>
          <w:ilvl w:val="0"/>
          <w:numId w:val="47"/>
        </w:numPr>
        <w:ind w:right="98"/>
        <w:jc w:val="both"/>
        <w:rPr>
          <w:rFonts w:ascii="Arial" w:hAnsi="Arial" w:cs="Arial"/>
          <w:b/>
          <w:bCs/>
          <w:sz w:val="22"/>
          <w:szCs w:val="22"/>
        </w:rPr>
      </w:pPr>
      <w:r w:rsidRPr="00A048CF">
        <w:rPr>
          <w:rFonts w:ascii="Arial" w:hAnsi="Arial" w:cs="Arial"/>
          <w:i/>
          <w:iCs/>
          <w:sz w:val="22"/>
          <w:szCs w:val="22"/>
        </w:rPr>
        <w:t xml:space="preserve">target </w:t>
      </w:r>
      <w:r w:rsidRPr="00A048CF">
        <w:rPr>
          <w:rFonts w:ascii="Arial" w:hAnsi="Arial" w:cs="Arial"/>
          <w:sz w:val="22"/>
          <w:szCs w:val="22"/>
        </w:rPr>
        <w:t>tutti utilizzabili nella stessa seduta per ciascun campione</w:t>
      </w:r>
    </w:p>
    <w:p w:rsidR="00A048CF" w:rsidRPr="00A048CF" w:rsidRDefault="00A048CF" w:rsidP="00A048CF">
      <w:pPr>
        <w:numPr>
          <w:ilvl w:val="0"/>
          <w:numId w:val="47"/>
        </w:numPr>
        <w:ind w:right="98"/>
        <w:jc w:val="both"/>
        <w:rPr>
          <w:rFonts w:ascii="Arial" w:hAnsi="Arial" w:cs="Arial"/>
          <w:b/>
          <w:bCs/>
          <w:sz w:val="22"/>
          <w:szCs w:val="22"/>
        </w:rPr>
      </w:pPr>
      <w:r w:rsidRPr="00A048CF">
        <w:rPr>
          <w:rFonts w:ascii="Arial" w:hAnsi="Arial" w:cs="Arial"/>
          <w:sz w:val="22"/>
          <w:szCs w:val="22"/>
        </w:rPr>
        <w:t xml:space="preserve">controllo interno e controllo </w:t>
      </w:r>
      <w:proofErr w:type="spellStart"/>
      <w:r w:rsidRPr="00A048CF">
        <w:rPr>
          <w:rFonts w:ascii="Arial" w:hAnsi="Arial" w:cs="Arial"/>
          <w:i/>
          <w:iCs/>
          <w:sz w:val="22"/>
          <w:szCs w:val="22"/>
        </w:rPr>
        <w:t>carry-over</w:t>
      </w:r>
      <w:proofErr w:type="spellEnd"/>
      <w:r w:rsidRPr="00A048CF">
        <w:rPr>
          <w:rFonts w:ascii="Arial" w:hAnsi="Arial" w:cs="Arial"/>
          <w:sz w:val="22"/>
          <w:szCs w:val="22"/>
        </w:rPr>
        <w:t xml:space="preserve"> per ciascun campione</w:t>
      </w:r>
    </w:p>
    <w:p w:rsidR="00A048CF" w:rsidRPr="00A048CF" w:rsidRDefault="00A048CF" w:rsidP="00A048CF">
      <w:pPr>
        <w:numPr>
          <w:ilvl w:val="0"/>
          <w:numId w:val="47"/>
        </w:numPr>
        <w:ind w:right="98"/>
        <w:jc w:val="both"/>
        <w:rPr>
          <w:rFonts w:ascii="Arial" w:hAnsi="Arial" w:cs="Arial"/>
          <w:b/>
          <w:bCs/>
          <w:sz w:val="22"/>
          <w:szCs w:val="22"/>
        </w:rPr>
      </w:pPr>
      <w:r w:rsidRPr="00A048CF">
        <w:rPr>
          <w:rFonts w:ascii="Arial" w:hAnsi="Arial" w:cs="Arial"/>
          <w:sz w:val="22"/>
          <w:szCs w:val="22"/>
        </w:rPr>
        <w:t xml:space="preserve">opportunità di eseguire sedute analitiche a contenuto numerico variabile di test con minimo scarto di materiali/reattivi, e reagenti </w:t>
      </w:r>
      <w:r w:rsidRPr="00A048CF">
        <w:rPr>
          <w:rFonts w:ascii="Arial" w:hAnsi="Arial" w:cs="Arial"/>
          <w:i/>
          <w:sz w:val="22"/>
          <w:szCs w:val="22"/>
        </w:rPr>
        <w:t xml:space="preserve">on </w:t>
      </w:r>
      <w:proofErr w:type="spellStart"/>
      <w:r w:rsidRPr="00A048CF">
        <w:rPr>
          <w:rFonts w:ascii="Arial" w:hAnsi="Arial" w:cs="Arial"/>
          <w:i/>
          <w:sz w:val="22"/>
          <w:szCs w:val="22"/>
        </w:rPr>
        <w:t>board</w:t>
      </w:r>
      <w:proofErr w:type="spellEnd"/>
      <w:r w:rsidRPr="00A048CF">
        <w:rPr>
          <w:rFonts w:ascii="Arial" w:hAnsi="Arial" w:cs="Arial"/>
          <w:sz w:val="22"/>
          <w:szCs w:val="22"/>
          <w:u w:val="single"/>
        </w:rPr>
        <w:t xml:space="preserve"> </w:t>
      </w:r>
    </w:p>
    <w:p w:rsidR="00A048CF" w:rsidRPr="00A048CF" w:rsidRDefault="00A048CF" w:rsidP="00A048CF">
      <w:pPr>
        <w:numPr>
          <w:ilvl w:val="0"/>
          <w:numId w:val="47"/>
        </w:numPr>
        <w:autoSpaceDE w:val="0"/>
        <w:autoSpaceDN w:val="0"/>
        <w:adjustRightInd w:val="0"/>
        <w:contextualSpacing/>
        <w:rPr>
          <w:rFonts w:ascii="Arial" w:hAnsi="Arial" w:cs="Arial"/>
          <w:sz w:val="22"/>
          <w:szCs w:val="22"/>
        </w:rPr>
      </w:pPr>
      <w:r w:rsidRPr="00A048CF">
        <w:rPr>
          <w:rFonts w:ascii="Arial" w:hAnsi="Arial" w:cs="Arial"/>
          <w:sz w:val="22"/>
          <w:szCs w:val="22"/>
        </w:rPr>
        <w:t xml:space="preserve">tempo totale della seduta completa di analisi, dalla fase </w:t>
      </w:r>
      <w:proofErr w:type="spellStart"/>
      <w:r w:rsidRPr="00A048CF">
        <w:rPr>
          <w:rFonts w:ascii="Arial" w:hAnsi="Arial" w:cs="Arial"/>
          <w:sz w:val="22"/>
          <w:szCs w:val="22"/>
        </w:rPr>
        <w:t>preanalitica</w:t>
      </w:r>
      <w:proofErr w:type="spellEnd"/>
      <w:r w:rsidRPr="00A048CF">
        <w:rPr>
          <w:rFonts w:ascii="Arial" w:hAnsi="Arial" w:cs="Arial"/>
          <w:sz w:val="22"/>
          <w:szCs w:val="22"/>
        </w:rPr>
        <w:t xml:space="preserve"> alla refertazione, non superiore a 5 ore</w:t>
      </w:r>
    </w:p>
    <w:p w:rsidR="00A048CF" w:rsidRPr="00A048CF" w:rsidRDefault="00A048CF" w:rsidP="00A048CF">
      <w:pPr>
        <w:numPr>
          <w:ilvl w:val="0"/>
          <w:numId w:val="47"/>
        </w:numPr>
        <w:ind w:right="98"/>
        <w:jc w:val="both"/>
        <w:rPr>
          <w:rFonts w:ascii="Arial" w:hAnsi="Arial" w:cs="Arial"/>
          <w:sz w:val="22"/>
          <w:szCs w:val="22"/>
        </w:rPr>
      </w:pPr>
      <w:r w:rsidRPr="00A048CF">
        <w:rPr>
          <w:rFonts w:ascii="Arial" w:hAnsi="Arial" w:cs="Arial"/>
          <w:iCs/>
          <w:sz w:val="22"/>
          <w:szCs w:val="22"/>
        </w:rPr>
        <w:t xml:space="preserve">interfacciamento con il LIS </w:t>
      </w:r>
    </w:p>
    <w:p w:rsidR="00A048CF" w:rsidRPr="00A048CF" w:rsidRDefault="00A048CF" w:rsidP="00A048CF">
      <w:pPr>
        <w:ind w:right="98"/>
        <w:jc w:val="both"/>
        <w:rPr>
          <w:rFonts w:ascii="Arial" w:hAnsi="Arial" w:cs="Arial"/>
          <w:sz w:val="22"/>
          <w:szCs w:val="22"/>
        </w:rPr>
      </w:pPr>
    </w:p>
    <w:p w:rsidR="00DF570D" w:rsidRDefault="00DF570D" w:rsidP="00A048CF">
      <w:pPr>
        <w:ind w:right="98"/>
        <w:jc w:val="both"/>
        <w:rPr>
          <w:rFonts w:ascii="Arial" w:hAnsi="Arial" w:cs="Arial"/>
          <w:b/>
          <w:sz w:val="22"/>
          <w:szCs w:val="22"/>
          <w:u w:val="single"/>
        </w:rPr>
      </w:pPr>
    </w:p>
    <w:p w:rsidR="00DF570D" w:rsidRDefault="00DF570D" w:rsidP="00A048CF">
      <w:pPr>
        <w:ind w:right="98"/>
        <w:jc w:val="both"/>
        <w:rPr>
          <w:rFonts w:ascii="Arial" w:hAnsi="Arial" w:cs="Arial"/>
          <w:b/>
          <w:sz w:val="22"/>
          <w:szCs w:val="22"/>
          <w:u w:val="single"/>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lastRenderedPageBreak/>
        <w:t>Caratteristiche preferenziali del test</w:t>
      </w:r>
      <w:r w:rsidRPr="00A048CF">
        <w:rPr>
          <w:rFonts w:ascii="Arial" w:hAnsi="Arial" w:cs="Arial"/>
          <w:b/>
          <w:sz w:val="22"/>
          <w:szCs w:val="22"/>
        </w:rPr>
        <w:t>:</w:t>
      </w:r>
    </w:p>
    <w:p w:rsidR="00A048CF" w:rsidRPr="00A048CF" w:rsidRDefault="00A048CF" w:rsidP="00A048CF">
      <w:pPr>
        <w:numPr>
          <w:ilvl w:val="0"/>
          <w:numId w:val="48"/>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numPr>
          <w:ilvl w:val="0"/>
          <w:numId w:val="48"/>
        </w:numPr>
        <w:ind w:right="98"/>
        <w:rPr>
          <w:rFonts w:ascii="Arial" w:hAnsi="Arial" w:cs="Arial"/>
          <w:b/>
          <w:bCs/>
          <w:sz w:val="22"/>
        </w:rPr>
      </w:pPr>
      <w:r w:rsidRPr="00A048CF">
        <w:rPr>
          <w:rFonts w:ascii="Arial" w:hAnsi="Arial" w:cs="Arial"/>
          <w:sz w:val="22"/>
        </w:rPr>
        <w:t>i metodi di analisi proposti dovranno essere corredati di sperimentazioni e/o riscontri bibliografici specifici, atti a confermarne la validità sotto il profilo dell’accuratezza analitica, dell’efficienza e dell’efficacia clinica</w:t>
      </w:r>
    </w:p>
    <w:p w:rsidR="00A048CF" w:rsidRPr="00A048CF" w:rsidRDefault="00A048CF" w:rsidP="00A048CF">
      <w:pPr>
        <w:numPr>
          <w:ilvl w:val="0"/>
          <w:numId w:val="48"/>
        </w:numPr>
        <w:jc w:val="both"/>
        <w:rPr>
          <w:rFonts w:ascii="Arial" w:hAnsi="Arial" w:cs="Arial"/>
          <w:sz w:val="22"/>
          <w:szCs w:val="22"/>
        </w:rPr>
      </w:pPr>
      <w:r w:rsidRPr="00A048CF">
        <w:rPr>
          <w:rFonts w:ascii="Arial" w:hAnsi="Arial" w:cs="Arial"/>
          <w:sz w:val="22"/>
          <w:szCs w:val="22"/>
        </w:rPr>
        <w:t>le referenze e i riscontri bibliografici proposti, per essere considerati validi ai fini della valutazione, dovranno riferirsi specificatamente al metodo eseguito in automazione e a centri diagnostici di eccellenza</w:t>
      </w:r>
    </w:p>
    <w:p w:rsidR="00A048CF" w:rsidRPr="00A048CF" w:rsidRDefault="00A048CF" w:rsidP="00A048CF">
      <w:pPr>
        <w:ind w:right="98"/>
        <w:jc w:val="both"/>
        <w:rPr>
          <w:rFonts w:ascii="Tahoma" w:hAnsi="Tahoma" w:cs="Tahoma"/>
          <w:sz w:val="22"/>
          <w:szCs w:val="22"/>
        </w:rPr>
      </w:pPr>
    </w:p>
    <w:p w:rsidR="00A048CF" w:rsidRPr="00A048CF" w:rsidRDefault="00A048CF" w:rsidP="00A048CF">
      <w:pPr>
        <w:ind w:right="98"/>
        <w:jc w:val="both"/>
        <w:rPr>
          <w:rFonts w:ascii="Tahoma" w:hAnsi="Tahoma"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95340D" w:rsidRPr="00A048CF" w:rsidTr="00BE0AF8">
        <w:trPr>
          <w:trHeight w:val="244"/>
        </w:trPr>
        <w:tc>
          <w:tcPr>
            <w:tcW w:w="6236"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8: RICERCA ACIDI NUCLEICI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VIRUS IN AUTOMAZIONE TOTALE (</w:t>
            </w:r>
            <w:r w:rsidRPr="00A048CF">
              <w:rPr>
                <w:rFonts w:ascii="Arial" w:hAnsi="Arial" w:cs="Arial"/>
                <w:b/>
                <w:i/>
                <w:sz w:val="22"/>
                <w:szCs w:val="22"/>
              </w:rPr>
              <w:t>SAMPLE TO RESULT</w:t>
            </w:r>
            <w:r w:rsidRPr="00A048CF">
              <w:rPr>
                <w:rFonts w:ascii="Arial" w:hAnsi="Arial" w:cs="Arial"/>
                <w:b/>
                <w:sz w:val="22"/>
                <w:szCs w:val="22"/>
              </w:rPr>
              <w:t>)</w:t>
            </w:r>
          </w:p>
        </w:tc>
        <w:tc>
          <w:tcPr>
            <w:tcW w:w="1771" w:type="dxa"/>
            <w:vAlign w:val="center"/>
          </w:tcPr>
          <w:p w:rsidR="0095340D" w:rsidRPr="00A048CF" w:rsidRDefault="0095340D" w:rsidP="00A048CF">
            <w:pPr>
              <w:spacing w:after="120"/>
              <w:ind w:right="-1"/>
              <w:jc w:val="center"/>
              <w:rPr>
                <w:rFonts w:ascii="Arial" w:hAnsi="Arial" w:cs="Arial"/>
                <w:b/>
                <w:sz w:val="22"/>
                <w:szCs w:val="22"/>
              </w:rPr>
            </w:pPr>
            <w:proofErr w:type="spellStart"/>
            <w:r w:rsidRPr="00A048CF">
              <w:rPr>
                <w:rFonts w:ascii="Arial" w:hAnsi="Arial" w:cs="Arial"/>
                <w:b/>
                <w:sz w:val="22"/>
                <w:szCs w:val="22"/>
              </w:rPr>
              <w:t>N.TEST</w:t>
            </w:r>
            <w:proofErr w:type="spellEnd"/>
            <w:r w:rsidRPr="00A048CF">
              <w:rPr>
                <w:rFonts w:ascii="Arial" w:hAnsi="Arial" w:cs="Arial"/>
                <w:b/>
                <w:sz w:val="22"/>
                <w:szCs w:val="22"/>
              </w:rPr>
              <w:t>/ANNO</w:t>
            </w:r>
            <w:r>
              <w:rPr>
                <w:rFonts w:ascii="Arial" w:hAnsi="Arial" w:cs="Arial"/>
                <w:b/>
                <w:sz w:val="22"/>
                <w:szCs w:val="22"/>
              </w:rPr>
              <w:t xml:space="preserve"> PRESUNTI</w:t>
            </w:r>
          </w:p>
        </w:tc>
      </w:tr>
      <w:tr w:rsidR="0095340D" w:rsidRPr="00A048CF" w:rsidTr="00BE0AF8">
        <w:trPr>
          <w:trHeight w:val="244"/>
        </w:trPr>
        <w:tc>
          <w:tcPr>
            <w:tcW w:w="6236" w:type="dxa"/>
          </w:tcPr>
          <w:p w:rsidR="0095340D" w:rsidRPr="00A048CF" w:rsidRDefault="0095340D" w:rsidP="00A048CF">
            <w:pPr>
              <w:rPr>
                <w:rFonts w:ascii="Tahoma" w:hAnsi="Tahoma" w:cs="Tahoma"/>
                <w:sz w:val="24"/>
                <w:szCs w:val="24"/>
              </w:rPr>
            </w:pPr>
            <w:r w:rsidRPr="00A048CF">
              <w:rPr>
                <w:rFonts w:ascii="Tahoma" w:hAnsi="Tahoma" w:cs="Tahoma"/>
                <w:sz w:val="22"/>
                <w:szCs w:val="22"/>
              </w:rPr>
              <w:t>HSV-1</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500</w:t>
            </w:r>
          </w:p>
        </w:tc>
      </w:tr>
      <w:tr w:rsidR="0095340D" w:rsidRPr="00A048CF" w:rsidTr="00BE0AF8">
        <w:trPr>
          <w:trHeight w:val="244"/>
        </w:trPr>
        <w:tc>
          <w:tcPr>
            <w:tcW w:w="6236" w:type="dxa"/>
          </w:tcPr>
          <w:p w:rsidR="0095340D" w:rsidRPr="00A048CF" w:rsidRDefault="0095340D" w:rsidP="00A048CF">
            <w:pPr>
              <w:rPr>
                <w:rFonts w:ascii="Tahoma" w:hAnsi="Tahoma" w:cs="Tahoma"/>
                <w:sz w:val="24"/>
                <w:szCs w:val="24"/>
              </w:rPr>
            </w:pPr>
            <w:r w:rsidRPr="00A048CF">
              <w:rPr>
                <w:rFonts w:ascii="Tahoma" w:hAnsi="Tahoma" w:cs="Tahoma"/>
                <w:sz w:val="22"/>
                <w:szCs w:val="22"/>
              </w:rPr>
              <w:t>HSV-2</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500</w:t>
            </w:r>
          </w:p>
        </w:tc>
      </w:tr>
      <w:tr w:rsidR="0095340D" w:rsidRPr="00A048CF" w:rsidTr="00BE0AF8">
        <w:trPr>
          <w:trHeight w:val="244"/>
        </w:trPr>
        <w:tc>
          <w:tcPr>
            <w:tcW w:w="6236" w:type="dxa"/>
          </w:tcPr>
          <w:p w:rsidR="0095340D" w:rsidRPr="00A048CF" w:rsidRDefault="0095340D" w:rsidP="00A048CF">
            <w:pPr>
              <w:rPr>
                <w:rFonts w:ascii="Tahoma" w:hAnsi="Tahoma" w:cs="Tahoma"/>
                <w:sz w:val="24"/>
                <w:szCs w:val="24"/>
              </w:rPr>
            </w:pPr>
            <w:r w:rsidRPr="00A048CF">
              <w:rPr>
                <w:rFonts w:ascii="Tahoma" w:hAnsi="Tahoma" w:cs="Tahoma"/>
                <w:sz w:val="22"/>
                <w:szCs w:val="22"/>
              </w:rPr>
              <w:t>BKV</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500</w:t>
            </w:r>
          </w:p>
        </w:tc>
      </w:tr>
      <w:tr w:rsidR="0095340D" w:rsidRPr="00A048CF" w:rsidTr="00BE0AF8">
        <w:trPr>
          <w:trHeight w:val="244"/>
        </w:trPr>
        <w:tc>
          <w:tcPr>
            <w:tcW w:w="6236" w:type="dxa"/>
          </w:tcPr>
          <w:p w:rsidR="0095340D" w:rsidRPr="00A048CF" w:rsidRDefault="0095340D" w:rsidP="00A048CF">
            <w:pPr>
              <w:rPr>
                <w:rFonts w:ascii="Tahoma" w:hAnsi="Tahoma" w:cs="Tahoma"/>
                <w:sz w:val="24"/>
                <w:szCs w:val="24"/>
              </w:rPr>
            </w:pPr>
            <w:r w:rsidRPr="00A048CF">
              <w:rPr>
                <w:rFonts w:ascii="Tahoma" w:hAnsi="Tahoma" w:cs="Tahoma"/>
                <w:sz w:val="22"/>
                <w:szCs w:val="22"/>
              </w:rPr>
              <w:t>VZV</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300</w:t>
            </w:r>
          </w:p>
        </w:tc>
      </w:tr>
      <w:tr w:rsidR="0095340D" w:rsidRPr="00A048CF" w:rsidTr="00BE0AF8">
        <w:trPr>
          <w:trHeight w:val="244"/>
        </w:trPr>
        <w:tc>
          <w:tcPr>
            <w:tcW w:w="6236" w:type="dxa"/>
          </w:tcPr>
          <w:p w:rsidR="0095340D" w:rsidRPr="00A048CF" w:rsidRDefault="0095340D" w:rsidP="00A048CF">
            <w:pPr>
              <w:rPr>
                <w:rFonts w:ascii="Tahoma" w:hAnsi="Tahoma" w:cs="Tahoma"/>
                <w:sz w:val="24"/>
                <w:szCs w:val="24"/>
              </w:rPr>
            </w:pPr>
            <w:r w:rsidRPr="00A048CF">
              <w:rPr>
                <w:rFonts w:ascii="Tahoma" w:hAnsi="Tahoma" w:cs="Tahoma"/>
                <w:sz w:val="22"/>
                <w:szCs w:val="22"/>
              </w:rPr>
              <w:t>CMV</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1500</w:t>
            </w:r>
          </w:p>
        </w:tc>
      </w:tr>
      <w:tr w:rsidR="0095340D" w:rsidRPr="00A048CF" w:rsidTr="00BE0AF8">
        <w:trPr>
          <w:trHeight w:val="449"/>
        </w:trPr>
        <w:tc>
          <w:tcPr>
            <w:tcW w:w="6236" w:type="dxa"/>
          </w:tcPr>
          <w:p w:rsidR="0095340D" w:rsidRPr="00A048CF" w:rsidRDefault="0095340D" w:rsidP="00A048CF">
            <w:pPr>
              <w:rPr>
                <w:rFonts w:ascii="Tahoma" w:hAnsi="Tahoma" w:cs="Tahoma"/>
                <w:sz w:val="24"/>
                <w:szCs w:val="24"/>
              </w:rPr>
            </w:pPr>
            <w:r w:rsidRPr="00A048CF">
              <w:rPr>
                <w:rFonts w:ascii="Tahoma" w:hAnsi="Tahoma" w:cs="Tahoma"/>
                <w:sz w:val="22"/>
                <w:szCs w:val="22"/>
              </w:rPr>
              <w:t>EBV</w:t>
            </w: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200</w:t>
            </w:r>
          </w:p>
        </w:tc>
      </w:tr>
      <w:tr w:rsidR="0095340D" w:rsidRPr="00A048CF" w:rsidTr="00BE0AF8">
        <w:trPr>
          <w:trHeight w:val="414"/>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r w:rsidRPr="00A048CF">
              <w:rPr>
                <w:rFonts w:ascii="Tahoma" w:hAnsi="Tahoma" w:cs="Tahoma"/>
                <w:sz w:val="22"/>
                <w:szCs w:val="22"/>
              </w:rPr>
              <w:t>JCV</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100</w:t>
            </w:r>
          </w:p>
        </w:tc>
      </w:tr>
      <w:tr w:rsidR="0095340D" w:rsidRPr="00A048CF" w:rsidTr="00BE0AF8">
        <w:trPr>
          <w:trHeight w:val="420"/>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r w:rsidRPr="00A048CF">
              <w:rPr>
                <w:rFonts w:ascii="Tahoma" w:hAnsi="Tahoma" w:cs="Tahoma"/>
                <w:sz w:val="22"/>
                <w:szCs w:val="22"/>
              </w:rPr>
              <w:t>HHV-6</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150</w:t>
            </w:r>
          </w:p>
        </w:tc>
      </w:tr>
      <w:tr w:rsidR="0095340D" w:rsidRPr="00A048CF" w:rsidTr="00BE0AF8">
        <w:trPr>
          <w:trHeight w:val="412"/>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r w:rsidRPr="00A048CF">
              <w:rPr>
                <w:rFonts w:ascii="Tahoma" w:hAnsi="Tahoma" w:cs="Tahoma"/>
                <w:sz w:val="22"/>
                <w:szCs w:val="22"/>
              </w:rPr>
              <w:t>HHV-7</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100</w:t>
            </w:r>
          </w:p>
        </w:tc>
      </w:tr>
      <w:tr w:rsidR="0095340D" w:rsidRPr="00A048CF" w:rsidTr="00BE0AF8">
        <w:trPr>
          <w:trHeight w:val="404"/>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r w:rsidRPr="00A048CF">
              <w:rPr>
                <w:rFonts w:ascii="Tahoma" w:hAnsi="Tahoma" w:cs="Tahoma"/>
                <w:sz w:val="22"/>
                <w:szCs w:val="22"/>
              </w:rPr>
              <w:t>HHV-8</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300</w:t>
            </w:r>
          </w:p>
        </w:tc>
      </w:tr>
      <w:tr w:rsidR="0095340D" w:rsidRPr="00A048CF" w:rsidTr="00BE0AF8">
        <w:trPr>
          <w:trHeight w:val="424"/>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Adenovirus</w:t>
            </w:r>
            <w:proofErr w:type="spellEnd"/>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400</w:t>
            </w:r>
          </w:p>
        </w:tc>
      </w:tr>
      <w:tr w:rsidR="0095340D" w:rsidRPr="00A048CF" w:rsidTr="00BE0AF8">
        <w:trPr>
          <w:trHeight w:val="416"/>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Enterovirus</w:t>
            </w:r>
            <w:proofErr w:type="spellEnd"/>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500</w:t>
            </w:r>
          </w:p>
        </w:tc>
      </w:tr>
      <w:tr w:rsidR="0095340D" w:rsidRPr="00A048CF" w:rsidTr="00BE0AF8">
        <w:trPr>
          <w:trHeight w:val="408"/>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Parvovirus</w:t>
            </w:r>
            <w:proofErr w:type="spellEnd"/>
            <w:r w:rsidRPr="00A048CF">
              <w:rPr>
                <w:rFonts w:ascii="Tahoma" w:hAnsi="Tahoma" w:cs="Tahoma"/>
                <w:sz w:val="22"/>
                <w:szCs w:val="22"/>
              </w:rPr>
              <w:t xml:space="preserve"> B19</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413"/>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Toscanavirus</w:t>
            </w:r>
            <w:proofErr w:type="spellEnd"/>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411"/>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Chlamydia</w:t>
            </w:r>
            <w:proofErr w:type="spellEnd"/>
            <w:r w:rsidRPr="00A048CF">
              <w:rPr>
                <w:rFonts w:ascii="Tahoma" w:hAnsi="Tahoma" w:cs="Tahoma"/>
                <w:sz w:val="22"/>
                <w:szCs w:val="22"/>
              </w:rPr>
              <w:t xml:space="preserve"> </w:t>
            </w:r>
            <w:proofErr w:type="spellStart"/>
            <w:r w:rsidRPr="00A048CF">
              <w:rPr>
                <w:rFonts w:ascii="Tahoma" w:hAnsi="Tahoma" w:cs="Tahoma"/>
                <w:sz w:val="22"/>
                <w:szCs w:val="22"/>
              </w:rPr>
              <w:t>psittaci</w:t>
            </w:r>
            <w:proofErr w:type="spellEnd"/>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411"/>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r w:rsidRPr="00A048CF">
              <w:rPr>
                <w:rFonts w:ascii="Tahoma" w:hAnsi="Tahoma" w:cs="Tahoma"/>
                <w:sz w:val="22"/>
                <w:szCs w:val="22"/>
              </w:rPr>
              <w:t xml:space="preserve">Toxoplasma </w:t>
            </w:r>
            <w:proofErr w:type="spellStart"/>
            <w:r w:rsidRPr="00A048CF">
              <w:rPr>
                <w:rFonts w:ascii="Tahoma" w:hAnsi="Tahoma" w:cs="Tahoma"/>
                <w:sz w:val="22"/>
                <w:szCs w:val="22"/>
              </w:rPr>
              <w:t>gondii</w:t>
            </w:r>
            <w:proofErr w:type="spellEnd"/>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30</w:t>
            </w:r>
          </w:p>
        </w:tc>
      </w:tr>
      <w:tr w:rsidR="0095340D" w:rsidRPr="00A048CF" w:rsidTr="00BE0AF8">
        <w:trPr>
          <w:trHeight w:val="417"/>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Pneumocystis</w:t>
            </w:r>
            <w:proofErr w:type="spellEnd"/>
            <w:r w:rsidRPr="00A048CF">
              <w:rPr>
                <w:rFonts w:ascii="Tahoma" w:hAnsi="Tahoma" w:cs="Tahoma"/>
                <w:sz w:val="22"/>
                <w:szCs w:val="22"/>
              </w:rPr>
              <w:t xml:space="preserve"> </w:t>
            </w:r>
            <w:proofErr w:type="spellStart"/>
            <w:r w:rsidRPr="00A048CF">
              <w:rPr>
                <w:rFonts w:ascii="Tahoma" w:hAnsi="Tahoma" w:cs="Tahoma"/>
                <w:sz w:val="22"/>
                <w:szCs w:val="22"/>
              </w:rPr>
              <w:t>jirovecii</w:t>
            </w:r>
            <w:proofErr w:type="spellEnd"/>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50</w:t>
            </w:r>
          </w:p>
        </w:tc>
      </w:tr>
      <w:tr w:rsidR="0095340D" w:rsidRPr="00A048CF" w:rsidTr="00BE0AF8">
        <w:trPr>
          <w:trHeight w:val="422"/>
        </w:trPr>
        <w:tc>
          <w:tcPr>
            <w:tcW w:w="6236" w:type="dxa"/>
            <w:tcBorders>
              <w:top w:val="single" w:sz="4" w:space="0" w:color="auto"/>
              <w:left w:val="single" w:sz="4" w:space="0" w:color="auto"/>
              <w:bottom w:val="single" w:sz="4" w:space="0" w:color="auto"/>
              <w:right w:val="single" w:sz="4" w:space="0" w:color="auto"/>
            </w:tcBorders>
          </w:tcPr>
          <w:p w:rsidR="0095340D" w:rsidRPr="00A048CF" w:rsidRDefault="0095340D" w:rsidP="00A048CF">
            <w:pPr>
              <w:rPr>
                <w:rFonts w:ascii="Tahoma" w:hAnsi="Tahoma" w:cs="Tahoma"/>
                <w:sz w:val="24"/>
                <w:szCs w:val="24"/>
              </w:rPr>
            </w:pPr>
            <w:proofErr w:type="spellStart"/>
            <w:r w:rsidRPr="00A048CF">
              <w:rPr>
                <w:rFonts w:ascii="Tahoma" w:hAnsi="Tahoma" w:cs="Tahoma"/>
                <w:sz w:val="22"/>
                <w:szCs w:val="22"/>
              </w:rPr>
              <w:t>Aspergillus</w:t>
            </w:r>
            <w:proofErr w:type="spellEnd"/>
            <w:r w:rsidRPr="00A048CF">
              <w:rPr>
                <w:rFonts w:ascii="Tahoma" w:hAnsi="Tahoma" w:cs="Tahoma"/>
                <w:sz w:val="22"/>
                <w:szCs w:val="22"/>
              </w:rPr>
              <w:t xml:space="preserve"> </w:t>
            </w:r>
            <w:proofErr w:type="spellStart"/>
            <w:r w:rsidRPr="00A048CF">
              <w:rPr>
                <w:rFonts w:ascii="Tahoma" w:hAnsi="Tahoma" w:cs="Tahoma"/>
                <w:sz w:val="22"/>
                <w:szCs w:val="22"/>
              </w:rPr>
              <w:t>spp</w:t>
            </w:r>
            <w:proofErr w:type="spellEnd"/>
            <w:r w:rsidRPr="00A048CF">
              <w:rPr>
                <w:rFonts w:ascii="Tahoma" w:hAnsi="Tahoma" w:cs="Tahoma"/>
                <w:sz w:val="22"/>
                <w:szCs w:val="22"/>
              </w:rPr>
              <w:t>.</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100</w:t>
            </w:r>
          </w:p>
        </w:tc>
      </w:tr>
    </w:tbl>
    <w:p w:rsidR="00A048CF" w:rsidRPr="00A048CF" w:rsidRDefault="00A048CF" w:rsidP="00A048CF">
      <w:pPr>
        <w:ind w:right="98"/>
        <w:rPr>
          <w:rFonts w:ascii="Tahoma" w:hAnsi="Tahoma" w:cs="Tahoma"/>
          <w:sz w:val="22"/>
          <w:szCs w:val="22"/>
        </w:rPr>
      </w:pPr>
    </w:p>
    <w:p w:rsidR="00A048CF" w:rsidRPr="00A048CF" w:rsidRDefault="00A048CF" w:rsidP="00A048CF">
      <w:pPr>
        <w:ind w:right="98"/>
        <w:jc w:val="both"/>
        <w:rPr>
          <w:rFonts w:ascii="Tahoma" w:hAnsi="Tahoma" w:cs="Tahoma"/>
          <w:b/>
          <w:bCs/>
          <w:sz w:val="22"/>
          <w:szCs w:val="22"/>
        </w:rPr>
      </w:pPr>
      <w:r w:rsidRPr="00A048CF">
        <w:rPr>
          <w:rFonts w:ascii="Tahoma" w:hAnsi="Tahoma" w:cs="Tahoma"/>
          <w:b/>
          <w:bCs/>
          <w:sz w:val="22"/>
          <w:szCs w:val="22"/>
          <w:u w:val="single"/>
        </w:rPr>
        <w:t>Metodica</w:t>
      </w:r>
      <w:r w:rsidRPr="00A048CF">
        <w:rPr>
          <w:rFonts w:ascii="Tahoma" w:hAnsi="Tahoma" w:cs="Tahoma"/>
          <w:b/>
          <w:bCs/>
          <w:sz w:val="22"/>
          <w:szCs w:val="22"/>
        </w:rPr>
        <w:t xml:space="preserve">: </w:t>
      </w:r>
    </w:p>
    <w:p w:rsidR="00A048CF" w:rsidRPr="00A048CF" w:rsidRDefault="00A048CF" w:rsidP="00A048CF">
      <w:pPr>
        <w:ind w:right="98"/>
        <w:jc w:val="both"/>
        <w:rPr>
          <w:rFonts w:ascii="Tahoma" w:hAnsi="Tahoma" w:cs="Tahoma"/>
          <w:i/>
          <w:sz w:val="22"/>
          <w:szCs w:val="22"/>
          <w:lang w:val="en-US"/>
        </w:rPr>
      </w:pPr>
      <w:r w:rsidRPr="00A048CF">
        <w:rPr>
          <w:rFonts w:ascii="Tahoma" w:hAnsi="Tahoma" w:cs="Tahoma"/>
          <w:sz w:val="22"/>
          <w:szCs w:val="22"/>
          <w:lang w:val="en-US"/>
        </w:rPr>
        <w:t xml:space="preserve">Real-Time PCR con </w:t>
      </w:r>
      <w:proofErr w:type="spellStart"/>
      <w:r w:rsidRPr="00A048CF">
        <w:rPr>
          <w:rFonts w:ascii="Tahoma" w:hAnsi="Tahoma" w:cs="Tahoma"/>
          <w:sz w:val="22"/>
          <w:szCs w:val="22"/>
          <w:lang w:val="en-US"/>
        </w:rPr>
        <w:t>gestione</w:t>
      </w:r>
      <w:proofErr w:type="spellEnd"/>
      <w:r w:rsidRPr="00A048CF">
        <w:rPr>
          <w:rFonts w:ascii="Tahoma" w:hAnsi="Tahoma" w:cs="Tahoma"/>
          <w:sz w:val="22"/>
          <w:szCs w:val="22"/>
          <w:lang w:val="en-US"/>
        </w:rPr>
        <w:t xml:space="preserve"> </w:t>
      </w:r>
      <w:proofErr w:type="spellStart"/>
      <w:r w:rsidRPr="00A048CF">
        <w:rPr>
          <w:rFonts w:ascii="Tahoma" w:hAnsi="Tahoma" w:cs="Tahoma"/>
          <w:sz w:val="22"/>
          <w:szCs w:val="22"/>
          <w:lang w:val="en-US"/>
        </w:rPr>
        <w:t>analitica</w:t>
      </w:r>
      <w:proofErr w:type="spellEnd"/>
      <w:r w:rsidRPr="00A048CF">
        <w:rPr>
          <w:rFonts w:ascii="Tahoma" w:hAnsi="Tahoma" w:cs="Tahoma"/>
          <w:sz w:val="22"/>
          <w:szCs w:val="22"/>
          <w:lang w:val="en-US"/>
        </w:rPr>
        <w:t xml:space="preserve"> </w:t>
      </w:r>
      <w:r w:rsidRPr="00A048CF">
        <w:rPr>
          <w:rFonts w:ascii="Tahoma" w:hAnsi="Tahoma" w:cs="Tahoma"/>
          <w:i/>
          <w:sz w:val="22"/>
          <w:szCs w:val="22"/>
          <w:lang w:val="en-US"/>
        </w:rPr>
        <w:t>sample to result</w:t>
      </w:r>
    </w:p>
    <w:p w:rsidR="00A048CF" w:rsidRPr="00A048CF" w:rsidRDefault="00A048CF" w:rsidP="00A048CF">
      <w:pPr>
        <w:ind w:right="98"/>
        <w:jc w:val="both"/>
        <w:rPr>
          <w:rFonts w:ascii="Tahoma" w:hAnsi="Tahoma" w:cs="Tahoma"/>
          <w:sz w:val="22"/>
          <w:szCs w:val="22"/>
          <w:lang w:val="en-US"/>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2"/>
          <w:szCs w:val="22"/>
          <w:u w:val="single"/>
        </w:rPr>
        <w:t>Caratteristiche obbligatorie della strumentazione</w:t>
      </w:r>
      <w:r w:rsidRPr="00A048CF">
        <w:rPr>
          <w:rFonts w:ascii="Tahoma" w:hAnsi="Tahoma" w:cs="Tahoma"/>
          <w:b/>
          <w:sz w:val="22"/>
          <w:szCs w:val="22"/>
        </w:rPr>
        <w:t>:</w:t>
      </w:r>
    </w:p>
    <w:p w:rsidR="00A048CF" w:rsidRPr="00A048CF" w:rsidRDefault="00A048CF" w:rsidP="00A048CF">
      <w:pPr>
        <w:numPr>
          <w:ilvl w:val="0"/>
          <w:numId w:val="49"/>
        </w:numPr>
        <w:ind w:right="98"/>
        <w:jc w:val="both"/>
        <w:rPr>
          <w:rFonts w:ascii="Arial" w:hAnsi="Arial" w:cs="Arial"/>
          <w:bCs/>
          <w:sz w:val="22"/>
        </w:rPr>
      </w:pPr>
      <w:r w:rsidRPr="00A048CF">
        <w:rPr>
          <w:rFonts w:ascii="Arial" w:hAnsi="Arial" w:cs="Arial"/>
          <w:bCs/>
          <w:sz w:val="22"/>
        </w:rPr>
        <w:t>per garantire l’ottimizzazione di spazi e risorse e il migliore rapporto costo/efficacia, alla luce anche dei contenuti espressi dal “</w:t>
      </w:r>
      <w:r w:rsidRPr="00A048CF">
        <w:rPr>
          <w:rFonts w:ascii="Arial" w:hAnsi="Arial" w:cs="Arial"/>
          <w:bCs/>
          <w:i/>
          <w:sz w:val="22"/>
        </w:rPr>
        <w:t>Piano della Medicina di Laboratorio della regione FVG</w:t>
      </w:r>
      <w:r w:rsidRPr="00A048CF">
        <w:rPr>
          <w:rFonts w:ascii="Arial" w:hAnsi="Arial" w:cs="Arial"/>
          <w:bCs/>
          <w:sz w:val="22"/>
        </w:rPr>
        <w:t xml:space="preserve">”, i test proposti dovranno essere validati per l’esecuzione su piattaforme </w:t>
      </w:r>
      <w:r w:rsidRPr="00A048CF">
        <w:rPr>
          <w:rFonts w:ascii="Arial" w:hAnsi="Arial" w:cs="Arial"/>
          <w:bCs/>
          <w:sz w:val="22"/>
        </w:rPr>
        <w:lastRenderedPageBreak/>
        <w:t xml:space="preserve">analitiche automatiche </w:t>
      </w:r>
      <w:r w:rsidRPr="00A048CF">
        <w:rPr>
          <w:rFonts w:ascii="Tahoma" w:hAnsi="Tahoma" w:cs="Tahoma"/>
          <w:i/>
          <w:sz w:val="22"/>
          <w:szCs w:val="22"/>
        </w:rPr>
        <w:t xml:space="preserve">sample </w:t>
      </w:r>
      <w:proofErr w:type="spellStart"/>
      <w:r w:rsidRPr="00A048CF">
        <w:rPr>
          <w:rFonts w:ascii="Tahoma" w:hAnsi="Tahoma" w:cs="Tahoma"/>
          <w:i/>
          <w:sz w:val="22"/>
          <w:szCs w:val="22"/>
        </w:rPr>
        <w:t>to</w:t>
      </w:r>
      <w:proofErr w:type="spellEnd"/>
      <w:r w:rsidRPr="00A048CF">
        <w:rPr>
          <w:rFonts w:ascii="Tahoma" w:hAnsi="Tahoma" w:cs="Tahoma"/>
          <w:i/>
          <w:sz w:val="22"/>
          <w:szCs w:val="22"/>
        </w:rPr>
        <w:t xml:space="preserve"> </w:t>
      </w:r>
      <w:proofErr w:type="spellStart"/>
      <w:r w:rsidRPr="00A048CF">
        <w:rPr>
          <w:rFonts w:ascii="Tahoma" w:hAnsi="Tahoma" w:cs="Tahoma"/>
          <w:i/>
          <w:sz w:val="22"/>
          <w:szCs w:val="22"/>
        </w:rPr>
        <w:t>result</w:t>
      </w:r>
      <w:proofErr w:type="spellEnd"/>
      <w:r w:rsidRPr="00A048CF">
        <w:rPr>
          <w:rFonts w:ascii="Arial" w:hAnsi="Arial" w:cs="Arial"/>
          <w:bCs/>
          <w:sz w:val="22"/>
        </w:rPr>
        <w:t xml:space="preserve"> già presenti in laboratorio, senza necessità di ulteriori nuovi strumenti dedicati </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sz w:val="22"/>
          <w:szCs w:val="22"/>
        </w:rPr>
        <w:t>massima flessibilità strumentale, con esecuzione di sedute analitiche a contenuto numerico variabile e multiplo per target e matrici, con il minimo scarto di materiali/reattivi</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disponibilità di un back-up strumentale atto a garantire la continuità analitica e l’omogeneità del TAT rispetto alle piattaforme già disponibili in laboratorio</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tempi totali di seduta (dalla fase di estrazione alla rivelazione) non superiore a 3 ore lavorative</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 xml:space="preserve">unico kit di estrazione per matrici diverse </w:t>
      </w:r>
    </w:p>
    <w:p w:rsidR="00A048CF" w:rsidRPr="00A048CF" w:rsidRDefault="00A048CF" w:rsidP="00A048CF">
      <w:pPr>
        <w:numPr>
          <w:ilvl w:val="0"/>
          <w:numId w:val="49"/>
        </w:numPr>
        <w:ind w:right="98"/>
        <w:jc w:val="both"/>
        <w:rPr>
          <w:rFonts w:ascii="Tahoma" w:hAnsi="Tahoma" w:cs="Tahoma"/>
          <w:b/>
          <w:bCs/>
          <w:sz w:val="22"/>
          <w:szCs w:val="22"/>
        </w:rPr>
      </w:pPr>
      <w:r w:rsidRPr="00A048CF">
        <w:rPr>
          <w:rFonts w:ascii="Tahoma" w:hAnsi="Tahoma" w:cs="Tahoma"/>
          <w:sz w:val="22"/>
          <w:szCs w:val="22"/>
        </w:rPr>
        <w:t>protocolli validati</w:t>
      </w:r>
      <w:r w:rsidRPr="00A048CF">
        <w:rPr>
          <w:rFonts w:ascii="Tahoma" w:hAnsi="Tahoma" w:cs="Tahoma"/>
          <w:bCs/>
          <w:sz w:val="22"/>
          <w:szCs w:val="22"/>
        </w:rPr>
        <w:t xml:space="preserve"> su tutte le matrici attualmente utilizzate nella routine clinica del laboratorio (comprese urine e saliva per CMV)</w:t>
      </w:r>
    </w:p>
    <w:p w:rsidR="00A048CF" w:rsidRPr="00A048CF" w:rsidRDefault="00A048CF" w:rsidP="00A048CF">
      <w:pPr>
        <w:numPr>
          <w:ilvl w:val="0"/>
          <w:numId w:val="49"/>
        </w:numPr>
        <w:ind w:right="98"/>
        <w:jc w:val="both"/>
        <w:rPr>
          <w:rFonts w:ascii="Tahoma" w:hAnsi="Tahoma" w:cs="Tahoma"/>
          <w:bCs/>
          <w:sz w:val="22"/>
          <w:szCs w:val="22"/>
        </w:rPr>
      </w:pPr>
      <w:r w:rsidRPr="00A048CF">
        <w:rPr>
          <w:rFonts w:ascii="Tahoma" w:hAnsi="Tahoma" w:cs="Tahoma"/>
          <w:bCs/>
          <w:sz w:val="22"/>
          <w:szCs w:val="22"/>
        </w:rPr>
        <w:t>interpretazione automatica dei risultati delle sedute</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controllo di processo e archiviazione dati analitici</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controllo contaminazioni e luce UV</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possibilità di gestire provette primarie di dimensioni diversificate</w:t>
      </w:r>
    </w:p>
    <w:p w:rsidR="00A048CF" w:rsidRPr="00A048CF" w:rsidRDefault="00A048CF" w:rsidP="00A048CF">
      <w:pPr>
        <w:numPr>
          <w:ilvl w:val="0"/>
          <w:numId w:val="49"/>
        </w:numPr>
        <w:tabs>
          <w:tab w:val="left" w:pos="360"/>
        </w:tabs>
        <w:ind w:right="98"/>
        <w:jc w:val="both"/>
        <w:rPr>
          <w:rFonts w:ascii="Tahoma" w:hAnsi="Tahoma" w:cs="Tahoma"/>
          <w:bCs/>
          <w:sz w:val="22"/>
          <w:szCs w:val="22"/>
        </w:rPr>
      </w:pPr>
      <w:r w:rsidRPr="00A048CF">
        <w:rPr>
          <w:rFonts w:ascii="Tahoma" w:hAnsi="Tahoma" w:cs="Tahoma"/>
          <w:bCs/>
          <w:sz w:val="22"/>
          <w:szCs w:val="22"/>
        </w:rPr>
        <w:t>materiale plastico, reagenti e di consumo necessario per la gestione dello strumento offerto, in quantità adeguate ai carichi di lavoro, senza ulteriori oneri aggiuntivi</w:t>
      </w:r>
    </w:p>
    <w:p w:rsidR="00A048CF" w:rsidRPr="00A048CF" w:rsidRDefault="00A048CF" w:rsidP="00A048CF">
      <w:pPr>
        <w:numPr>
          <w:ilvl w:val="0"/>
          <w:numId w:val="49"/>
        </w:numPr>
        <w:tabs>
          <w:tab w:val="left" w:pos="360"/>
        </w:tabs>
        <w:ind w:right="98"/>
        <w:jc w:val="both"/>
        <w:rPr>
          <w:rFonts w:ascii="Arial" w:hAnsi="Arial" w:cs="Arial"/>
          <w:sz w:val="22"/>
          <w:szCs w:val="22"/>
        </w:rPr>
      </w:pPr>
      <w:r w:rsidRPr="00A048CF">
        <w:rPr>
          <w:rFonts w:ascii="Arial" w:hAnsi="Arial" w:cs="Arial"/>
          <w:sz w:val="22"/>
          <w:szCs w:val="22"/>
        </w:rPr>
        <w:t xml:space="preserve">l’assistenza tecnica della strumentazione offerta (con eventuale esclusione del back-up, se diverso dalla strumentazione aggiudicata) deve essere garantita e gestita direttamente dalla Ditta che offre i test/reagenti </w:t>
      </w:r>
    </w:p>
    <w:p w:rsidR="00A048CF" w:rsidRPr="00A048CF" w:rsidRDefault="00A048CF" w:rsidP="00A048CF">
      <w:pPr>
        <w:numPr>
          <w:ilvl w:val="0"/>
          <w:numId w:val="49"/>
        </w:numPr>
        <w:tabs>
          <w:tab w:val="left" w:pos="360"/>
        </w:tabs>
        <w:ind w:right="98"/>
        <w:jc w:val="both"/>
        <w:rPr>
          <w:rFonts w:ascii="Arial" w:hAnsi="Arial" w:cs="Arial"/>
          <w:sz w:val="22"/>
          <w:szCs w:val="22"/>
        </w:rPr>
      </w:pPr>
      <w:r w:rsidRPr="00A048CF">
        <w:rPr>
          <w:rFonts w:ascii="Arial" w:hAnsi="Arial" w:cs="Arial"/>
          <w:sz w:val="22"/>
          <w:szCs w:val="24"/>
        </w:rPr>
        <w:t>La Ditta che si aggiudicherà il lotto 10 dovrà fornire, senza oneri aggiuntivi, insieme alla tecnologia preposta all’esecuzione delle diagnostiche previste, anche:</w:t>
      </w:r>
    </w:p>
    <w:p w:rsidR="00A048CF" w:rsidRPr="00A048CF" w:rsidRDefault="00A048CF" w:rsidP="00A048CF">
      <w:pPr>
        <w:numPr>
          <w:ilvl w:val="0"/>
          <w:numId w:val="53"/>
        </w:numPr>
        <w:rPr>
          <w:rFonts w:ascii="Arial" w:hAnsi="Arial" w:cs="Arial"/>
          <w:sz w:val="22"/>
          <w:szCs w:val="24"/>
        </w:rPr>
      </w:pPr>
      <w:r w:rsidRPr="00A048CF">
        <w:rPr>
          <w:rFonts w:ascii="Arial" w:hAnsi="Arial" w:cs="Arial"/>
          <w:sz w:val="22"/>
          <w:szCs w:val="24"/>
        </w:rPr>
        <w:t xml:space="preserve"> </w:t>
      </w:r>
      <w:r w:rsidRPr="00A048CF">
        <w:rPr>
          <w:rFonts w:ascii="Arial" w:hAnsi="Arial" w:cs="Arial"/>
          <w:bCs/>
          <w:sz w:val="22"/>
          <w:szCs w:val="24"/>
        </w:rPr>
        <w:t>n.1 centrifuga da banco refrigerata, con caratteristiche tecniche analoghe a quella attualmente in uso nel laboratorio, in area BSL3</w:t>
      </w:r>
      <w:r w:rsidRPr="00A048CF">
        <w:rPr>
          <w:rFonts w:ascii="Arial" w:hAnsi="Arial" w:cs="Arial"/>
          <w:sz w:val="22"/>
          <w:szCs w:val="24"/>
        </w:rPr>
        <w:t>;</w:t>
      </w:r>
    </w:p>
    <w:p w:rsidR="00A048CF" w:rsidRPr="00A048CF" w:rsidRDefault="00A048CF" w:rsidP="00A048CF">
      <w:pPr>
        <w:numPr>
          <w:ilvl w:val="0"/>
          <w:numId w:val="53"/>
        </w:numPr>
        <w:contextualSpacing/>
        <w:rPr>
          <w:rFonts w:ascii="Arial" w:hAnsi="Arial" w:cs="Arial"/>
          <w:sz w:val="22"/>
          <w:szCs w:val="24"/>
        </w:rPr>
      </w:pPr>
      <w:r w:rsidRPr="00A048CF">
        <w:rPr>
          <w:rFonts w:ascii="Arial" w:hAnsi="Arial" w:cs="Arial"/>
          <w:sz w:val="22"/>
          <w:szCs w:val="24"/>
        </w:rPr>
        <w:t>banchi modulari a muro attrezzati, per un totale di 3 metri, dotati di prese elettriche e di rete rapportate alle esigenze analitiche/informatiche del laboratorio.</w:t>
      </w:r>
    </w:p>
    <w:p w:rsidR="00A048CF" w:rsidRPr="00A048CF" w:rsidRDefault="00A048CF" w:rsidP="00A048CF">
      <w:pPr>
        <w:tabs>
          <w:tab w:val="left" w:pos="360"/>
        </w:tabs>
        <w:ind w:right="98"/>
        <w:jc w:val="both"/>
        <w:rPr>
          <w:rFonts w:ascii="Tahoma" w:hAnsi="Tahoma" w:cs="Tahoma"/>
          <w:bCs/>
          <w:sz w:val="22"/>
          <w:szCs w:val="22"/>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2"/>
          <w:szCs w:val="22"/>
          <w:u w:val="single"/>
        </w:rPr>
        <w:t>Caratteristiche obbligatorie dei test</w:t>
      </w:r>
      <w:r w:rsidRPr="00A048CF">
        <w:rPr>
          <w:rFonts w:ascii="Tahoma" w:hAnsi="Tahoma" w:cs="Tahoma"/>
          <w:b/>
          <w:sz w:val="22"/>
          <w:szCs w:val="22"/>
        </w:rPr>
        <w:t>:</w:t>
      </w:r>
    </w:p>
    <w:p w:rsidR="00A048CF" w:rsidRPr="00A048CF" w:rsidRDefault="00A048CF" w:rsidP="00A048CF">
      <w:pPr>
        <w:numPr>
          <w:ilvl w:val="0"/>
          <w:numId w:val="50"/>
        </w:numPr>
        <w:ind w:right="98"/>
        <w:jc w:val="both"/>
        <w:rPr>
          <w:rFonts w:ascii="Tahoma" w:hAnsi="Tahoma" w:cs="Tahoma"/>
          <w:b/>
          <w:bCs/>
          <w:sz w:val="22"/>
          <w:szCs w:val="22"/>
        </w:rPr>
      </w:pPr>
      <w:r w:rsidRPr="00A048CF">
        <w:rPr>
          <w:rFonts w:ascii="Tahoma" w:hAnsi="Tahoma" w:cs="Tahoma"/>
          <w:sz w:val="22"/>
          <w:szCs w:val="22"/>
        </w:rPr>
        <w:t>analisi qualitativa e quantitativa dei risultati</w:t>
      </w:r>
    </w:p>
    <w:p w:rsidR="00A048CF" w:rsidRPr="00A048CF" w:rsidRDefault="00A048CF" w:rsidP="00A048CF">
      <w:pPr>
        <w:numPr>
          <w:ilvl w:val="0"/>
          <w:numId w:val="50"/>
        </w:numPr>
        <w:ind w:right="98"/>
        <w:jc w:val="both"/>
        <w:rPr>
          <w:rFonts w:ascii="Tahoma" w:hAnsi="Tahoma" w:cs="Tahoma"/>
          <w:b/>
          <w:bCs/>
          <w:sz w:val="22"/>
          <w:szCs w:val="22"/>
        </w:rPr>
      </w:pPr>
      <w:r w:rsidRPr="00A048CF">
        <w:rPr>
          <w:rFonts w:ascii="Tahoma" w:hAnsi="Tahoma" w:cs="Tahoma"/>
          <w:sz w:val="22"/>
          <w:szCs w:val="22"/>
        </w:rPr>
        <w:t>target tutti analizzabili nella stessa seduta per ciascun campione</w:t>
      </w:r>
    </w:p>
    <w:p w:rsidR="00A048CF" w:rsidRPr="00A048CF" w:rsidRDefault="00A048CF" w:rsidP="00A048CF">
      <w:pPr>
        <w:numPr>
          <w:ilvl w:val="0"/>
          <w:numId w:val="50"/>
        </w:numPr>
        <w:ind w:right="98"/>
        <w:jc w:val="both"/>
        <w:rPr>
          <w:rFonts w:ascii="Tahoma" w:hAnsi="Tahoma" w:cs="Tahoma"/>
          <w:b/>
          <w:bCs/>
          <w:sz w:val="22"/>
          <w:szCs w:val="22"/>
        </w:rPr>
      </w:pPr>
      <w:r w:rsidRPr="00A048CF">
        <w:rPr>
          <w:rFonts w:ascii="Arial" w:hAnsi="Arial" w:cs="Arial"/>
          <w:sz w:val="22"/>
          <w:szCs w:val="22"/>
        </w:rPr>
        <w:t xml:space="preserve">controllo interno e controllo </w:t>
      </w:r>
      <w:proofErr w:type="spellStart"/>
      <w:r w:rsidRPr="00A048CF">
        <w:rPr>
          <w:rFonts w:ascii="Arial" w:hAnsi="Arial" w:cs="Arial"/>
          <w:i/>
          <w:iCs/>
          <w:sz w:val="22"/>
          <w:szCs w:val="22"/>
        </w:rPr>
        <w:t>carry-over</w:t>
      </w:r>
      <w:proofErr w:type="spellEnd"/>
      <w:r w:rsidRPr="00A048CF">
        <w:rPr>
          <w:rFonts w:ascii="Arial" w:hAnsi="Arial" w:cs="Arial"/>
          <w:sz w:val="22"/>
          <w:szCs w:val="22"/>
        </w:rPr>
        <w:t xml:space="preserve"> per ciascun campione</w:t>
      </w:r>
    </w:p>
    <w:p w:rsidR="00A048CF" w:rsidRPr="00A048CF" w:rsidRDefault="00A048CF" w:rsidP="00A048CF">
      <w:pPr>
        <w:numPr>
          <w:ilvl w:val="0"/>
          <w:numId w:val="50"/>
        </w:numPr>
        <w:ind w:right="98"/>
        <w:jc w:val="both"/>
        <w:rPr>
          <w:rFonts w:ascii="Tahoma" w:hAnsi="Tahoma" w:cs="Tahoma"/>
          <w:b/>
          <w:bCs/>
          <w:sz w:val="22"/>
          <w:szCs w:val="22"/>
        </w:rPr>
      </w:pPr>
      <w:r w:rsidRPr="00A048CF">
        <w:rPr>
          <w:rFonts w:ascii="Tahoma" w:hAnsi="Tahoma" w:cs="Tahoma"/>
          <w:sz w:val="22"/>
          <w:szCs w:val="22"/>
        </w:rPr>
        <w:t xml:space="preserve">ampio </w:t>
      </w:r>
      <w:proofErr w:type="spellStart"/>
      <w:r w:rsidRPr="00A048CF">
        <w:rPr>
          <w:rFonts w:ascii="Tahoma" w:hAnsi="Tahoma" w:cs="Tahoma"/>
          <w:sz w:val="22"/>
          <w:szCs w:val="22"/>
        </w:rPr>
        <w:t>range</w:t>
      </w:r>
      <w:proofErr w:type="spellEnd"/>
      <w:r w:rsidRPr="00A048CF">
        <w:rPr>
          <w:rFonts w:ascii="Tahoma" w:hAnsi="Tahoma" w:cs="Tahoma"/>
          <w:sz w:val="22"/>
          <w:szCs w:val="22"/>
        </w:rPr>
        <w:t xml:space="preserve"> di linearità</w:t>
      </w:r>
    </w:p>
    <w:p w:rsidR="00A048CF" w:rsidRPr="00A048CF" w:rsidRDefault="00A048CF" w:rsidP="00A048CF">
      <w:pPr>
        <w:numPr>
          <w:ilvl w:val="0"/>
          <w:numId w:val="50"/>
        </w:numPr>
        <w:tabs>
          <w:tab w:val="left" w:pos="360"/>
        </w:tabs>
        <w:ind w:right="98"/>
        <w:jc w:val="both"/>
        <w:rPr>
          <w:rFonts w:ascii="Tahoma" w:hAnsi="Tahoma" w:cs="Tahoma"/>
          <w:bCs/>
          <w:sz w:val="22"/>
          <w:szCs w:val="22"/>
        </w:rPr>
      </w:pPr>
      <w:r w:rsidRPr="00A048CF">
        <w:rPr>
          <w:rFonts w:ascii="Tahoma" w:hAnsi="Tahoma" w:cs="Tahoma"/>
          <w:bCs/>
          <w:sz w:val="22"/>
          <w:szCs w:val="22"/>
        </w:rPr>
        <w:t>analisi validate sulle matrici utilizzate nella routine clinica del laboratorio</w:t>
      </w:r>
    </w:p>
    <w:p w:rsidR="00A048CF" w:rsidRPr="00A048CF" w:rsidRDefault="00A048CF" w:rsidP="00A048CF">
      <w:pPr>
        <w:numPr>
          <w:ilvl w:val="0"/>
          <w:numId w:val="50"/>
        </w:numPr>
        <w:tabs>
          <w:tab w:val="left" w:pos="360"/>
        </w:tabs>
        <w:ind w:right="98"/>
        <w:jc w:val="both"/>
        <w:rPr>
          <w:rFonts w:ascii="Tahoma" w:hAnsi="Tahoma" w:cs="Tahoma"/>
          <w:bCs/>
          <w:sz w:val="22"/>
          <w:szCs w:val="22"/>
        </w:rPr>
      </w:pPr>
      <w:r w:rsidRPr="00A048CF">
        <w:rPr>
          <w:rFonts w:ascii="Tahoma" w:hAnsi="Tahoma" w:cs="Tahoma"/>
          <w:bCs/>
          <w:sz w:val="22"/>
          <w:szCs w:val="22"/>
        </w:rPr>
        <w:t xml:space="preserve">possibilità di esecuzione sia sugli strumenti automatici </w:t>
      </w:r>
      <w:r w:rsidRPr="00A048CF">
        <w:rPr>
          <w:rFonts w:ascii="Tahoma" w:hAnsi="Tahoma" w:cs="Tahoma"/>
          <w:bCs/>
          <w:i/>
          <w:sz w:val="22"/>
          <w:szCs w:val="22"/>
        </w:rPr>
        <w:t xml:space="preserve">sample </w:t>
      </w:r>
      <w:proofErr w:type="spellStart"/>
      <w:r w:rsidRPr="00A048CF">
        <w:rPr>
          <w:rFonts w:ascii="Tahoma" w:hAnsi="Tahoma" w:cs="Tahoma"/>
          <w:bCs/>
          <w:i/>
          <w:sz w:val="22"/>
          <w:szCs w:val="22"/>
        </w:rPr>
        <w:t>to</w:t>
      </w:r>
      <w:proofErr w:type="spellEnd"/>
      <w:r w:rsidRPr="00A048CF">
        <w:rPr>
          <w:rFonts w:ascii="Tahoma" w:hAnsi="Tahoma" w:cs="Tahoma"/>
          <w:bCs/>
          <w:i/>
          <w:sz w:val="22"/>
          <w:szCs w:val="22"/>
        </w:rPr>
        <w:t xml:space="preserve"> </w:t>
      </w:r>
      <w:proofErr w:type="spellStart"/>
      <w:r w:rsidRPr="00A048CF">
        <w:rPr>
          <w:rFonts w:ascii="Tahoma" w:hAnsi="Tahoma" w:cs="Tahoma"/>
          <w:bCs/>
          <w:i/>
          <w:sz w:val="22"/>
          <w:szCs w:val="22"/>
        </w:rPr>
        <w:t>result</w:t>
      </w:r>
      <w:proofErr w:type="spellEnd"/>
      <w:r w:rsidRPr="00A048CF">
        <w:rPr>
          <w:rFonts w:ascii="Tahoma" w:hAnsi="Tahoma" w:cs="Tahoma"/>
          <w:bCs/>
          <w:sz w:val="22"/>
          <w:szCs w:val="22"/>
        </w:rPr>
        <w:t xml:space="preserve"> già presenti in laboratorio, sia su strumenti di back-up proposti, senza ulteriori modifiche/oneri</w:t>
      </w:r>
    </w:p>
    <w:p w:rsidR="00A048CF" w:rsidRPr="00A048CF" w:rsidRDefault="00A048CF" w:rsidP="00A048CF">
      <w:pPr>
        <w:tabs>
          <w:tab w:val="left" w:pos="360"/>
        </w:tabs>
        <w:ind w:right="98"/>
        <w:jc w:val="both"/>
        <w:rPr>
          <w:rFonts w:ascii="Tahoma" w:hAnsi="Tahoma" w:cs="Tahoma"/>
          <w:bCs/>
          <w:sz w:val="22"/>
          <w:szCs w:val="22"/>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2"/>
          <w:szCs w:val="22"/>
          <w:u w:val="single"/>
        </w:rPr>
        <w:t>Caratteristiche preferenziali dei test</w:t>
      </w:r>
      <w:r w:rsidRPr="00A048CF">
        <w:rPr>
          <w:rFonts w:ascii="Tahoma" w:hAnsi="Tahoma" w:cs="Tahoma"/>
          <w:b/>
          <w:sz w:val="22"/>
          <w:szCs w:val="22"/>
        </w:rPr>
        <w:t>:</w:t>
      </w:r>
    </w:p>
    <w:p w:rsidR="00A048CF" w:rsidRPr="00A048CF" w:rsidRDefault="00A048CF" w:rsidP="00A048CF">
      <w:pPr>
        <w:numPr>
          <w:ilvl w:val="0"/>
          <w:numId w:val="51"/>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tabs>
          <w:tab w:val="left" w:pos="360"/>
        </w:tabs>
        <w:ind w:right="98"/>
        <w:jc w:val="both"/>
        <w:rPr>
          <w:rFonts w:ascii="Tahoma" w:hAnsi="Tahoma" w:cs="Tahoma"/>
          <w:bCs/>
          <w:sz w:val="22"/>
          <w:szCs w:val="22"/>
        </w:rPr>
      </w:pPr>
    </w:p>
    <w:tbl>
      <w:tblPr>
        <w:tblW w:w="8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7"/>
        <w:gridCol w:w="1771"/>
      </w:tblGrid>
      <w:tr w:rsidR="0095340D" w:rsidRPr="00A048CF" w:rsidTr="0095340D">
        <w:tc>
          <w:tcPr>
            <w:tcW w:w="6237" w:type="dxa"/>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9: TEST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SENSIBILITA’ CON MIC IN MICRODILUIZIONE PER BATTERI (</w:t>
            </w:r>
            <w:proofErr w:type="spellStart"/>
            <w:r w:rsidRPr="00A048CF">
              <w:rPr>
                <w:rFonts w:ascii="Arial" w:hAnsi="Arial" w:cs="Arial"/>
                <w:b/>
                <w:sz w:val="22"/>
                <w:szCs w:val="22"/>
              </w:rPr>
              <w:t>Gram</w:t>
            </w:r>
            <w:proofErr w:type="spellEnd"/>
            <w:r w:rsidRPr="00A048CF">
              <w:rPr>
                <w:rFonts w:ascii="Arial" w:hAnsi="Arial" w:cs="Arial"/>
                <w:b/>
                <w:sz w:val="22"/>
                <w:szCs w:val="22"/>
              </w:rPr>
              <w:t xml:space="preserve"> positivi, </w:t>
            </w:r>
            <w:proofErr w:type="spellStart"/>
            <w:r w:rsidRPr="00A048CF">
              <w:rPr>
                <w:rFonts w:ascii="Arial" w:hAnsi="Arial" w:cs="Arial"/>
                <w:b/>
                <w:sz w:val="22"/>
                <w:szCs w:val="22"/>
              </w:rPr>
              <w:t>Gram</w:t>
            </w:r>
            <w:proofErr w:type="spellEnd"/>
            <w:r w:rsidRPr="00A048CF">
              <w:rPr>
                <w:rFonts w:ascii="Arial" w:hAnsi="Arial" w:cs="Arial"/>
                <w:b/>
                <w:sz w:val="22"/>
                <w:szCs w:val="22"/>
              </w:rPr>
              <w:t xml:space="preserve"> negativi, “difficili”, </w:t>
            </w:r>
            <w:proofErr w:type="spellStart"/>
            <w:r w:rsidRPr="00A048CF">
              <w:rPr>
                <w:rFonts w:ascii="Arial" w:hAnsi="Arial" w:cs="Arial"/>
                <w:b/>
                <w:sz w:val="22"/>
                <w:szCs w:val="22"/>
              </w:rPr>
              <w:t>multi-resistenti</w:t>
            </w:r>
            <w:proofErr w:type="spellEnd"/>
            <w:r w:rsidRPr="00A048CF">
              <w:rPr>
                <w:rFonts w:ascii="Arial" w:hAnsi="Arial" w:cs="Arial"/>
                <w:b/>
                <w:sz w:val="22"/>
                <w:szCs w:val="22"/>
              </w:rPr>
              <w:t xml:space="preserve">) </w:t>
            </w:r>
          </w:p>
        </w:tc>
        <w:tc>
          <w:tcPr>
            <w:tcW w:w="1771" w:type="dxa"/>
            <w:vAlign w:val="center"/>
          </w:tcPr>
          <w:p w:rsidR="0095340D" w:rsidRPr="00A048CF" w:rsidRDefault="0095340D" w:rsidP="00BE0AF8">
            <w:pPr>
              <w:spacing w:after="120"/>
              <w:ind w:right="-1"/>
              <w:jc w:val="center"/>
              <w:rPr>
                <w:rFonts w:ascii="Tahoma" w:hAnsi="Tahoma" w:cs="Tahoma"/>
                <w:b/>
                <w:sz w:val="22"/>
                <w:szCs w:val="22"/>
              </w:rPr>
            </w:pPr>
            <w:proofErr w:type="spellStart"/>
            <w:r w:rsidRPr="00A048CF">
              <w:rPr>
                <w:rFonts w:ascii="Tahoma" w:hAnsi="Tahoma" w:cs="Tahoma"/>
                <w:b/>
                <w:sz w:val="22"/>
                <w:szCs w:val="22"/>
              </w:rPr>
              <w:t>N.TEST</w:t>
            </w:r>
            <w:proofErr w:type="spellEnd"/>
            <w:r w:rsidRPr="00A048CF">
              <w:rPr>
                <w:rFonts w:ascii="Tahoma" w:hAnsi="Tahoma" w:cs="Tahoma"/>
                <w:b/>
                <w:sz w:val="22"/>
                <w:szCs w:val="22"/>
              </w:rPr>
              <w:t>/ANNO</w:t>
            </w:r>
            <w:r>
              <w:rPr>
                <w:rFonts w:ascii="Arial" w:hAnsi="Arial" w:cs="Arial"/>
                <w:b/>
                <w:sz w:val="22"/>
                <w:szCs w:val="22"/>
              </w:rPr>
              <w:t>PRESUNTI</w:t>
            </w:r>
          </w:p>
        </w:tc>
      </w:tr>
      <w:tr w:rsidR="0095340D" w:rsidRPr="00A048CF" w:rsidTr="0095340D">
        <w:trPr>
          <w:cantSplit/>
        </w:trPr>
        <w:tc>
          <w:tcPr>
            <w:tcW w:w="6237" w:type="dxa"/>
            <w:vAlign w:val="center"/>
          </w:tcPr>
          <w:p w:rsidR="0095340D" w:rsidRPr="00A048CF" w:rsidRDefault="0095340D" w:rsidP="00A048CF">
            <w:pPr>
              <w:spacing w:after="120"/>
              <w:ind w:right="-1"/>
              <w:rPr>
                <w:rFonts w:ascii="Tahoma" w:hAnsi="Tahoma" w:cs="Tahoma"/>
                <w:sz w:val="22"/>
                <w:szCs w:val="22"/>
              </w:rPr>
            </w:pPr>
            <w:r w:rsidRPr="00A048CF">
              <w:rPr>
                <w:rFonts w:ascii="Tahoma" w:hAnsi="Tahoma" w:cs="Tahoma"/>
                <w:sz w:val="22"/>
                <w:szCs w:val="22"/>
              </w:rPr>
              <w:t xml:space="preserve">Antibiogrammi in MIC in </w:t>
            </w:r>
            <w:proofErr w:type="spellStart"/>
            <w:r w:rsidRPr="00A048CF">
              <w:rPr>
                <w:rFonts w:ascii="Tahoma" w:hAnsi="Tahoma" w:cs="Tahoma"/>
                <w:sz w:val="22"/>
                <w:szCs w:val="22"/>
              </w:rPr>
              <w:t>microdiluizione</w:t>
            </w:r>
            <w:proofErr w:type="spellEnd"/>
            <w:r w:rsidRPr="00A048CF">
              <w:rPr>
                <w:rFonts w:ascii="Tahoma" w:hAnsi="Tahoma" w:cs="Tahoma"/>
                <w:sz w:val="22"/>
                <w:szCs w:val="22"/>
              </w:rPr>
              <w:t xml:space="preserve"> (in automazione o semiautomazione) per batteri </w:t>
            </w:r>
            <w:proofErr w:type="spellStart"/>
            <w:r w:rsidRPr="00A048CF">
              <w:rPr>
                <w:rFonts w:ascii="Tahoma" w:hAnsi="Tahoma" w:cs="Tahoma"/>
                <w:sz w:val="22"/>
                <w:szCs w:val="22"/>
              </w:rPr>
              <w:t>Gram</w:t>
            </w:r>
            <w:proofErr w:type="spellEnd"/>
            <w:r w:rsidRPr="00A048CF">
              <w:rPr>
                <w:rFonts w:ascii="Tahoma" w:hAnsi="Tahoma" w:cs="Tahoma"/>
                <w:sz w:val="22"/>
                <w:szCs w:val="22"/>
              </w:rPr>
              <w:t xml:space="preserve"> positivi, </w:t>
            </w:r>
            <w:proofErr w:type="spellStart"/>
            <w:r w:rsidRPr="00A048CF">
              <w:rPr>
                <w:rFonts w:ascii="Tahoma" w:hAnsi="Tahoma" w:cs="Tahoma"/>
                <w:sz w:val="22"/>
                <w:szCs w:val="22"/>
              </w:rPr>
              <w:t>Gram</w:t>
            </w:r>
            <w:proofErr w:type="spellEnd"/>
            <w:r w:rsidRPr="00A048CF">
              <w:rPr>
                <w:rFonts w:ascii="Tahoma" w:hAnsi="Tahoma" w:cs="Tahoma"/>
                <w:sz w:val="22"/>
                <w:szCs w:val="22"/>
              </w:rPr>
              <w:t xml:space="preserve"> negativi (compresi non fermentanti), microrganismi “difficili” e MDR isolati da campioni sistemici </w:t>
            </w:r>
          </w:p>
        </w:tc>
        <w:tc>
          <w:tcPr>
            <w:tcW w:w="1771" w:type="dxa"/>
            <w:vAlign w:val="center"/>
          </w:tcPr>
          <w:p w:rsidR="0095340D" w:rsidRPr="00A048CF" w:rsidRDefault="0095340D" w:rsidP="00A048CF">
            <w:pPr>
              <w:spacing w:after="120"/>
              <w:ind w:right="-1"/>
              <w:jc w:val="center"/>
              <w:rPr>
                <w:rFonts w:ascii="Tahoma" w:hAnsi="Tahoma" w:cs="Tahoma"/>
                <w:sz w:val="22"/>
                <w:szCs w:val="22"/>
              </w:rPr>
            </w:pPr>
            <w:r w:rsidRPr="00A048CF">
              <w:rPr>
                <w:rFonts w:ascii="Tahoma" w:hAnsi="Tahoma" w:cs="Tahoma"/>
                <w:sz w:val="22"/>
                <w:szCs w:val="22"/>
              </w:rPr>
              <w:t>2.200</w:t>
            </w:r>
          </w:p>
        </w:tc>
      </w:tr>
    </w:tbl>
    <w:p w:rsidR="00A048CF" w:rsidRPr="00A048CF" w:rsidRDefault="00A048CF" w:rsidP="00A048CF">
      <w:pPr>
        <w:rPr>
          <w:rFonts w:ascii="Tahoma" w:hAnsi="Tahoma" w:cs="Tahoma"/>
          <w:sz w:val="22"/>
          <w:szCs w:val="22"/>
        </w:rPr>
      </w:pPr>
    </w:p>
    <w:p w:rsidR="00DF570D" w:rsidRDefault="00DF570D" w:rsidP="00A048CF">
      <w:pPr>
        <w:ind w:right="98"/>
        <w:jc w:val="both"/>
        <w:rPr>
          <w:rFonts w:ascii="Tahoma" w:hAnsi="Tahoma" w:cs="Tahoma"/>
          <w:b/>
          <w:sz w:val="22"/>
          <w:szCs w:val="22"/>
          <w:u w:val="single"/>
        </w:rPr>
      </w:pPr>
    </w:p>
    <w:p w:rsidR="00DF570D" w:rsidRDefault="00DF570D" w:rsidP="00A048CF">
      <w:pPr>
        <w:ind w:right="98"/>
        <w:jc w:val="both"/>
        <w:rPr>
          <w:rFonts w:ascii="Tahoma" w:hAnsi="Tahoma" w:cs="Tahoma"/>
          <w:b/>
          <w:sz w:val="22"/>
          <w:szCs w:val="22"/>
          <w:u w:val="single"/>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2"/>
          <w:szCs w:val="22"/>
          <w:u w:val="single"/>
        </w:rPr>
        <w:lastRenderedPageBreak/>
        <w:t>Caratteristiche obbligatorie di strumentazione/test</w:t>
      </w:r>
      <w:r w:rsidRPr="00A048CF">
        <w:rPr>
          <w:rFonts w:ascii="Tahoma" w:hAnsi="Tahoma" w:cs="Tahoma"/>
          <w:b/>
          <w:sz w:val="22"/>
          <w:szCs w:val="22"/>
        </w:rPr>
        <w:t>:</w:t>
      </w:r>
    </w:p>
    <w:p w:rsidR="00A048CF" w:rsidRPr="00A048CF" w:rsidRDefault="00A048CF" w:rsidP="00A048CF">
      <w:pPr>
        <w:numPr>
          <w:ilvl w:val="0"/>
          <w:numId w:val="57"/>
        </w:numPr>
        <w:jc w:val="both"/>
        <w:rPr>
          <w:rFonts w:ascii="Tahoma" w:hAnsi="Tahoma" w:cs="Tahoma"/>
          <w:sz w:val="22"/>
          <w:szCs w:val="22"/>
        </w:rPr>
      </w:pPr>
      <w:r w:rsidRPr="00A048CF">
        <w:rPr>
          <w:rFonts w:ascii="Tahoma" w:hAnsi="Tahoma" w:cs="Tahoma"/>
          <w:sz w:val="22"/>
          <w:szCs w:val="22"/>
        </w:rPr>
        <w:t xml:space="preserve">il sistema per antibiogrammi in MIC in micro diluizione dovrà essere dotato di </w:t>
      </w:r>
      <w:proofErr w:type="spellStart"/>
      <w:r w:rsidRPr="00A048CF">
        <w:rPr>
          <w:rFonts w:ascii="Tahoma" w:hAnsi="Tahoma" w:cs="Tahoma"/>
          <w:sz w:val="22"/>
          <w:szCs w:val="22"/>
        </w:rPr>
        <w:t>densitometro</w:t>
      </w:r>
      <w:proofErr w:type="spellEnd"/>
      <w:r w:rsidRPr="00A048CF">
        <w:rPr>
          <w:rFonts w:ascii="Tahoma" w:hAnsi="Tahoma" w:cs="Tahoma"/>
          <w:sz w:val="22"/>
          <w:szCs w:val="22"/>
        </w:rPr>
        <w:t xml:space="preserve"> specificatamente dedicato, </w:t>
      </w:r>
      <w:proofErr w:type="spellStart"/>
      <w:r w:rsidRPr="00A048CF">
        <w:rPr>
          <w:rFonts w:ascii="Tahoma" w:hAnsi="Tahoma" w:cs="Tahoma"/>
          <w:sz w:val="22"/>
          <w:szCs w:val="22"/>
        </w:rPr>
        <w:t>inoculatore</w:t>
      </w:r>
      <w:proofErr w:type="spellEnd"/>
      <w:r w:rsidRPr="00A048CF">
        <w:rPr>
          <w:rFonts w:ascii="Tahoma" w:hAnsi="Tahoma" w:cs="Tahoma"/>
          <w:sz w:val="22"/>
          <w:szCs w:val="22"/>
        </w:rPr>
        <w:t xml:space="preserve"> automatico e lettore di </w:t>
      </w:r>
      <w:proofErr w:type="spellStart"/>
      <w:r w:rsidRPr="00A048CF">
        <w:rPr>
          <w:rFonts w:ascii="Tahoma" w:hAnsi="Tahoma" w:cs="Tahoma"/>
          <w:sz w:val="22"/>
          <w:szCs w:val="22"/>
        </w:rPr>
        <w:t>micropiastre</w:t>
      </w:r>
      <w:proofErr w:type="spellEnd"/>
      <w:r w:rsidRPr="00A048CF">
        <w:rPr>
          <w:rFonts w:ascii="Tahoma" w:hAnsi="Tahoma" w:cs="Tahoma"/>
          <w:sz w:val="22"/>
          <w:szCs w:val="22"/>
        </w:rPr>
        <w:t xml:space="preserve">/pannelli con PC gestionale interfacciabile con il LIS e identificazione dei campioni mediante codici a barre compatibili con i materiali e il sistema informatico in uso, </w:t>
      </w:r>
      <w:proofErr w:type="spellStart"/>
      <w:r w:rsidRPr="00A048CF">
        <w:rPr>
          <w:rFonts w:ascii="Tahoma" w:hAnsi="Tahoma" w:cs="Tahoma"/>
          <w:sz w:val="22"/>
          <w:szCs w:val="22"/>
        </w:rPr>
        <w:t>nonchè</w:t>
      </w:r>
      <w:proofErr w:type="spellEnd"/>
      <w:r w:rsidRPr="00A048CF">
        <w:rPr>
          <w:rFonts w:ascii="Tahoma" w:hAnsi="Tahoma" w:cs="Tahoma"/>
          <w:sz w:val="22"/>
          <w:szCs w:val="22"/>
        </w:rPr>
        <w:t xml:space="preserve"> potenzialità adeguate al numero di campionamenti esaminati dal Servizio;</w:t>
      </w:r>
    </w:p>
    <w:p w:rsidR="00A048CF" w:rsidRPr="00A048CF" w:rsidRDefault="00A048CF" w:rsidP="00A048CF">
      <w:pPr>
        <w:numPr>
          <w:ilvl w:val="0"/>
          <w:numId w:val="57"/>
        </w:numPr>
        <w:jc w:val="both"/>
        <w:rPr>
          <w:rFonts w:ascii="Tahoma" w:hAnsi="Tahoma" w:cs="Tahoma"/>
          <w:sz w:val="22"/>
          <w:szCs w:val="22"/>
        </w:rPr>
      </w:pPr>
      <w:r w:rsidRPr="00A048CF">
        <w:rPr>
          <w:rFonts w:ascii="Tahoma" w:hAnsi="Tahoma" w:cs="Tahoma"/>
          <w:sz w:val="22"/>
          <w:szCs w:val="22"/>
        </w:rPr>
        <w:t>gli strumenti dovranno garantire procedure di allestimento con livelli ottimali di sicurezza biologica, e la gestione separata dei risultati del controllo di qualità e dei dati epidemiologici;</w:t>
      </w:r>
    </w:p>
    <w:p w:rsidR="00A048CF" w:rsidRPr="00A048CF" w:rsidRDefault="00A048CF" w:rsidP="00A048CF">
      <w:pPr>
        <w:numPr>
          <w:ilvl w:val="0"/>
          <w:numId w:val="57"/>
        </w:numPr>
        <w:jc w:val="both"/>
        <w:rPr>
          <w:rFonts w:ascii="Tahoma" w:hAnsi="Tahoma" w:cs="Tahoma"/>
          <w:sz w:val="22"/>
          <w:szCs w:val="22"/>
        </w:rPr>
      </w:pPr>
      <w:r w:rsidRPr="00A048CF">
        <w:rPr>
          <w:rFonts w:ascii="Tahoma" w:hAnsi="Tahoma" w:cs="Tahoma"/>
          <w:sz w:val="22"/>
          <w:szCs w:val="22"/>
        </w:rPr>
        <w:t>dovrà essere fornito un sistema gestionale dedicato, in grado di interpretare i livelli di MIC da inviare al LIS;</w:t>
      </w:r>
    </w:p>
    <w:p w:rsidR="00A048CF" w:rsidRPr="00A048CF" w:rsidRDefault="00A048CF" w:rsidP="00A048CF">
      <w:pPr>
        <w:numPr>
          <w:ilvl w:val="0"/>
          <w:numId w:val="57"/>
        </w:numPr>
        <w:tabs>
          <w:tab w:val="left" w:pos="360"/>
        </w:tabs>
        <w:ind w:right="98"/>
        <w:jc w:val="both"/>
        <w:rPr>
          <w:rFonts w:ascii="Arial" w:hAnsi="Arial" w:cs="Arial"/>
          <w:sz w:val="22"/>
          <w:szCs w:val="22"/>
        </w:rPr>
      </w:pPr>
      <w:r w:rsidRPr="00A048CF">
        <w:rPr>
          <w:rFonts w:ascii="Arial" w:hAnsi="Arial" w:cs="Arial"/>
          <w:sz w:val="22"/>
          <w:szCs w:val="22"/>
        </w:rPr>
        <w:t xml:space="preserve">l’assistenza tecnica della strumentazione offerta dovrà essere garantita e gestita direttamente dalla Ditta che offre i test/reagenti; </w:t>
      </w:r>
    </w:p>
    <w:p w:rsidR="00A048CF" w:rsidRPr="00A048CF" w:rsidRDefault="00A048CF" w:rsidP="00A048CF">
      <w:pPr>
        <w:numPr>
          <w:ilvl w:val="0"/>
          <w:numId w:val="57"/>
        </w:numPr>
        <w:jc w:val="both"/>
        <w:rPr>
          <w:rFonts w:ascii="Tahoma" w:hAnsi="Tahoma" w:cs="Tahoma"/>
          <w:sz w:val="22"/>
          <w:szCs w:val="22"/>
        </w:rPr>
      </w:pPr>
      <w:r w:rsidRPr="00A048CF">
        <w:rPr>
          <w:rFonts w:ascii="Tahoma" w:hAnsi="Tahoma" w:cs="Tahoma"/>
          <w:sz w:val="22"/>
          <w:szCs w:val="22"/>
        </w:rPr>
        <w:t xml:space="preserve">in ottemperanza alle norme di accreditamento ISO 15189, è richiesta la fornitura senza oneri aggiuntivi di materiali e </w:t>
      </w:r>
      <w:r w:rsidRPr="00A048CF">
        <w:rPr>
          <w:rFonts w:ascii="Tahoma" w:hAnsi="Tahoma" w:cs="Tahoma"/>
          <w:bCs/>
          <w:sz w:val="22"/>
          <w:szCs w:val="22"/>
        </w:rPr>
        <w:t>ceppi ATCC</w:t>
      </w:r>
      <w:r w:rsidRPr="00A048CF">
        <w:rPr>
          <w:rFonts w:ascii="Tahoma" w:hAnsi="Tahoma" w:cs="Tahoma"/>
          <w:sz w:val="22"/>
          <w:szCs w:val="22"/>
        </w:rPr>
        <w:t xml:space="preserve"> necessari per tutti i controlli di qualità interni.</w:t>
      </w:r>
    </w:p>
    <w:p w:rsidR="00A048CF" w:rsidRPr="00A048CF" w:rsidRDefault="00A048CF" w:rsidP="00A048CF">
      <w:pPr>
        <w:jc w:val="both"/>
        <w:rPr>
          <w:rFonts w:ascii="Tahoma" w:hAnsi="Tahoma" w:cs="Tahoma"/>
          <w:sz w:val="22"/>
          <w:szCs w:val="22"/>
        </w:rPr>
      </w:pPr>
    </w:p>
    <w:p w:rsidR="00A048CF" w:rsidRPr="00A048CF" w:rsidRDefault="00A048CF" w:rsidP="00A048CF">
      <w:pPr>
        <w:ind w:right="98"/>
        <w:jc w:val="both"/>
        <w:rPr>
          <w:rFonts w:ascii="Tahoma" w:hAnsi="Tahoma" w:cs="Tahoma"/>
          <w:b/>
          <w:sz w:val="22"/>
          <w:szCs w:val="22"/>
        </w:rPr>
      </w:pPr>
      <w:r w:rsidRPr="00A048CF">
        <w:rPr>
          <w:rFonts w:ascii="Tahoma" w:hAnsi="Tahoma" w:cs="Tahoma"/>
          <w:b/>
          <w:sz w:val="24"/>
          <w:szCs w:val="22"/>
          <w:u w:val="single"/>
        </w:rPr>
        <w:t xml:space="preserve">Caratteristiche preferenziali </w:t>
      </w:r>
      <w:r w:rsidRPr="00A048CF">
        <w:rPr>
          <w:rFonts w:ascii="Tahoma" w:hAnsi="Tahoma" w:cs="Tahoma"/>
          <w:b/>
          <w:sz w:val="22"/>
          <w:szCs w:val="22"/>
          <w:u w:val="single"/>
        </w:rPr>
        <w:t>di strumentazione/test</w:t>
      </w:r>
      <w:r w:rsidRPr="00A048CF">
        <w:rPr>
          <w:rFonts w:ascii="Tahoma" w:hAnsi="Tahoma" w:cs="Tahoma"/>
          <w:b/>
          <w:sz w:val="22"/>
          <w:szCs w:val="22"/>
        </w:rPr>
        <w:t>:</w:t>
      </w:r>
    </w:p>
    <w:p w:rsidR="00A048CF" w:rsidRPr="00A048CF" w:rsidRDefault="00A048CF" w:rsidP="00A048CF">
      <w:pPr>
        <w:numPr>
          <w:ilvl w:val="0"/>
          <w:numId w:val="58"/>
        </w:numPr>
        <w:jc w:val="both"/>
        <w:rPr>
          <w:rFonts w:ascii="Tahoma" w:hAnsi="Tahoma" w:cs="Tahoma"/>
          <w:sz w:val="22"/>
          <w:szCs w:val="22"/>
        </w:rPr>
      </w:pPr>
      <w:r w:rsidRPr="00A048CF">
        <w:rPr>
          <w:rFonts w:ascii="Tahoma" w:hAnsi="Tahoma" w:cs="Tahoma"/>
          <w:sz w:val="22"/>
          <w:szCs w:val="22"/>
        </w:rPr>
        <w:t xml:space="preserve">Le strumentazioni proposte dovranno prevedere uno spazio contenuto, compatibile con la struttura del laboratorio, e disponibilità di strumenti in </w:t>
      </w:r>
      <w:r w:rsidRPr="00A048CF">
        <w:rPr>
          <w:rFonts w:ascii="Tahoma" w:hAnsi="Tahoma" w:cs="Tahoma"/>
          <w:i/>
          <w:sz w:val="22"/>
          <w:szCs w:val="22"/>
        </w:rPr>
        <w:t>back-up</w:t>
      </w:r>
      <w:r w:rsidRPr="00A048CF">
        <w:rPr>
          <w:rFonts w:ascii="Tahoma" w:hAnsi="Tahoma" w:cs="Tahoma"/>
          <w:sz w:val="22"/>
          <w:szCs w:val="22"/>
        </w:rPr>
        <w:t xml:space="preserve"> per garantire la continuità diagnostica. In alternativa, in caso di guasto strumentale, in relazione alla rilevanza clinica della diagnostica, dovrà essere garantita e certificata la possibilità di intervento tecnico entro </w:t>
      </w:r>
      <w:proofErr w:type="spellStart"/>
      <w:r w:rsidRPr="00A048CF">
        <w:rPr>
          <w:rFonts w:ascii="Tahoma" w:hAnsi="Tahoma" w:cs="Tahoma"/>
          <w:sz w:val="22"/>
          <w:szCs w:val="22"/>
        </w:rPr>
        <w:t>max</w:t>
      </w:r>
      <w:proofErr w:type="spellEnd"/>
      <w:r w:rsidRPr="00A048CF">
        <w:rPr>
          <w:rFonts w:ascii="Tahoma" w:hAnsi="Tahoma" w:cs="Tahoma"/>
          <w:sz w:val="22"/>
          <w:szCs w:val="22"/>
        </w:rPr>
        <w:t xml:space="preserve"> 24 ore dalla chiamata.</w:t>
      </w:r>
    </w:p>
    <w:p w:rsidR="00A048CF" w:rsidRPr="00A048CF" w:rsidRDefault="00A048CF" w:rsidP="00A048CF">
      <w:pPr>
        <w:keepNext/>
        <w:numPr>
          <w:ilvl w:val="0"/>
          <w:numId w:val="58"/>
        </w:numPr>
        <w:outlineLvl w:val="0"/>
        <w:rPr>
          <w:rFonts w:ascii="Tahoma" w:hAnsi="Tahoma" w:cs="Tahoma"/>
          <w:sz w:val="22"/>
          <w:szCs w:val="22"/>
        </w:rPr>
      </w:pPr>
      <w:r w:rsidRPr="00A048CF">
        <w:rPr>
          <w:rFonts w:ascii="Tahoma" w:hAnsi="Tahoma" w:cs="Tahoma"/>
          <w:sz w:val="22"/>
          <w:szCs w:val="22"/>
        </w:rPr>
        <w:t>Disponibilità di pannelli analitici per antibiogramma con scelta di molecole e diluizioni di farmaci rapportati ai criteri EUCAST, alle esigenze epidemiologiche e cliniche locali e ai riferimenti di letteratura italiana ed europea.</w:t>
      </w:r>
    </w:p>
    <w:p w:rsidR="00A048CF" w:rsidRPr="00A048CF" w:rsidRDefault="00A048CF" w:rsidP="00A048CF">
      <w:pPr>
        <w:numPr>
          <w:ilvl w:val="0"/>
          <w:numId w:val="58"/>
        </w:numPr>
        <w:rPr>
          <w:rFonts w:ascii="Tahoma" w:hAnsi="Tahoma" w:cs="Tahoma"/>
          <w:color w:val="000000"/>
          <w:sz w:val="22"/>
          <w:szCs w:val="22"/>
        </w:rPr>
      </w:pPr>
      <w:r w:rsidRPr="00A048CF">
        <w:rPr>
          <w:rFonts w:ascii="Tahoma" w:hAnsi="Tahoma" w:cs="Tahoma"/>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eseguite e delle </w:t>
      </w:r>
      <w:r w:rsidRPr="00A048CF">
        <w:rPr>
          <w:rFonts w:ascii="Tahoma" w:hAnsi="Tahoma" w:cs="Tahoma"/>
          <w:i/>
          <w:color w:val="000000"/>
          <w:sz w:val="22"/>
          <w:szCs w:val="22"/>
        </w:rPr>
        <w:t>performance</w:t>
      </w:r>
      <w:r w:rsidRPr="00A048CF">
        <w:rPr>
          <w:rFonts w:ascii="Tahoma" w:hAnsi="Tahoma" w:cs="Tahoma"/>
          <w:color w:val="000000"/>
          <w:sz w:val="22"/>
          <w:szCs w:val="22"/>
        </w:rPr>
        <w:t xml:space="preserve"> del metodo (compresa l’incertezza della misura, ove applicabile).</w:t>
      </w:r>
    </w:p>
    <w:p w:rsidR="00A048CF" w:rsidRPr="00A048CF" w:rsidRDefault="00A048CF" w:rsidP="00A048CF">
      <w:pPr>
        <w:jc w:val="both"/>
        <w:rPr>
          <w:rFonts w:ascii="Tahoma" w:hAnsi="Tahoma" w:cs="Tahoma"/>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236"/>
        <w:gridCol w:w="1771"/>
      </w:tblGrid>
      <w:tr w:rsidR="0095340D" w:rsidRPr="00A048CF" w:rsidTr="00BE0AF8">
        <w:trPr>
          <w:trHeight w:val="244"/>
        </w:trPr>
        <w:tc>
          <w:tcPr>
            <w:tcW w:w="6236" w:type="dxa"/>
            <w:vMerge w:val="restart"/>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10: SISTEMA PER LO SCREENING IN AUTOMAZIONE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BATTERIURIA/LEUCOCITURIA</w:t>
            </w:r>
          </w:p>
        </w:tc>
        <w:tc>
          <w:tcPr>
            <w:tcW w:w="1771" w:type="dxa"/>
            <w:vAlign w:val="center"/>
          </w:tcPr>
          <w:p w:rsidR="0095340D" w:rsidRPr="00A048CF" w:rsidRDefault="0095340D" w:rsidP="00BE0AF8">
            <w:pPr>
              <w:spacing w:after="120"/>
              <w:ind w:right="-1"/>
              <w:jc w:val="center"/>
              <w:rPr>
                <w:rFonts w:ascii="Arial" w:hAnsi="Arial" w:cs="Arial"/>
                <w:b/>
                <w:bCs/>
                <w:sz w:val="22"/>
                <w:szCs w:val="22"/>
              </w:rPr>
            </w:pPr>
            <w:proofErr w:type="spellStart"/>
            <w:r w:rsidRPr="00A048CF">
              <w:rPr>
                <w:rFonts w:ascii="Arial" w:hAnsi="Arial" w:cs="Arial"/>
                <w:b/>
                <w:bCs/>
                <w:sz w:val="22"/>
                <w:szCs w:val="22"/>
              </w:rPr>
              <w:t>N.TEST</w:t>
            </w:r>
            <w:proofErr w:type="spellEnd"/>
            <w:r w:rsidRPr="00A048CF">
              <w:rPr>
                <w:rFonts w:ascii="Arial" w:hAnsi="Arial" w:cs="Arial"/>
                <w:b/>
                <w:bCs/>
                <w:sz w:val="22"/>
                <w:szCs w:val="22"/>
              </w:rPr>
              <w:t>/ANNO</w:t>
            </w:r>
            <w:r>
              <w:rPr>
                <w:rFonts w:ascii="Arial" w:hAnsi="Arial" w:cs="Arial"/>
                <w:b/>
                <w:sz w:val="22"/>
                <w:szCs w:val="22"/>
              </w:rPr>
              <w:t xml:space="preserve"> PRESUNTI</w:t>
            </w:r>
          </w:p>
        </w:tc>
      </w:tr>
      <w:tr w:rsidR="0095340D" w:rsidRPr="00A048CF" w:rsidTr="00BE0AF8">
        <w:trPr>
          <w:trHeight w:val="244"/>
        </w:trPr>
        <w:tc>
          <w:tcPr>
            <w:tcW w:w="6236" w:type="dxa"/>
            <w:vMerge/>
            <w:vAlign w:val="center"/>
          </w:tcPr>
          <w:p w:rsidR="0095340D" w:rsidRPr="00A048CF" w:rsidRDefault="0095340D" w:rsidP="00A048CF">
            <w:pPr>
              <w:spacing w:after="120"/>
              <w:ind w:right="-1"/>
              <w:rPr>
                <w:rFonts w:ascii="Arial" w:hAnsi="Arial" w:cs="Arial"/>
                <w:b/>
                <w:sz w:val="22"/>
                <w:szCs w:val="22"/>
              </w:rPr>
            </w:pPr>
          </w:p>
        </w:tc>
        <w:tc>
          <w:tcPr>
            <w:tcW w:w="1771" w:type="dxa"/>
            <w:vAlign w:val="center"/>
          </w:tcPr>
          <w:p w:rsidR="0095340D" w:rsidRPr="00A048CF" w:rsidRDefault="0095340D" w:rsidP="00A048CF">
            <w:pPr>
              <w:spacing w:after="120"/>
              <w:ind w:right="-1"/>
              <w:jc w:val="center"/>
              <w:rPr>
                <w:rFonts w:ascii="Arial" w:hAnsi="Arial" w:cs="Arial"/>
                <w:sz w:val="22"/>
                <w:szCs w:val="22"/>
              </w:rPr>
            </w:pPr>
            <w:r w:rsidRPr="00A048CF">
              <w:rPr>
                <w:rFonts w:ascii="Arial" w:hAnsi="Arial" w:cs="Arial"/>
                <w:sz w:val="22"/>
                <w:szCs w:val="22"/>
              </w:rPr>
              <w:t>25.000</w:t>
            </w:r>
          </w:p>
        </w:tc>
      </w:tr>
    </w:tbl>
    <w:p w:rsidR="00A048CF" w:rsidRPr="00A048CF" w:rsidRDefault="00A048CF" w:rsidP="00A048CF">
      <w:pPr>
        <w:rPr>
          <w:rFonts w:ascii="Arial" w:hAnsi="Arial" w:cs="Arial"/>
          <w:sz w:val="22"/>
          <w:szCs w:val="22"/>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obbligatorie del test</w:t>
      </w:r>
      <w:r w:rsidRPr="00A048CF">
        <w:rPr>
          <w:rFonts w:ascii="Arial" w:hAnsi="Arial" w:cs="Arial"/>
          <w:b/>
          <w:sz w:val="22"/>
          <w:szCs w:val="22"/>
        </w:rPr>
        <w:t>:</w:t>
      </w:r>
    </w:p>
    <w:p w:rsidR="00A048CF" w:rsidRPr="00A048CF" w:rsidRDefault="00A048CF" w:rsidP="00A048CF">
      <w:pPr>
        <w:rPr>
          <w:rFonts w:ascii="Arial" w:hAnsi="Arial" w:cs="Arial"/>
          <w:sz w:val="22"/>
          <w:szCs w:val="22"/>
        </w:rPr>
      </w:pPr>
    </w:p>
    <w:p w:rsidR="00A048CF" w:rsidRPr="00A048CF" w:rsidRDefault="00A048CF" w:rsidP="00A048CF">
      <w:pPr>
        <w:numPr>
          <w:ilvl w:val="0"/>
          <w:numId w:val="51"/>
        </w:numPr>
        <w:rPr>
          <w:rFonts w:ascii="Arial" w:hAnsi="Arial" w:cs="Arial"/>
          <w:sz w:val="22"/>
          <w:szCs w:val="22"/>
        </w:rPr>
      </w:pPr>
      <w:r w:rsidRPr="00A048CF">
        <w:rPr>
          <w:rFonts w:ascii="Arial" w:hAnsi="Arial" w:cs="Arial"/>
          <w:sz w:val="22"/>
          <w:szCs w:val="22"/>
        </w:rPr>
        <w:t>La strumentazione proposta dovrà possedere specifici studi di validazione in ambito microbiologico e aver dimostrato dai dati di letteratura la massima efficienza ed efficacia analitica e diagnostica per quanto riguarda l’applicazione del metodo nello specifico ambito microbiologico.</w:t>
      </w:r>
    </w:p>
    <w:p w:rsidR="00A048CF" w:rsidRPr="00A048CF" w:rsidRDefault="00A048CF" w:rsidP="00A048CF">
      <w:pPr>
        <w:numPr>
          <w:ilvl w:val="0"/>
          <w:numId w:val="51"/>
        </w:numPr>
        <w:rPr>
          <w:rFonts w:ascii="Arial" w:hAnsi="Arial" w:cs="Arial"/>
          <w:bCs/>
          <w:sz w:val="22"/>
          <w:szCs w:val="22"/>
        </w:rPr>
      </w:pPr>
      <w:r w:rsidRPr="00A048CF">
        <w:rPr>
          <w:rFonts w:ascii="Arial" w:hAnsi="Arial" w:cs="Arial"/>
          <w:bCs/>
          <w:sz w:val="22"/>
          <w:szCs w:val="22"/>
        </w:rPr>
        <w:t>Possibilità di operare da provetta madre con i</w:t>
      </w:r>
      <w:r w:rsidRPr="00A048CF">
        <w:rPr>
          <w:rFonts w:ascii="Arial" w:hAnsi="Arial" w:cs="Arial"/>
          <w:sz w:val="22"/>
          <w:szCs w:val="22"/>
        </w:rPr>
        <w:t xml:space="preserve">dentificazione del campione tramite lettore automatico di codice a barre </w:t>
      </w:r>
      <w:r w:rsidRPr="00A048CF">
        <w:rPr>
          <w:rFonts w:ascii="Arial" w:hAnsi="Arial" w:cs="Arial"/>
          <w:bCs/>
          <w:sz w:val="22"/>
          <w:szCs w:val="22"/>
        </w:rPr>
        <w:t xml:space="preserve">e potenzialità analitica adeguata al numero di sedute e dei campionamenti attualmente esaminati dal Servizio, con la minima manualità possibile da parte dell’operatore e la completa automazione dei processi. </w:t>
      </w:r>
    </w:p>
    <w:p w:rsidR="00A048CF" w:rsidRPr="00A048CF" w:rsidRDefault="00A048CF" w:rsidP="00A048CF">
      <w:pPr>
        <w:numPr>
          <w:ilvl w:val="0"/>
          <w:numId w:val="51"/>
        </w:numPr>
        <w:rPr>
          <w:rFonts w:ascii="Arial" w:hAnsi="Arial" w:cs="Arial"/>
          <w:b/>
          <w:sz w:val="22"/>
          <w:szCs w:val="22"/>
        </w:rPr>
      </w:pPr>
      <w:r w:rsidRPr="00A048CF">
        <w:rPr>
          <w:rFonts w:ascii="Arial" w:hAnsi="Arial" w:cs="Arial"/>
          <w:sz w:val="22"/>
          <w:szCs w:val="22"/>
        </w:rPr>
        <w:t xml:space="preserve">La strumentazione proposta dovrà garantire gli attuali tempi </w:t>
      </w:r>
      <w:proofErr w:type="spellStart"/>
      <w:r w:rsidRPr="00A048CF">
        <w:rPr>
          <w:rFonts w:ascii="Arial" w:hAnsi="Arial" w:cs="Arial"/>
          <w:sz w:val="22"/>
          <w:szCs w:val="22"/>
        </w:rPr>
        <w:t>preanalitici</w:t>
      </w:r>
      <w:proofErr w:type="spellEnd"/>
      <w:r w:rsidRPr="00A048CF">
        <w:rPr>
          <w:rFonts w:ascii="Arial" w:hAnsi="Arial" w:cs="Arial"/>
          <w:sz w:val="22"/>
          <w:szCs w:val="22"/>
        </w:rPr>
        <w:t>, analitici, interpretativi, e l’attuale TAT di refertazione dei risultati negativi, per consentire una continuità con l’attuale gestione clinica delle infezioni delle vie urinarie.</w:t>
      </w:r>
    </w:p>
    <w:p w:rsidR="00A048CF" w:rsidRPr="00A048CF" w:rsidRDefault="00A048CF" w:rsidP="00A048CF">
      <w:pPr>
        <w:numPr>
          <w:ilvl w:val="0"/>
          <w:numId w:val="51"/>
        </w:numPr>
        <w:rPr>
          <w:rFonts w:ascii="Arial" w:hAnsi="Arial" w:cs="Arial"/>
          <w:b/>
          <w:sz w:val="22"/>
          <w:szCs w:val="22"/>
        </w:rPr>
      </w:pPr>
      <w:r w:rsidRPr="00A048CF">
        <w:rPr>
          <w:rFonts w:ascii="Arial" w:hAnsi="Arial" w:cs="Arial"/>
          <w:sz w:val="22"/>
          <w:szCs w:val="22"/>
        </w:rPr>
        <w:t xml:space="preserve">La strumentazione dovrà possedere una dimostrata capacità di gestire in automatico la selezione delle </w:t>
      </w:r>
      <w:proofErr w:type="spellStart"/>
      <w:r w:rsidRPr="00A048CF">
        <w:rPr>
          <w:rFonts w:ascii="Arial" w:hAnsi="Arial" w:cs="Arial"/>
          <w:sz w:val="22"/>
          <w:szCs w:val="22"/>
        </w:rPr>
        <w:t>batteriurie</w:t>
      </w:r>
      <w:proofErr w:type="spellEnd"/>
      <w:r w:rsidRPr="00A048CF">
        <w:rPr>
          <w:rFonts w:ascii="Arial" w:hAnsi="Arial" w:cs="Arial"/>
          <w:sz w:val="22"/>
          <w:szCs w:val="22"/>
        </w:rPr>
        <w:t xml:space="preserve"> asintomatiche in base alla </w:t>
      </w:r>
      <w:proofErr w:type="spellStart"/>
      <w:r w:rsidRPr="00A048CF">
        <w:rPr>
          <w:rFonts w:ascii="Arial" w:hAnsi="Arial" w:cs="Arial"/>
          <w:sz w:val="22"/>
          <w:szCs w:val="22"/>
        </w:rPr>
        <w:t>cellularità</w:t>
      </w:r>
      <w:proofErr w:type="spellEnd"/>
      <w:r w:rsidRPr="00A048CF">
        <w:rPr>
          <w:rFonts w:ascii="Arial" w:hAnsi="Arial" w:cs="Arial"/>
          <w:sz w:val="22"/>
          <w:szCs w:val="22"/>
        </w:rPr>
        <w:t xml:space="preserve"> rilevata, consentendo la loro refertazione </w:t>
      </w:r>
      <w:proofErr w:type="spellStart"/>
      <w:r w:rsidRPr="00A048CF">
        <w:rPr>
          <w:rFonts w:ascii="Arial" w:hAnsi="Arial" w:cs="Arial"/>
          <w:i/>
          <w:sz w:val="22"/>
          <w:szCs w:val="22"/>
        </w:rPr>
        <w:t>real</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time</w:t>
      </w:r>
      <w:proofErr w:type="spellEnd"/>
      <w:r w:rsidRPr="00A048CF">
        <w:rPr>
          <w:rFonts w:ascii="Arial" w:hAnsi="Arial" w:cs="Arial"/>
          <w:i/>
          <w:sz w:val="22"/>
          <w:szCs w:val="22"/>
        </w:rPr>
        <w:t>.</w:t>
      </w:r>
    </w:p>
    <w:p w:rsidR="00A048CF" w:rsidRPr="00A048CF" w:rsidRDefault="00A048CF" w:rsidP="00A048CF">
      <w:pPr>
        <w:numPr>
          <w:ilvl w:val="0"/>
          <w:numId w:val="51"/>
        </w:numPr>
        <w:rPr>
          <w:rFonts w:ascii="Arial" w:hAnsi="Arial" w:cs="Arial"/>
          <w:b/>
          <w:sz w:val="22"/>
          <w:szCs w:val="22"/>
        </w:rPr>
      </w:pPr>
      <w:r w:rsidRPr="00A048CF">
        <w:rPr>
          <w:rFonts w:ascii="Arial" w:hAnsi="Arial" w:cs="Arial"/>
          <w:sz w:val="22"/>
          <w:szCs w:val="22"/>
        </w:rPr>
        <w:t xml:space="preserve">La strumentazione proposta dovrà operare da provetta chiusa o prevedere un sistema di </w:t>
      </w:r>
      <w:proofErr w:type="spellStart"/>
      <w:r w:rsidRPr="00A048CF">
        <w:rPr>
          <w:rFonts w:ascii="Arial" w:hAnsi="Arial" w:cs="Arial"/>
          <w:i/>
          <w:sz w:val="22"/>
          <w:szCs w:val="22"/>
        </w:rPr>
        <w:t>recapping</w:t>
      </w:r>
      <w:proofErr w:type="spellEnd"/>
      <w:r w:rsidRPr="00A048CF">
        <w:rPr>
          <w:rFonts w:ascii="Arial" w:hAnsi="Arial" w:cs="Arial"/>
          <w:sz w:val="22"/>
          <w:szCs w:val="22"/>
        </w:rPr>
        <w:t xml:space="preserve">. In alternativa potrà essere fornito un sistema per garantire il riconoscimento </w:t>
      </w:r>
      <w:r w:rsidRPr="00A048CF">
        <w:rPr>
          <w:rFonts w:ascii="Arial" w:hAnsi="Arial" w:cs="Arial"/>
          <w:sz w:val="22"/>
          <w:szCs w:val="22"/>
        </w:rPr>
        <w:lastRenderedPageBreak/>
        <w:t xml:space="preserve">automatico dei campioni da sottoporre a </w:t>
      </w:r>
      <w:proofErr w:type="spellStart"/>
      <w:r w:rsidRPr="00A048CF">
        <w:rPr>
          <w:rFonts w:ascii="Arial" w:hAnsi="Arial" w:cs="Arial"/>
          <w:i/>
          <w:sz w:val="22"/>
          <w:szCs w:val="22"/>
        </w:rPr>
        <w:t>recapping</w:t>
      </w:r>
      <w:proofErr w:type="spellEnd"/>
      <w:r w:rsidRPr="00A048CF">
        <w:rPr>
          <w:rFonts w:ascii="Arial" w:hAnsi="Arial" w:cs="Arial"/>
          <w:sz w:val="22"/>
          <w:szCs w:val="22"/>
        </w:rPr>
        <w:t xml:space="preserve"> prima dell’invio dei campioni alla stazione di semina automatica.</w:t>
      </w:r>
    </w:p>
    <w:p w:rsidR="00A048CF" w:rsidRPr="00A048CF" w:rsidRDefault="00A048CF" w:rsidP="00A048CF">
      <w:pPr>
        <w:ind w:right="98"/>
        <w:jc w:val="both"/>
        <w:rPr>
          <w:rFonts w:ascii="Arial" w:hAnsi="Arial" w:cs="Arial"/>
          <w:b/>
          <w:sz w:val="22"/>
          <w:szCs w:val="22"/>
          <w:u w:val="single"/>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preferenziali</w:t>
      </w:r>
      <w:r w:rsidRPr="00A048CF">
        <w:rPr>
          <w:rFonts w:ascii="Arial" w:hAnsi="Arial" w:cs="Arial"/>
          <w:b/>
          <w:sz w:val="22"/>
          <w:szCs w:val="22"/>
        </w:rPr>
        <w:t>:</w:t>
      </w:r>
    </w:p>
    <w:p w:rsidR="00A048CF" w:rsidRPr="00A048CF" w:rsidRDefault="00A048CF" w:rsidP="00A048CF">
      <w:pPr>
        <w:numPr>
          <w:ilvl w:val="0"/>
          <w:numId w:val="59"/>
        </w:numPr>
        <w:contextualSpacing/>
        <w:rPr>
          <w:rFonts w:ascii="Arial" w:hAnsi="Arial" w:cs="Arial"/>
          <w:sz w:val="22"/>
          <w:szCs w:val="22"/>
        </w:rPr>
      </w:pPr>
      <w:r w:rsidRPr="00A048CF">
        <w:rPr>
          <w:rFonts w:ascii="Arial" w:hAnsi="Arial" w:cs="Arial"/>
          <w:sz w:val="22"/>
          <w:szCs w:val="22"/>
        </w:rPr>
        <w:t>Disponibilità della massima precisione e accuratezza nel conteggio/valutazione di parametri dedicati espressamente all’ambito microbiologico (con particolare riguardo a batteri, leucociti e cellule epiteliali squamose).</w:t>
      </w:r>
    </w:p>
    <w:p w:rsidR="00A048CF" w:rsidRPr="00A048CF" w:rsidRDefault="00A048CF" w:rsidP="00A048CF">
      <w:pPr>
        <w:numPr>
          <w:ilvl w:val="0"/>
          <w:numId w:val="59"/>
        </w:numPr>
        <w:contextualSpacing/>
        <w:rPr>
          <w:rFonts w:ascii="Arial" w:hAnsi="Arial" w:cs="Arial"/>
          <w:sz w:val="22"/>
          <w:szCs w:val="22"/>
        </w:rPr>
      </w:pPr>
      <w:r w:rsidRPr="00A048CF">
        <w:rPr>
          <w:rFonts w:ascii="Arial" w:hAnsi="Arial" w:cs="Arial"/>
          <w:sz w:val="22"/>
          <w:szCs w:val="22"/>
        </w:rPr>
        <w:t xml:space="preserve">Disponibilità di analisi dei parametri dimensionali e strutturali per il riconoscimento </w:t>
      </w:r>
      <w:proofErr w:type="spellStart"/>
      <w:r w:rsidRPr="00A048CF">
        <w:rPr>
          <w:rFonts w:ascii="Arial" w:hAnsi="Arial" w:cs="Arial"/>
          <w:i/>
          <w:sz w:val="22"/>
          <w:szCs w:val="22"/>
        </w:rPr>
        <w:t>real</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time</w:t>
      </w:r>
      <w:proofErr w:type="spellEnd"/>
      <w:r w:rsidRPr="00A048CF">
        <w:rPr>
          <w:rFonts w:ascii="Arial" w:hAnsi="Arial" w:cs="Arial"/>
          <w:sz w:val="22"/>
          <w:szCs w:val="22"/>
        </w:rPr>
        <w:t xml:space="preserve"> delle caratteristiche delle popolazioni batteriche rilevate.</w:t>
      </w:r>
    </w:p>
    <w:p w:rsidR="00A048CF" w:rsidRPr="00A048CF" w:rsidRDefault="00A048CF" w:rsidP="00A048CF">
      <w:pPr>
        <w:numPr>
          <w:ilvl w:val="0"/>
          <w:numId w:val="59"/>
        </w:numPr>
        <w:contextualSpacing/>
        <w:rPr>
          <w:rFonts w:ascii="Arial" w:hAnsi="Arial" w:cs="Arial"/>
          <w:sz w:val="22"/>
          <w:szCs w:val="22"/>
        </w:rPr>
      </w:pPr>
      <w:r w:rsidRPr="00A048CF">
        <w:rPr>
          <w:rFonts w:ascii="Arial" w:hAnsi="Arial" w:cs="Arial"/>
          <w:sz w:val="22"/>
          <w:szCs w:val="22"/>
        </w:rPr>
        <w:t>Disponibilità di analisi di parametri per la valutazione di appropriatezza della concentrazione del campione urinario (conduttività).</w:t>
      </w:r>
    </w:p>
    <w:p w:rsidR="00A048CF" w:rsidRPr="00A048CF" w:rsidRDefault="00A048CF" w:rsidP="00A048CF">
      <w:pPr>
        <w:numPr>
          <w:ilvl w:val="0"/>
          <w:numId w:val="59"/>
        </w:numPr>
        <w:rPr>
          <w:rFonts w:ascii="Arial" w:hAnsi="Arial" w:cs="Arial"/>
          <w:sz w:val="22"/>
          <w:szCs w:val="22"/>
        </w:rPr>
      </w:pPr>
      <w:r w:rsidRPr="00A048CF">
        <w:rPr>
          <w:rFonts w:ascii="Arial" w:hAnsi="Arial" w:cs="Arial"/>
          <w:sz w:val="22"/>
          <w:szCs w:val="22"/>
        </w:rPr>
        <w:t xml:space="preserve">Disponibilità di software dedicato alla gestione microbiologica del campione urinario, dei risultati di </w:t>
      </w:r>
      <w:r w:rsidRPr="00A048CF">
        <w:rPr>
          <w:rFonts w:ascii="Arial" w:hAnsi="Arial" w:cs="Arial"/>
          <w:i/>
          <w:sz w:val="22"/>
          <w:szCs w:val="22"/>
        </w:rPr>
        <w:t>screening</w:t>
      </w:r>
      <w:r w:rsidRPr="00A048CF">
        <w:rPr>
          <w:rFonts w:ascii="Arial" w:hAnsi="Arial" w:cs="Arial"/>
          <w:sz w:val="22"/>
          <w:szCs w:val="22"/>
        </w:rPr>
        <w:t xml:space="preserve"> e degli esami colturali, che consenta l’elaborazione statistica ed epidemiologica </w:t>
      </w:r>
      <w:proofErr w:type="spellStart"/>
      <w:r w:rsidRPr="00A048CF">
        <w:rPr>
          <w:rFonts w:ascii="Arial" w:hAnsi="Arial" w:cs="Arial"/>
          <w:i/>
          <w:sz w:val="22"/>
          <w:szCs w:val="22"/>
        </w:rPr>
        <w:t>real</w:t>
      </w:r>
      <w:proofErr w:type="spellEnd"/>
      <w:r w:rsidRPr="00A048CF">
        <w:rPr>
          <w:rFonts w:ascii="Arial" w:hAnsi="Arial" w:cs="Arial"/>
          <w:i/>
          <w:sz w:val="22"/>
          <w:szCs w:val="22"/>
        </w:rPr>
        <w:t xml:space="preserve"> </w:t>
      </w:r>
      <w:proofErr w:type="spellStart"/>
      <w:r w:rsidRPr="00A048CF">
        <w:rPr>
          <w:rFonts w:ascii="Arial" w:hAnsi="Arial" w:cs="Arial"/>
          <w:i/>
          <w:sz w:val="22"/>
          <w:szCs w:val="22"/>
        </w:rPr>
        <w:t>time</w:t>
      </w:r>
      <w:proofErr w:type="spellEnd"/>
      <w:r w:rsidRPr="00A048CF">
        <w:rPr>
          <w:rFonts w:ascii="Arial" w:hAnsi="Arial" w:cs="Arial"/>
          <w:sz w:val="22"/>
          <w:szCs w:val="22"/>
        </w:rPr>
        <w:t xml:space="preserve"> dei risultati strumentali e colturali e dell’accuratezza analitica.</w:t>
      </w:r>
    </w:p>
    <w:p w:rsidR="00A048CF" w:rsidRPr="00A048CF" w:rsidRDefault="00A048CF" w:rsidP="00A048CF">
      <w:pPr>
        <w:numPr>
          <w:ilvl w:val="0"/>
          <w:numId w:val="59"/>
        </w:numPr>
        <w:rPr>
          <w:rFonts w:ascii="Arial" w:hAnsi="Arial" w:cs="Arial"/>
          <w:sz w:val="22"/>
          <w:szCs w:val="22"/>
        </w:rPr>
      </w:pPr>
      <w:r w:rsidRPr="00A048CF">
        <w:rPr>
          <w:rFonts w:ascii="Arial" w:hAnsi="Arial" w:cs="Arial"/>
          <w:sz w:val="22"/>
          <w:szCs w:val="22"/>
        </w:rPr>
        <w:t>Disponibilità di referenze specifiche da parte di centri qualificati che utilizzino il metodo proposto nello specifico ambito microbiologico.</w:t>
      </w:r>
    </w:p>
    <w:p w:rsidR="00A048CF" w:rsidRPr="00A048CF" w:rsidRDefault="00A048CF" w:rsidP="00A048CF">
      <w:pPr>
        <w:numPr>
          <w:ilvl w:val="0"/>
          <w:numId w:val="59"/>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jc w:val="both"/>
        <w:rPr>
          <w:rFonts w:ascii="Tahoma" w:hAnsi="Tahoma" w:cs="Tahoma"/>
          <w:b/>
          <w:bCs/>
          <w:sz w:val="22"/>
          <w:szCs w:val="22"/>
          <w:u w:val="single"/>
        </w:rPr>
      </w:pPr>
    </w:p>
    <w:p w:rsidR="00A048CF" w:rsidRPr="00A048CF" w:rsidRDefault="00A048CF" w:rsidP="00A048CF">
      <w:pPr>
        <w:jc w:val="both"/>
        <w:rPr>
          <w:rFonts w:ascii="Tahoma" w:hAnsi="Tahoma" w:cs="Tahoma"/>
          <w:b/>
          <w:bCs/>
          <w:sz w:val="22"/>
          <w:szCs w:val="2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6236"/>
        <w:gridCol w:w="1771"/>
      </w:tblGrid>
      <w:tr w:rsidR="0095340D" w:rsidRPr="00A048CF" w:rsidTr="00BE0AF8">
        <w:tc>
          <w:tcPr>
            <w:tcW w:w="6236" w:type="dxa"/>
            <w:vMerge w:val="restart"/>
            <w:tcBorders>
              <w:top w:val="single" w:sz="4" w:space="0" w:color="auto"/>
              <w:left w:val="single" w:sz="4" w:space="0" w:color="auto"/>
              <w:right w:val="single" w:sz="4" w:space="0" w:color="auto"/>
            </w:tcBorders>
            <w:vAlign w:val="center"/>
          </w:tcPr>
          <w:p w:rsidR="0095340D" w:rsidRPr="00A048CF" w:rsidRDefault="0095340D" w:rsidP="00A048CF">
            <w:pPr>
              <w:spacing w:after="120"/>
              <w:ind w:right="-1"/>
              <w:rPr>
                <w:rFonts w:ascii="Arial" w:hAnsi="Arial" w:cs="Arial"/>
                <w:b/>
                <w:sz w:val="22"/>
                <w:szCs w:val="22"/>
              </w:rPr>
            </w:pPr>
            <w:r w:rsidRPr="00A048CF">
              <w:rPr>
                <w:rFonts w:ascii="Arial" w:hAnsi="Arial" w:cs="Arial"/>
                <w:b/>
                <w:sz w:val="22"/>
                <w:szCs w:val="22"/>
              </w:rPr>
              <w:t xml:space="preserve">LOTTO 11: SISTEMA PER TRASPORTO/RICERCA </w:t>
            </w:r>
            <w:proofErr w:type="spellStart"/>
            <w:r w:rsidRPr="00A048CF">
              <w:rPr>
                <w:rFonts w:ascii="Arial" w:hAnsi="Arial" w:cs="Arial"/>
                <w:b/>
                <w:sz w:val="22"/>
                <w:szCs w:val="22"/>
              </w:rPr>
              <w:t>DI</w:t>
            </w:r>
            <w:proofErr w:type="spellEnd"/>
            <w:r w:rsidRPr="00A048CF">
              <w:rPr>
                <w:rFonts w:ascii="Arial" w:hAnsi="Arial" w:cs="Arial"/>
                <w:b/>
                <w:sz w:val="22"/>
                <w:szCs w:val="22"/>
              </w:rPr>
              <w:t xml:space="preserve"> PARASSITI FECALI</w:t>
            </w: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95340D">
            <w:pPr>
              <w:spacing w:after="120"/>
              <w:ind w:right="-1"/>
              <w:jc w:val="center"/>
              <w:rPr>
                <w:rFonts w:ascii="Arial" w:hAnsi="Arial" w:cs="Arial"/>
                <w:b/>
                <w:sz w:val="22"/>
                <w:szCs w:val="22"/>
              </w:rPr>
            </w:pPr>
            <w:proofErr w:type="spellStart"/>
            <w:r w:rsidRPr="00A048CF">
              <w:rPr>
                <w:rFonts w:ascii="Arial" w:hAnsi="Arial" w:cs="Arial"/>
                <w:b/>
                <w:sz w:val="22"/>
                <w:szCs w:val="22"/>
              </w:rPr>
              <w:t>N.CAMPIONI</w:t>
            </w:r>
            <w:proofErr w:type="spellEnd"/>
            <w:r w:rsidRPr="00A048CF">
              <w:rPr>
                <w:rFonts w:ascii="Arial" w:hAnsi="Arial" w:cs="Arial"/>
                <w:b/>
                <w:sz w:val="22"/>
                <w:szCs w:val="22"/>
              </w:rPr>
              <w:t>/</w:t>
            </w:r>
          </w:p>
          <w:p w:rsidR="0095340D" w:rsidRPr="00A048CF" w:rsidRDefault="0095340D" w:rsidP="0095340D">
            <w:pPr>
              <w:spacing w:after="120"/>
              <w:ind w:right="-1"/>
              <w:jc w:val="center"/>
              <w:rPr>
                <w:rFonts w:ascii="Arial" w:hAnsi="Arial" w:cs="Arial"/>
                <w:b/>
                <w:sz w:val="22"/>
                <w:szCs w:val="22"/>
              </w:rPr>
            </w:pPr>
            <w:r w:rsidRPr="00A048CF">
              <w:rPr>
                <w:rFonts w:ascii="Arial" w:hAnsi="Arial" w:cs="Arial"/>
                <w:b/>
                <w:sz w:val="22"/>
                <w:szCs w:val="22"/>
              </w:rPr>
              <w:t>ANNO</w:t>
            </w:r>
            <w:r>
              <w:rPr>
                <w:rFonts w:ascii="Arial" w:hAnsi="Arial" w:cs="Arial"/>
                <w:b/>
                <w:sz w:val="22"/>
                <w:szCs w:val="22"/>
              </w:rPr>
              <w:t xml:space="preserve"> PRESUNTI</w:t>
            </w:r>
          </w:p>
        </w:tc>
      </w:tr>
      <w:tr w:rsidR="0095340D" w:rsidRPr="00A048CF" w:rsidTr="00BE0AF8">
        <w:tc>
          <w:tcPr>
            <w:tcW w:w="6236" w:type="dxa"/>
            <w:vMerge/>
            <w:tcBorders>
              <w:left w:val="single" w:sz="4" w:space="0" w:color="auto"/>
              <w:bottom w:val="single" w:sz="4" w:space="0" w:color="auto"/>
              <w:right w:val="single" w:sz="4" w:space="0" w:color="auto"/>
            </w:tcBorders>
            <w:vAlign w:val="center"/>
          </w:tcPr>
          <w:p w:rsidR="0095340D" w:rsidRPr="00A048CF" w:rsidRDefault="0095340D" w:rsidP="00A048CF">
            <w:pPr>
              <w:spacing w:after="120"/>
              <w:ind w:right="127"/>
              <w:rPr>
                <w:rFonts w:ascii="Arial" w:hAnsi="Arial" w:cs="Arial"/>
                <w:sz w:val="22"/>
                <w:szCs w:val="22"/>
              </w:rPr>
            </w:pPr>
          </w:p>
        </w:tc>
        <w:tc>
          <w:tcPr>
            <w:tcW w:w="1771" w:type="dxa"/>
            <w:tcBorders>
              <w:top w:val="single" w:sz="4" w:space="0" w:color="auto"/>
              <w:left w:val="single" w:sz="4" w:space="0" w:color="auto"/>
              <w:bottom w:val="single" w:sz="4" w:space="0" w:color="auto"/>
              <w:right w:val="single" w:sz="4" w:space="0" w:color="auto"/>
            </w:tcBorders>
            <w:vAlign w:val="center"/>
          </w:tcPr>
          <w:p w:rsidR="0095340D" w:rsidRPr="00A048CF" w:rsidRDefault="0095340D" w:rsidP="00A048CF">
            <w:pPr>
              <w:spacing w:after="120"/>
              <w:ind w:right="922"/>
              <w:jc w:val="right"/>
              <w:rPr>
                <w:rFonts w:ascii="Arial" w:hAnsi="Arial" w:cs="Arial"/>
                <w:sz w:val="22"/>
                <w:szCs w:val="22"/>
              </w:rPr>
            </w:pPr>
            <w:r w:rsidRPr="00A048CF">
              <w:rPr>
                <w:rFonts w:ascii="Arial" w:hAnsi="Arial" w:cs="Arial"/>
                <w:sz w:val="22"/>
                <w:szCs w:val="22"/>
              </w:rPr>
              <w:t>5.000</w:t>
            </w:r>
          </w:p>
        </w:tc>
      </w:tr>
    </w:tbl>
    <w:p w:rsidR="00A048CF" w:rsidRPr="00A048CF" w:rsidRDefault="00A048CF" w:rsidP="00A048CF">
      <w:pPr>
        <w:rPr>
          <w:rFonts w:ascii="Arial" w:hAnsi="Arial" w:cs="Arial"/>
          <w:sz w:val="22"/>
          <w:szCs w:val="22"/>
        </w:rPr>
      </w:pPr>
    </w:p>
    <w:p w:rsidR="00A048CF" w:rsidRPr="00A048CF" w:rsidRDefault="00A048CF" w:rsidP="00A048CF">
      <w:pPr>
        <w:rPr>
          <w:rFonts w:ascii="Arial" w:hAnsi="Arial" w:cs="Arial"/>
          <w:sz w:val="22"/>
          <w:szCs w:val="22"/>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obbligatorie dei materiali</w:t>
      </w:r>
      <w:r w:rsidRPr="00A048CF">
        <w:rPr>
          <w:rFonts w:ascii="Arial" w:hAnsi="Arial" w:cs="Arial"/>
          <w:b/>
          <w:sz w:val="22"/>
          <w:szCs w:val="22"/>
        </w:rPr>
        <w:t>:</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Garanzia degli attuali standard di massima praticità e minima manualità durante la fase di raccolta del campione da parte del paziente.</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 xml:space="preserve">Utilizzo di materiali e reagenti che salvaguardino quanto più possibile gli operatori sotto il profilo del rischio biologico e chimico. </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 xml:space="preserve">Utilizzo di materiali per la raccolta con adeguate segnalazioni di sicurezza per il paziente, qualora richieste in relazione al contenuto dei reagenti proposti. </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 xml:space="preserve">Ottimale conservazione delle forme diagnostiche dal momento del prelievo all’arrivo in laboratorio senza la necessità di aggiungere reagenti ausiliari e senza richiedere particolari modalità di stoccaggio e conservazione. </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 xml:space="preserve">Possibilità di eseguire le principali metodiche di allestimento dei preparati per l’analisi parassitologica. </w:t>
      </w:r>
    </w:p>
    <w:p w:rsidR="00A048CF" w:rsidRPr="00A048CF" w:rsidRDefault="00A048CF" w:rsidP="00A048CF">
      <w:pPr>
        <w:rPr>
          <w:rFonts w:ascii="Arial" w:hAnsi="Arial" w:cs="Arial"/>
          <w:sz w:val="22"/>
          <w:szCs w:val="22"/>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preferenziali</w:t>
      </w:r>
      <w:r w:rsidRPr="00A048CF">
        <w:rPr>
          <w:rFonts w:ascii="Arial" w:hAnsi="Arial" w:cs="Arial"/>
          <w:b/>
          <w:sz w:val="22"/>
          <w:szCs w:val="22"/>
        </w:rPr>
        <w:t>:</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 xml:space="preserve">Sistema </w:t>
      </w:r>
      <w:proofErr w:type="spellStart"/>
      <w:r w:rsidRPr="00A048CF">
        <w:rPr>
          <w:rFonts w:ascii="Arial" w:hAnsi="Arial" w:cs="Arial"/>
          <w:i/>
          <w:sz w:val="22"/>
          <w:szCs w:val="22"/>
        </w:rPr>
        <w:t>all</w:t>
      </w:r>
      <w:proofErr w:type="spellEnd"/>
      <w:r w:rsidRPr="00A048CF">
        <w:rPr>
          <w:rFonts w:ascii="Arial" w:hAnsi="Arial" w:cs="Arial"/>
          <w:i/>
          <w:sz w:val="22"/>
          <w:szCs w:val="22"/>
        </w:rPr>
        <w:t xml:space="preserve"> in </w:t>
      </w:r>
      <w:proofErr w:type="spellStart"/>
      <w:r w:rsidRPr="00A048CF">
        <w:rPr>
          <w:rFonts w:ascii="Arial" w:hAnsi="Arial" w:cs="Arial"/>
          <w:i/>
          <w:sz w:val="22"/>
          <w:szCs w:val="22"/>
        </w:rPr>
        <w:t>one</w:t>
      </w:r>
      <w:proofErr w:type="spellEnd"/>
      <w:r w:rsidRPr="00A048CF">
        <w:rPr>
          <w:rFonts w:ascii="Arial" w:hAnsi="Arial" w:cs="Arial"/>
          <w:sz w:val="22"/>
          <w:szCs w:val="22"/>
        </w:rPr>
        <w:t xml:space="preserve"> per la gestione delle fasi di filtrazione/concentrazione, senza la necessità di ulteriori </w:t>
      </w:r>
      <w:proofErr w:type="spellStart"/>
      <w:r w:rsidRPr="00A048CF">
        <w:rPr>
          <w:rFonts w:ascii="Arial" w:hAnsi="Arial" w:cs="Arial"/>
          <w:i/>
          <w:sz w:val="22"/>
          <w:szCs w:val="22"/>
        </w:rPr>
        <w:t>device</w:t>
      </w:r>
      <w:proofErr w:type="spellEnd"/>
      <w:r w:rsidRPr="00A048CF">
        <w:rPr>
          <w:rFonts w:ascii="Arial" w:hAnsi="Arial" w:cs="Arial"/>
          <w:sz w:val="22"/>
          <w:szCs w:val="22"/>
        </w:rPr>
        <w:t xml:space="preserve"> per centrifugazione/sedimentazione. </w:t>
      </w:r>
    </w:p>
    <w:p w:rsidR="00A048CF" w:rsidRPr="00A048CF" w:rsidRDefault="00A048CF" w:rsidP="00A048CF">
      <w:pPr>
        <w:numPr>
          <w:ilvl w:val="0"/>
          <w:numId w:val="55"/>
        </w:numPr>
        <w:jc w:val="both"/>
        <w:rPr>
          <w:rFonts w:ascii="Arial" w:hAnsi="Arial" w:cs="Arial"/>
          <w:sz w:val="22"/>
          <w:szCs w:val="22"/>
        </w:rPr>
      </w:pPr>
      <w:r w:rsidRPr="00A048CF">
        <w:rPr>
          <w:rFonts w:ascii="Arial" w:hAnsi="Arial" w:cs="Arial"/>
          <w:sz w:val="22"/>
          <w:szCs w:val="22"/>
        </w:rPr>
        <w:t>Se necessario, sulla base delle esigenze del laboratorio, dovrà essere reso disponibile senza ulteriori oneri economici, un rotore per centrifuga dedicato.</w:t>
      </w:r>
    </w:p>
    <w:p w:rsidR="00A048CF" w:rsidRPr="00A048CF" w:rsidRDefault="00A048CF" w:rsidP="00A048CF">
      <w:pPr>
        <w:jc w:val="both"/>
        <w:rPr>
          <w:rFonts w:ascii="Tahoma" w:hAnsi="Tahoma" w:cs="Tahoma"/>
          <w:b/>
          <w:bCs/>
          <w:sz w:val="22"/>
          <w:szCs w:val="22"/>
          <w:u w:val="single"/>
        </w:rPr>
      </w:pPr>
    </w:p>
    <w:p w:rsidR="00A048CF" w:rsidRPr="00A048CF" w:rsidRDefault="00A048CF" w:rsidP="00A048CF">
      <w:pPr>
        <w:jc w:val="both"/>
        <w:rPr>
          <w:rFonts w:ascii="Tahoma" w:hAnsi="Tahoma" w:cs="Tahoma"/>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236"/>
        <w:gridCol w:w="1771"/>
      </w:tblGrid>
      <w:tr w:rsidR="0095340D" w:rsidRPr="00A048CF" w:rsidTr="00BE0AF8">
        <w:trPr>
          <w:trHeight w:val="244"/>
        </w:trPr>
        <w:tc>
          <w:tcPr>
            <w:tcW w:w="6236" w:type="dxa"/>
            <w:tcBorders>
              <w:top w:val="single" w:sz="4" w:space="0" w:color="auto"/>
              <w:left w:val="single" w:sz="4" w:space="0" w:color="auto"/>
              <w:bottom w:val="single" w:sz="4" w:space="0" w:color="auto"/>
              <w:right w:val="single" w:sz="4" w:space="0" w:color="auto"/>
            </w:tcBorders>
            <w:vAlign w:val="center"/>
            <w:hideMark/>
          </w:tcPr>
          <w:p w:rsidR="0095340D" w:rsidRPr="00A048CF" w:rsidRDefault="0095340D" w:rsidP="00A048CF">
            <w:pPr>
              <w:spacing w:after="120" w:line="276" w:lineRule="auto"/>
              <w:ind w:right="-1"/>
              <w:rPr>
                <w:rFonts w:ascii="Arial" w:hAnsi="Arial" w:cs="Arial"/>
                <w:b/>
                <w:sz w:val="22"/>
                <w:szCs w:val="22"/>
                <w:lang w:eastAsia="en-US"/>
              </w:rPr>
            </w:pPr>
            <w:r w:rsidRPr="00A048CF">
              <w:rPr>
                <w:rFonts w:ascii="Arial" w:hAnsi="Arial" w:cs="Arial"/>
                <w:b/>
                <w:sz w:val="22"/>
                <w:szCs w:val="22"/>
                <w:lang w:eastAsia="en-US"/>
              </w:rPr>
              <w:t xml:space="preserve">LOTTO 12: RICERCA DIRETTA </w:t>
            </w:r>
            <w:r w:rsidRPr="00A048CF">
              <w:rPr>
                <w:rFonts w:ascii="Arial" w:hAnsi="Arial" w:cs="Arial"/>
                <w:b/>
                <w:i/>
                <w:sz w:val="22"/>
                <w:szCs w:val="22"/>
                <w:lang w:eastAsia="en-US"/>
              </w:rPr>
              <w:t>BROAD SPECTRUM</w:t>
            </w:r>
            <w:r w:rsidRPr="00A048CF">
              <w:rPr>
                <w:rFonts w:ascii="Arial" w:hAnsi="Arial" w:cs="Arial"/>
                <w:b/>
                <w:sz w:val="22"/>
                <w:szCs w:val="22"/>
                <w:lang w:eastAsia="en-US"/>
              </w:rPr>
              <w:t xml:space="preserve"> </w:t>
            </w:r>
            <w:proofErr w:type="spellStart"/>
            <w:r w:rsidRPr="00A048CF">
              <w:rPr>
                <w:rFonts w:ascii="Arial" w:hAnsi="Arial" w:cs="Arial"/>
                <w:b/>
                <w:sz w:val="22"/>
                <w:szCs w:val="22"/>
                <w:lang w:eastAsia="en-US"/>
              </w:rPr>
              <w:t>DI</w:t>
            </w:r>
            <w:proofErr w:type="spellEnd"/>
            <w:r w:rsidRPr="00A048CF">
              <w:rPr>
                <w:rFonts w:ascii="Arial" w:hAnsi="Arial" w:cs="Arial"/>
                <w:b/>
                <w:sz w:val="22"/>
                <w:szCs w:val="22"/>
                <w:lang w:eastAsia="en-US"/>
              </w:rPr>
              <w:t xml:space="preserve"> FUNGHI, BATTERI, VIRUS E MARKERS </w:t>
            </w:r>
            <w:proofErr w:type="spellStart"/>
            <w:r w:rsidRPr="00A048CF">
              <w:rPr>
                <w:rFonts w:ascii="Arial" w:hAnsi="Arial" w:cs="Arial"/>
                <w:b/>
                <w:sz w:val="22"/>
                <w:szCs w:val="22"/>
                <w:lang w:eastAsia="en-US"/>
              </w:rPr>
              <w:t>DI</w:t>
            </w:r>
            <w:proofErr w:type="spellEnd"/>
            <w:r w:rsidRPr="00A048CF">
              <w:rPr>
                <w:rFonts w:ascii="Arial" w:hAnsi="Arial" w:cs="Arial"/>
                <w:b/>
                <w:sz w:val="22"/>
                <w:szCs w:val="22"/>
                <w:lang w:eastAsia="en-US"/>
              </w:rPr>
              <w:t xml:space="preserve"> RESISTENZA MICROBICA SU SANGUE INTERO </w:t>
            </w:r>
          </w:p>
        </w:tc>
        <w:tc>
          <w:tcPr>
            <w:tcW w:w="1771" w:type="dxa"/>
            <w:tcBorders>
              <w:top w:val="single" w:sz="4" w:space="0" w:color="auto"/>
              <w:left w:val="single" w:sz="4" w:space="0" w:color="auto"/>
              <w:bottom w:val="single" w:sz="4" w:space="0" w:color="auto"/>
              <w:right w:val="single" w:sz="4" w:space="0" w:color="auto"/>
            </w:tcBorders>
            <w:vAlign w:val="center"/>
            <w:hideMark/>
          </w:tcPr>
          <w:p w:rsidR="0095340D" w:rsidRPr="00A048CF" w:rsidRDefault="0095340D" w:rsidP="00A048CF">
            <w:pPr>
              <w:spacing w:after="120" w:line="276" w:lineRule="auto"/>
              <w:ind w:right="-1"/>
              <w:jc w:val="center"/>
              <w:rPr>
                <w:rFonts w:ascii="Arial" w:hAnsi="Arial" w:cs="Arial"/>
                <w:b/>
                <w:sz w:val="22"/>
                <w:szCs w:val="22"/>
                <w:lang w:eastAsia="en-US"/>
              </w:rPr>
            </w:pPr>
            <w:proofErr w:type="spellStart"/>
            <w:r w:rsidRPr="00A048CF">
              <w:rPr>
                <w:rFonts w:ascii="Arial" w:hAnsi="Arial" w:cs="Arial"/>
                <w:b/>
                <w:sz w:val="22"/>
                <w:szCs w:val="22"/>
                <w:lang w:eastAsia="en-US"/>
              </w:rPr>
              <w:t>N.TEST</w:t>
            </w:r>
            <w:proofErr w:type="spellEnd"/>
            <w:r w:rsidRPr="00A048CF">
              <w:rPr>
                <w:rFonts w:ascii="Arial" w:hAnsi="Arial" w:cs="Arial"/>
                <w:b/>
                <w:sz w:val="22"/>
                <w:szCs w:val="22"/>
                <w:lang w:eastAsia="en-US"/>
              </w:rPr>
              <w:t>/ANNO</w:t>
            </w:r>
            <w:r>
              <w:rPr>
                <w:rFonts w:ascii="Arial" w:hAnsi="Arial" w:cs="Arial"/>
                <w:b/>
                <w:sz w:val="22"/>
                <w:szCs w:val="22"/>
              </w:rPr>
              <w:t xml:space="preserve"> PRESUNTI</w:t>
            </w:r>
          </w:p>
        </w:tc>
      </w:tr>
      <w:tr w:rsidR="0095340D" w:rsidRPr="00A048CF" w:rsidTr="00BE0AF8">
        <w:trPr>
          <w:trHeight w:val="244"/>
        </w:trPr>
        <w:tc>
          <w:tcPr>
            <w:tcW w:w="6236" w:type="dxa"/>
            <w:tcBorders>
              <w:top w:val="single" w:sz="4" w:space="0" w:color="auto"/>
              <w:left w:val="single" w:sz="4" w:space="0" w:color="auto"/>
              <w:bottom w:val="single" w:sz="4" w:space="0" w:color="auto"/>
              <w:right w:val="single" w:sz="4" w:space="0" w:color="auto"/>
            </w:tcBorders>
            <w:vAlign w:val="center"/>
            <w:hideMark/>
          </w:tcPr>
          <w:p w:rsidR="0095340D" w:rsidRPr="00A048CF" w:rsidRDefault="0095340D" w:rsidP="00A048CF">
            <w:pPr>
              <w:spacing w:after="120" w:line="276" w:lineRule="auto"/>
              <w:ind w:right="-1"/>
              <w:rPr>
                <w:rFonts w:ascii="Arial" w:hAnsi="Arial" w:cs="Arial"/>
                <w:sz w:val="22"/>
                <w:szCs w:val="22"/>
                <w:lang w:eastAsia="en-US"/>
              </w:rPr>
            </w:pPr>
            <w:r w:rsidRPr="00A048CF">
              <w:rPr>
                <w:rFonts w:ascii="Arial" w:hAnsi="Arial" w:cs="Arial"/>
                <w:sz w:val="22"/>
                <w:szCs w:val="22"/>
                <w:lang w:eastAsia="en-US"/>
              </w:rPr>
              <w:lastRenderedPageBreak/>
              <w:t xml:space="preserve">Ricerca diretta </w:t>
            </w:r>
            <w:proofErr w:type="spellStart"/>
            <w:r w:rsidRPr="00A048CF">
              <w:rPr>
                <w:rFonts w:ascii="Arial" w:hAnsi="Arial" w:cs="Arial"/>
                <w:i/>
                <w:sz w:val="22"/>
                <w:szCs w:val="22"/>
                <w:lang w:eastAsia="en-US"/>
              </w:rPr>
              <w:t>broad</w:t>
            </w:r>
            <w:proofErr w:type="spellEnd"/>
            <w:r w:rsidRPr="00A048CF">
              <w:rPr>
                <w:rFonts w:ascii="Arial" w:hAnsi="Arial" w:cs="Arial"/>
                <w:i/>
                <w:sz w:val="22"/>
                <w:szCs w:val="22"/>
                <w:lang w:eastAsia="en-US"/>
              </w:rPr>
              <w:t xml:space="preserve"> </w:t>
            </w:r>
            <w:proofErr w:type="spellStart"/>
            <w:r w:rsidRPr="00A048CF">
              <w:rPr>
                <w:rFonts w:ascii="Arial" w:hAnsi="Arial" w:cs="Arial"/>
                <w:i/>
                <w:sz w:val="22"/>
                <w:szCs w:val="22"/>
                <w:lang w:eastAsia="en-US"/>
              </w:rPr>
              <w:t>spectrum</w:t>
            </w:r>
            <w:proofErr w:type="spellEnd"/>
            <w:r w:rsidRPr="00A048CF">
              <w:rPr>
                <w:rFonts w:ascii="Arial" w:hAnsi="Arial" w:cs="Arial"/>
                <w:sz w:val="22"/>
                <w:szCs w:val="22"/>
                <w:lang w:eastAsia="en-US"/>
              </w:rPr>
              <w:t xml:space="preserve"> di microrganismi patogeni e </w:t>
            </w:r>
            <w:proofErr w:type="spellStart"/>
            <w:r w:rsidRPr="00A048CF">
              <w:rPr>
                <w:rFonts w:ascii="Arial" w:hAnsi="Arial" w:cs="Arial"/>
                <w:i/>
                <w:sz w:val="22"/>
                <w:szCs w:val="22"/>
                <w:lang w:eastAsia="en-US"/>
              </w:rPr>
              <w:t>markers</w:t>
            </w:r>
            <w:proofErr w:type="spellEnd"/>
            <w:r w:rsidRPr="00A048CF">
              <w:rPr>
                <w:rFonts w:ascii="Arial" w:hAnsi="Arial" w:cs="Arial"/>
                <w:sz w:val="22"/>
                <w:szCs w:val="22"/>
                <w:lang w:eastAsia="en-US"/>
              </w:rPr>
              <w:t xml:space="preserve"> da campioni ematici</w:t>
            </w:r>
          </w:p>
        </w:tc>
        <w:tc>
          <w:tcPr>
            <w:tcW w:w="1771" w:type="dxa"/>
            <w:tcBorders>
              <w:top w:val="single" w:sz="4" w:space="0" w:color="auto"/>
              <w:left w:val="single" w:sz="4" w:space="0" w:color="auto"/>
              <w:bottom w:val="single" w:sz="4" w:space="0" w:color="auto"/>
              <w:right w:val="single" w:sz="4" w:space="0" w:color="auto"/>
            </w:tcBorders>
            <w:vAlign w:val="center"/>
            <w:hideMark/>
          </w:tcPr>
          <w:p w:rsidR="0095340D" w:rsidRPr="00A048CF" w:rsidRDefault="0095340D" w:rsidP="00A048CF">
            <w:pPr>
              <w:spacing w:after="120" w:line="276" w:lineRule="auto"/>
              <w:ind w:right="-1"/>
              <w:jc w:val="center"/>
              <w:rPr>
                <w:rFonts w:ascii="Arial" w:hAnsi="Arial" w:cs="Arial"/>
                <w:sz w:val="22"/>
                <w:szCs w:val="22"/>
                <w:lang w:eastAsia="en-US"/>
              </w:rPr>
            </w:pPr>
            <w:r w:rsidRPr="00A048CF">
              <w:rPr>
                <w:rFonts w:ascii="Arial" w:hAnsi="Arial" w:cs="Arial"/>
                <w:sz w:val="22"/>
                <w:szCs w:val="22"/>
                <w:lang w:eastAsia="en-US"/>
              </w:rPr>
              <w:t>350</w:t>
            </w:r>
          </w:p>
        </w:tc>
      </w:tr>
    </w:tbl>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tabs>
          <w:tab w:val="left" w:pos="900"/>
        </w:tabs>
        <w:ind w:right="98"/>
        <w:jc w:val="both"/>
        <w:rPr>
          <w:rFonts w:ascii="Tahoma" w:hAnsi="Tahoma" w:cs="Tahoma"/>
          <w:sz w:val="22"/>
          <w:szCs w:val="22"/>
        </w:rPr>
      </w:pPr>
    </w:p>
    <w:p w:rsidR="00A048CF" w:rsidRPr="00A048CF" w:rsidRDefault="00A048CF" w:rsidP="00A048CF">
      <w:pPr>
        <w:ind w:right="98"/>
        <w:jc w:val="both"/>
        <w:rPr>
          <w:rFonts w:ascii="Arial" w:hAnsi="Arial" w:cs="Arial"/>
          <w:b/>
          <w:sz w:val="22"/>
          <w:szCs w:val="22"/>
        </w:rPr>
      </w:pPr>
      <w:r w:rsidRPr="00A048CF">
        <w:rPr>
          <w:rFonts w:ascii="Arial" w:hAnsi="Arial" w:cs="Arial"/>
          <w:b/>
          <w:sz w:val="22"/>
          <w:szCs w:val="22"/>
          <w:u w:val="single"/>
        </w:rPr>
        <w:t>Caratteristiche obbligatorie dei test/strumentazione</w:t>
      </w:r>
      <w:r w:rsidRPr="00A048CF">
        <w:rPr>
          <w:rFonts w:ascii="Arial" w:hAnsi="Arial" w:cs="Arial"/>
          <w:b/>
          <w:sz w:val="22"/>
          <w:szCs w:val="22"/>
        </w:rPr>
        <w:t>:</w:t>
      </w:r>
    </w:p>
    <w:p w:rsidR="00A048CF" w:rsidRPr="00A048CF" w:rsidRDefault="00A048CF" w:rsidP="00A048CF">
      <w:pPr>
        <w:numPr>
          <w:ilvl w:val="0"/>
          <w:numId w:val="56"/>
        </w:numPr>
        <w:autoSpaceDE w:val="0"/>
        <w:autoSpaceDN w:val="0"/>
        <w:adjustRightInd w:val="0"/>
        <w:contextualSpacing/>
        <w:rPr>
          <w:rFonts w:ascii="Arial" w:hAnsi="Arial" w:cs="Arial"/>
          <w:sz w:val="22"/>
          <w:szCs w:val="22"/>
        </w:rPr>
      </w:pPr>
      <w:r w:rsidRPr="00A048CF">
        <w:rPr>
          <w:rFonts w:ascii="Arial" w:hAnsi="Arial" w:cs="Arial"/>
          <w:sz w:val="22"/>
          <w:szCs w:val="24"/>
        </w:rPr>
        <w:t>la piattaforma analitica proposta con i test dovrà prevedere una</w:t>
      </w:r>
      <w:r w:rsidRPr="00A048CF">
        <w:rPr>
          <w:rFonts w:ascii="Arial" w:hAnsi="Arial" w:cs="Arial"/>
          <w:sz w:val="22"/>
          <w:szCs w:val="22"/>
        </w:rPr>
        <w:t xml:space="preserve"> tecnologia automatica che combini estrazione di acidi nucleici, RT-PCR e </w:t>
      </w:r>
      <w:proofErr w:type="spellStart"/>
      <w:r w:rsidRPr="00A048CF">
        <w:rPr>
          <w:rFonts w:ascii="Arial" w:hAnsi="Arial" w:cs="Arial"/>
          <w:sz w:val="22"/>
          <w:szCs w:val="22"/>
        </w:rPr>
        <w:t>sequenziamento</w:t>
      </w:r>
      <w:proofErr w:type="spellEnd"/>
      <w:r w:rsidRPr="00A048CF">
        <w:rPr>
          <w:rFonts w:ascii="Arial" w:hAnsi="Arial" w:cs="Arial"/>
          <w:sz w:val="22"/>
          <w:szCs w:val="22"/>
        </w:rPr>
        <w:t xml:space="preserve"> </w:t>
      </w:r>
    </w:p>
    <w:p w:rsidR="00A048CF" w:rsidRPr="00A048CF" w:rsidRDefault="00A048CF" w:rsidP="00A048CF">
      <w:pPr>
        <w:numPr>
          <w:ilvl w:val="0"/>
          <w:numId w:val="56"/>
        </w:numPr>
        <w:tabs>
          <w:tab w:val="left" w:pos="360"/>
        </w:tabs>
        <w:ind w:right="98"/>
        <w:jc w:val="both"/>
        <w:rPr>
          <w:rFonts w:ascii="Tahoma" w:hAnsi="Tahoma" w:cs="Tahoma"/>
          <w:bCs/>
          <w:sz w:val="22"/>
          <w:szCs w:val="22"/>
        </w:rPr>
      </w:pPr>
      <w:r w:rsidRPr="00A048CF">
        <w:rPr>
          <w:rFonts w:ascii="Arial" w:hAnsi="Arial" w:cs="Arial"/>
          <w:sz w:val="22"/>
          <w:szCs w:val="22"/>
        </w:rPr>
        <w:t xml:space="preserve">la piattaforma offerta dovrà prevedere un PC gestionale con relativo software di identificazione/interpretazione in automazione dei risultati analitici, e tutti i materiali </w:t>
      </w:r>
      <w:r w:rsidRPr="00A048CF">
        <w:rPr>
          <w:rFonts w:ascii="Tahoma" w:hAnsi="Tahoma" w:cs="Tahoma"/>
          <w:bCs/>
          <w:sz w:val="22"/>
          <w:szCs w:val="22"/>
        </w:rPr>
        <w:t>plastici e i reagenti di consumo necessari per la gestione dello strumento offerto, in quantità adeguate ai carichi di lavoro, senza ulteriori oneri aggiuntivi</w:t>
      </w:r>
    </w:p>
    <w:p w:rsidR="00A048CF" w:rsidRPr="00A048CF" w:rsidRDefault="00A048CF" w:rsidP="00A048CF">
      <w:pPr>
        <w:numPr>
          <w:ilvl w:val="0"/>
          <w:numId w:val="56"/>
        </w:numPr>
        <w:autoSpaceDE w:val="0"/>
        <w:autoSpaceDN w:val="0"/>
        <w:adjustRightInd w:val="0"/>
        <w:contextualSpacing/>
        <w:rPr>
          <w:rFonts w:ascii="Arial" w:hAnsi="Arial" w:cs="Arial"/>
          <w:sz w:val="22"/>
          <w:szCs w:val="22"/>
        </w:rPr>
      </w:pPr>
      <w:r w:rsidRPr="00A048CF">
        <w:rPr>
          <w:rFonts w:ascii="Arial" w:hAnsi="Arial" w:cs="Arial"/>
          <w:sz w:val="22"/>
          <w:szCs w:val="22"/>
        </w:rPr>
        <w:t>il tempo totale/seduta non dovrà essere superiore a 4 ore</w:t>
      </w:r>
    </w:p>
    <w:p w:rsidR="00A048CF" w:rsidRPr="00A048CF" w:rsidRDefault="00A048CF" w:rsidP="00A048CF">
      <w:pPr>
        <w:numPr>
          <w:ilvl w:val="0"/>
          <w:numId w:val="56"/>
        </w:numPr>
        <w:autoSpaceDE w:val="0"/>
        <w:autoSpaceDN w:val="0"/>
        <w:adjustRightInd w:val="0"/>
        <w:contextualSpacing/>
        <w:rPr>
          <w:rFonts w:ascii="Arial" w:hAnsi="Arial" w:cs="Arial"/>
          <w:sz w:val="22"/>
          <w:szCs w:val="22"/>
        </w:rPr>
      </w:pPr>
      <w:r w:rsidRPr="00A048CF">
        <w:rPr>
          <w:rFonts w:ascii="Arial" w:hAnsi="Arial" w:cs="Arial"/>
          <w:sz w:val="22"/>
          <w:szCs w:val="22"/>
        </w:rPr>
        <w:t>capacità di rilevare direttamente da campione clinico &gt;70 specie microbiche e relativi marcatori di resistenza microbica</w:t>
      </w:r>
    </w:p>
    <w:p w:rsidR="00A048CF" w:rsidRPr="00A048CF" w:rsidRDefault="00A048CF" w:rsidP="00A048CF">
      <w:pPr>
        <w:numPr>
          <w:ilvl w:val="0"/>
          <w:numId w:val="56"/>
        </w:numPr>
        <w:autoSpaceDE w:val="0"/>
        <w:autoSpaceDN w:val="0"/>
        <w:adjustRightInd w:val="0"/>
        <w:contextualSpacing/>
        <w:rPr>
          <w:rFonts w:ascii="Arial" w:hAnsi="Arial" w:cs="Arial"/>
          <w:sz w:val="22"/>
          <w:szCs w:val="22"/>
        </w:rPr>
      </w:pPr>
      <w:r w:rsidRPr="00A048CF">
        <w:rPr>
          <w:rFonts w:ascii="Tahoma" w:hAnsi="Tahoma" w:cs="Tahoma"/>
          <w:sz w:val="22"/>
          <w:szCs w:val="22"/>
        </w:rPr>
        <w:t>disponibilità di scelta libera, e alle medesime condizioni economiche, dei kit per la ricerca dei diversi microrganismi previsti e delle resistenze microbiche, compresi tutti gli eventuali kit/test di nuova introduzione durante il periodo contrattuale, anche su matrici diverse dal sangue</w:t>
      </w:r>
    </w:p>
    <w:p w:rsidR="00A048CF" w:rsidRPr="00A048CF" w:rsidRDefault="00A048CF" w:rsidP="00A048CF">
      <w:pPr>
        <w:numPr>
          <w:ilvl w:val="0"/>
          <w:numId w:val="56"/>
        </w:numPr>
        <w:contextualSpacing/>
        <w:rPr>
          <w:rFonts w:ascii="Arial" w:hAnsi="Arial" w:cs="Arial"/>
          <w:sz w:val="22"/>
          <w:szCs w:val="24"/>
        </w:rPr>
      </w:pPr>
      <w:r w:rsidRPr="00A048CF">
        <w:rPr>
          <w:rFonts w:ascii="Arial" w:hAnsi="Arial" w:cs="Arial"/>
          <w:sz w:val="22"/>
          <w:szCs w:val="24"/>
        </w:rPr>
        <w:t>La Ditta che si aggiudicherà il lotto dovrà fornire, senza oneri aggiuntivi, insieme alla tecnologia preposta all’esecuzione delle diagnostiche previste, anche banchi modulari a muro attrezzati, per un totale di 2 metri, dotati di prese elettriche e di rete rapportate alle esigenze analitiche/informatiche del laboratorio.</w:t>
      </w:r>
    </w:p>
    <w:p w:rsidR="00A048CF" w:rsidRPr="00A048CF" w:rsidRDefault="00A048CF" w:rsidP="00A048CF">
      <w:pPr>
        <w:autoSpaceDE w:val="0"/>
        <w:autoSpaceDN w:val="0"/>
        <w:adjustRightInd w:val="0"/>
        <w:contextualSpacing/>
        <w:rPr>
          <w:rFonts w:ascii="Arial" w:hAnsi="Arial" w:cs="Arial"/>
          <w:sz w:val="22"/>
          <w:szCs w:val="22"/>
        </w:rPr>
      </w:pPr>
    </w:p>
    <w:p w:rsidR="00A048CF" w:rsidRPr="00A048CF" w:rsidRDefault="00A048CF" w:rsidP="00A048CF">
      <w:pPr>
        <w:ind w:right="98"/>
        <w:jc w:val="both"/>
        <w:rPr>
          <w:rFonts w:ascii="Arial" w:hAnsi="Arial" w:cs="Arial"/>
          <w:b/>
          <w:sz w:val="22"/>
        </w:rPr>
      </w:pPr>
      <w:r w:rsidRPr="00A048CF">
        <w:rPr>
          <w:rFonts w:ascii="Arial" w:hAnsi="Arial" w:cs="Arial"/>
          <w:b/>
          <w:sz w:val="22"/>
          <w:u w:val="single"/>
        </w:rPr>
        <w:t>Caratteristiche preferenziali dei test</w:t>
      </w:r>
      <w:r w:rsidRPr="00A048CF">
        <w:rPr>
          <w:rFonts w:ascii="Arial" w:hAnsi="Arial" w:cs="Arial"/>
          <w:b/>
          <w:sz w:val="22"/>
        </w:rPr>
        <w:t>:</w:t>
      </w:r>
    </w:p>
    <w:p w:rsidR="00A048CF" w:rsidRPr="00A048CF" w:rsidRDefault="00A048CF" w:rsidP="00A048CF">
      <w:pPr>
        <w:numPr>
          <w:ilvl w:val="0"/>
          <w:numId w:val="54"/>
        </w:numPr>
        <w:rPr>
          <w:rFonts w:ascii="Arial" w:hAnsi="Arial" w:cs="Arial"/>
          <w:color w:val="000000"/>
          <w:sz w:val="22"/>
          <w:szCs w:val="22"/>
        </w:rPr>
      </w:pPr>
      <w:r w:rsidRPr="00A048CF">
        <w:rPr>
          <w:rFonts w:ascii="Arial" w:hAnsi="Arial" w:cs="Arial"/>
          <w:color w:val="000000"/>
          <w:sz w:val="22"/>
          <w:szCs w:val="22"/>
        </w:rPr>
        <w:t xml:space="preserve">in ottemperanza alle norme di accreditamento ISO 15189 per i metodi commerciali, nella valutazione di qualità verrà data priorità alla ditta in grado di produrre una documentazione tecnica con l’evidenza esaustiva ed oggettiva delle procedure di validazione dei metodi proposti e delle </w:t>
      </w:r>
      <w:r w:rsidRPr="00A048CF">
        <w:rPr>
          <w:rFonts w:ascii="Arial" w:hAnsi="Arial" w:cs="Arial"/>
          <w:i/>
          <w:color w:val="000000"/>
          <w:sz w:val="22"/>
          <w:szCs w:val="22"/>
        </w:rPr>
        <w:t>performance</w:t>
      </w:r>
      <w:r w:rsidRPr="00A048CF">
        <w:rPr>
          <w:rFonts w:ascii="Arial" w:hAnsi="Arial" w:cs="Arial"/>
          <w:color w:val="000000"/>
          <w:sz w:val="22"/>
          <w:szCs w:val="22"/>
        </w:rPr>
        <w:t xml:space="preserve"> ottenute (compresa l’incertezza della misura, ove applicabile)</w:t>
      </w:r>
    </w:p>
    <w:p w:rsidR="00A048CF" w:rsidRPr="00A048CF" w:rsidRDefault="00A048CF" w:rsidP="00A048CF">
      <w:pPr>
        <w:jc w:val="both"/>
        <w:rPr>
          <w:rFonts w:ascii="Tahoma" w:hAnsi="Tahoma" w:cs="Tahoma"/>
          <w:b/>
          <w:bCs/>
          <w:sz w:val="22"/>
          <w:szCs w:val="22"/>
          <w:u w:val="single"/>
        </w:rPr>
      </w:pPr>
    </w:p>
    <w:p w:rsidR="00A048CF" w:rsidRDefault="00A048CF" w:rsidP="00A048CF">
      <w:pPr>
        <w:jc w:val="both"/>
        <w:rPr>
          <w:rFonts w:ascii="Tahoma" w:hAnsi="Tahoma" w:cs="Tahoma"/>
          <w:b/>
          <w:bCs/>
          <w:sz w:val="22"/>
          <w:szCs w:val="22"/>
          <w:u w:val="single"/>
        </w:rPr>
      </w:pPr>
    </w:p>
    <w:p w:rsidR="00630CC5" w:rsidRDefault="00630CC5" w:rsidP="00BE0AF8">
      <w:pPr>
        <w:rPr>
          <w:rFonts w:ascii="Cambria" w:hAnsi="Cambria" w:cs="Tahoma"/>
          <w:b/>
          <w:sz w:val="28"/>
          <w:szCs w:val="28"/>
          <w:u w:val="single"/>
        </w:rPr>
      </w:pPr>
    </w:p>
    <w:p w:rsidR="00630CC5" w:rsidRDefault="00630CC5" w:rsidP="00BE0AF8">
      <w:pPr>
        <w:rPr>
          <w:rFonts w:ascii="Cambria" w:hAnsi="Cambria" w:cs="Tahoma"/>
          <w:b/>
          <w:sz w:val="28"/>
          <w:szCs w:val="28"/>
          <w:u w:val="single"/>
        </w:rPr>
      </w:pPr>
    </w:p>
    <w:p w:rsidR="00BE0AF8" w:rsidRPr="00307FF2" w:rsidRDefault="007754F3" w:rsidP="00BE0AF8">
      <w:pPr>
        <w:rPr>
          <w:rFonts w:ascii="Cambria" w:hAnsi="Cambria" w:cs="Tahoma"/>
          <w:b/>
          <w:sz w:val="28"/>
          <w:szCs w:val="28"/>
          <w:u w:val="single"/>
        </w:rPr>
      </w:pPr>
      <w:r w:rsidRPr="00307FF2">
        <w:rPr>
          <w:rFonts w:ascii="Cambria" w:hAnsi="Cambria" w:cs="Tahoma"/>
          <w:b/>
          <w:sz w:val="28"/>
          <w:szCs w:val="28"/>
          <w:u w:val="single"/>
        </w:rPr>
        <w:t xml:space="preserve">PREZZI BASE, CAUZIONI PROVVISORIE DA VERSARE E CODICI </w:t>
      </w:r>
      <w:r w:rsidR="00BE0AF8" w:rsidRPr="00307FF2">
        <w:rPr>
          <w:rFonts w:ascii="Cambria" w:hAnsi="Cambria" w:cs="Tahoma"/>
          <w:b/>
          <w:sz w:val="28"/>
          <w:szCs w:val="28"/>
          <w:u w:val="single"/>
        </w:rPr>
        <w:t>CIG:</w:t>
      </w:r>
    </w:p>
    <w:p w:rsidR="00BE0AF8" w:rsidRPr="00276298" w:rsidRDefault="00BE0AF8" w:rsidP="00BE0AF8">
      <w:pPr>
        <w:pStyle w:val="Corpodeltesto2"/>
        <w:spacing w:after="0" w:line="240" w:lineRule="auto"/>
        <w:jc w:val="both"/>
        <w:rPr>
          <w:rFonts w:ascii="Cambria" w:hAnsi="Cambria" w:cs="Tahoma"/>
          <w:b/>
          <w:sz w:val="28"/>
          <w:szCs w:val="28"/>
          <w:u w:val="single"/>
        </w:rPr>
      </w:pPr>
      <w:r w:rsidRPr="00307FF2">
        <w:rPr>
          <w:rFonts w:ascii="Cambria" w:hAnsi="Cambria" w:cs="Tahoma"/>
          <w:sz w:val="22"/>
          <w:szCs w:val="22"/>
        </w:rPr>
        <w:t>Nelle tabelle di seguito riportate</w:t>
      </w:r>
      <w:r w:rsidR="007754F3" w:rsidRPr="00307FF2">
        <w:rPr>
          <w:rFonts w:ascii="Cambria" w:hAnsi="Cambria" w:cs="Tahoma"/>
          <w:sz w:val="22"/>
          <w:szCs w:val="22"/>
        </w:rPr>
        <w:t>, per ogni lotto,</w:t>
      </w:r>
      <w:r w:rsidRPr="00307FF2">
        <w:rPr>
          <w:rFonts w:ascii="Cambria" w:hAnsi="Cambria" w:cs="Tahoma"/>
          <w:sz w:val="22"/>
          <w:szCs w:val="22"/>
        </w:rPr>
        <w:t xml:space="preserve"> vengono indicate le seguenti informazioni: prezzo a base d’asta omnicomprensivo per 36 mesi, cauzione provvisoria da versare, codice CIG e importo da versare per la contribuzione dovuta all’Autorità di vigilanza sui contratti pubblici.</w:t>
      </w:r>
    </w:p>
    <w:p w:rsidR="00BE0AF8" w:rsidRDefault="00BE0AF8" w:rsidP="00BE0AF8">
      <w:pPr>
        <w:jc w:val="both"/>
        <w:rPr>
          <w:rFonts w:ascii="Cambria" w:hAnsi="Cambria" w:cs="Tahoma"/>
          <w:b/>
          <w:sz w:val="28"/>
          <w:szCs w:val="28"/>
          <w:u w:val="single"/>
        </w:rPr>
      </w:pPr>
    </w:p>
    <w:tbl>
      <w:tblPr>
        <w:tblW w:w="4680" w:type="dxa"/>
        <w:tblInd w:w="75" w:type="dxa"/>
        <w:tblCellMar>
          <w:left w:w="70" w:type="dxa"/>
          <w:right w:w="70" w:type="dxa"/>
        </w:tblCellMar>
        <w:tblLook w:val="04A0"/>
      </w:tblPr>
      <w:tblGrid>
        <w:gridCol w:w="960"/>
        <w:gridCol w:w="1700"/>
        <w:gridCol w:w="2020"/>
      </w:tblGrid>
      <w:tr w:rsidR="00630CC5" w:rsidRPr="00630CC5" w:rsidTr="00630CC5">
        <w:trPr>
          <w:trHeight w:val="127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bCs/>
                <w:color w:val="000000"/>
                <w:sz w:val="22"/>
                <w:szCs w:val="22"/>
              </w:rPr>
            </w:pPr>
            <w:r w:rsidRPr="00421EBF">
              <w:rPr>
                <w:rFonts w:ascii="Calibri" w:hAnsi="Calibri" w:cs="Calibri"/>
                <w:b/>
                <w:bCs/>
                <w:color w:val="000000"/>
                <w:sz w:val="22"/>
                <w:szCs w:val="22"/>
              </w:rPr>
              <w:t xml:space="preserve">LOTTO </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b/>
                <w:bCs/>
                <w:color w:val="000000"/>
                <w:sz w:val="22"/>
                <w:szCs w:val="22"/>
              </w:rPr>
            </w:pPr>
            <w:r w:rsidRPr="00630CC5">
              <w:rPr>
                <w:rFonts w:ascii="Calibri" w:hAnsi="Calibri" w:cs="Calibri"/>
                <w:b/>
                <w:bCs/>
                <w:color w:val="000000"/>
                <w:sz w:val="22"/>
                <w:szCs w:val="22"/>
              </w:rPr>
              <w:t>prezzo complessivo a base d'asta per 36 mesi</w:t>
            </w:r>
          </w:p>
        </w:tc>
        <w:tc>
          <w:tcPr>
            <w:tcW w:w="2020" w:type="dxa"/>
            <w:tcBorders>
              <w:top w:val="single" w:sz="4" w:space="0" w:color="auto"/>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b/>
                <w:bCs/>
                <w:color w:val="000000"/>
                <w:sz w:val="22"/>
                <w:szCs w:val="22"/>
              </w:rPr>
            </w:pPr>
            <w:r w:rsidRPr="00630CC5">
              <w:rPr>
                <w:rFonts w:ascii="Calibri" w:hAnsi="Calibri" w:cs="Calibri"/>
                <w:b/>
                <w:bCs/>
                <w:color w:val="000000"/>
                <w:sz w:val="22"/>
                <w:szCs w:val="22"/>
              </w:rPr>
              <w:t>cauzione provvisoria da versare</w:t>
            </w: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1</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30.000,00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600,00</w:t>
            </w: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2</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6.000,00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120,00</w:t>
            </w:r>
          </w:p>
        </w:tc>
      </w:tr>
      <w:tr w:rsidR="00630CC5" w:rsidRPr="00630CC5" w:rsidTr="00630CC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421EBF" w:rsidRDefault="00630CC5" w:rsidP="00630CC5">
            <w:pPr>
              <w:jc w:val="center"/>
              <w:rPr>
                <w:rFonts w:ascii="Calibri" w:hAnsi="Calibri" w:cs="Calibri"/>
                <w:b/>
                <w:bCs/>
                <w:color w:val="000000"/>
                <w:sz w:val="22"/>
                <w:szCs w:val="22"/>
              </w:rPr>
            </w:pPr>
            <w:r w:rsidRPr="00421EBF">
              <w:rPr>
                <w:rFonts w:ascii="Calibri" w:hAnsi="Calibri" w:cs="Calibri"/>
                <w:b/>
                <w:bCs/>
                <w:color w:val="000000"/>
                <w:sz w:val="22"/>
                <w:szCs w:val="22"/>
              </w:rPr>
              <w:t>3</w:t>
            </w: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105.000,00</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2.100,00</w:t>
            </w:r>
          </w:p>
        </w:tc>
      </w:tr>
      <w:tr w:rsidR="00630CC5" w:rsidRPr="00630CC5" w:rsidTr="00630CC5">
        <w:trPr>
          <w:trHeight w:val="269"/>
        </w:trPr>
        <w:tc>
          <w:tcPr>
            <w:tcW w:w="960" w:type="dxa"/>
            <w:vMerge/>
            <w:tcBorders>
              <w:top w:val="nil"/>
              <w:left w:val="single" w:sz="4" w:space="0" w:color="auto"/>
              <w:bottom w:val="single" w:sz="4" w:space="0" w:color="000000"/>
              <w:right w:val="single" w:sz="4" w:space="0" w:color="auto"/>
            </w:tcBorders>
            <w:vAlign w:val="center"/>
            <w:hideMark/>
          </w:tcPr>
          <w:p w:rsidR="00630CC5" w:rsidRPr="00421EBF" w:rsidRDefault="00630CC5" w:rsidP="00630CC5">
            <w:pPr>
              <w:rPr>
                <w:rFonts w:ascii="Calibri" w:hAnsi="Calibri" w:cs="Calibri"/>
                <w:b/>
                <w:bCs/>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4</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15.000,00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300,00</w:t>
            </w: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5</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30.000,00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600,00</w:t>
            </w: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6</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33.000,00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660,00</w:t>
            </w: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7</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27.000,00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540,00</w:t>
            </w: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8</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795.000,00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15.900,00</w:t>
            </w:r>
          </w:p>
        </w:tc>
      </w:tr>
      <w:tr w:rsidR="00630CC5" w:rsidRPr="00630CC5" w:rsidTr="00630CC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lastRenderedPageBreak/>
              <w:t>9</w:t>
            </w: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93.000,00</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1.860,00</w:t>
            </w:r>
          </w:p>
        </w:tc>
      </w:tr>
      <w:tr w:rsidR="00630CC5" w:rsidRPr="00630CC5" w:rsidTr="00630CC5">
        <w:trPr>
          <w:trHeight w:val="300"/>
        </w:trPr>
        <w:tc>
          <w:tcPr>
            <w:tcW w:w="960" w:type="dxa"/>
            <w:vMerge/>
            <w:tcBorders>
              <w:top w:val="nil"/>
              <w:left w:val="single" w:sz="4" w:space="0" w:color="auto"/>
              <w:bottom w:val="single" w:sz="4" w:space="0" w:color="000000"/>
              <w:right w:val="single" w:sz="4" w:space="0" w:color="auto"/>
            </w:tcBorders>
            <w:vAlign w:val="center"/>
            <w:hideMark/>
          </w:tcPr>
          <w:p w:rsidR="00630CC5" w:rsidRPr="00421EBF" w:rsidRDefault="00630CC5" w:rsidP="00630CC5">
            <w:pPr>
              <w:rPr>
                <w:rFonts w:ascii="Calibri" w:hAnsi="Calibri" w:cs="Calibri"/>
                <w:b/>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r w:rsidR="00630CC5" w:rsidRPr="00630CC5" w:rsidTr="00630CC5">
        <w:trPr>
          <w:trHeight w:val="269"/>
        </w:trPr>
        <w:tc>
          <w:tcPr>
            <w:tcW w:w="960" w:type="dxa"/>
            <w:vMerge/>
            <w:tcBorders>
              <w:top w:val="nil"/>
              <w:left w:val="single" w:sz="4" w:space="0" w:color="auto"/>
              <w:bottom w:val="single" w:sz="4" w:space="0" w:color="000000"/>
              <w:right w:val="single" w:sz="4" w:space="0" w:color="auto"/>
            </w:tcBorders>
            <w:vAlign w:val="center"/>
            <w:hideMark/>
          </w:tcPr>
          <w:p w:rsidR="00630CC5" w:rsidRPr="00421EBF" w:rsidRDefault="00630CC5" w:rsidP="00630CC5">
            <w:pPr>
              <w:rPr>
                <w:rFonts w:ascii="Calibri" w:hAnsi="Calibri" w:cs="Calibri"/>
                <w:b/>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r w:rsidR="00630CC5" w:rsidRPr="00630CC5" w:rsidTr="00630CC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421EBF" w:rsidRDefault="00630CC5" w:rsidP="00630CC5">
            <w:pPr>
              <w:jc w:val="center"/>
              <w:rPr>
                <w:rFonts w:ascii="Calibri" w:hAnsi="Calibri" w:cs="Calibri"/>
                <w:b/>
                <w:bCs/>
                <w:color w:val="000000"/>
                <w:sz w:val="22"/>
                <w:szCs w:val="22"/>
              </w:rPr>
            </w:pPr>
            <w:r w:rsidRPr="00421EBF">
              <w:rPr>
                <w:rFonts w:ascii="Calibri" w:hAnsi="Calibri" w:cs="Calibri"/>
                <w:b/>
                <w:bCs/>
                <w:color w:val="000000"/>
                <w:sz w:val="22"/>
                <w:szCs w:val="22"/>
              </w:rPr>
              <w:t>10</w:t>
            </w: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133.625,88</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2.672,52</w:t>
            </w:r>
          </w:p>
        </w:tc>
      </w:tr>
      <w:tr w:rsidR="00630CC5" w:rsidRPr="00630CC5" w:rsidTr="00630CC5">
        <w:trPr>
          <w:trHeight w:val="300"/>
        </w:trPr>
        <w:tc>
          <w:tcPr>
            <w:tcW w:w="960" w:type="dxa"/>
            <w:vMerge/>
            <w:tcBorders>
              <w:top w:val="nil"/>
              <w:left w:val="single" w:sz="4" w:space="0" w:color="auto"/>
              <w:bottom w:val="single" w:sz="4" w:space="0" w:color="000000"/>
              <w:right w:val="single" w:sz="4" w:space="0" w:color="auto"/>
            </w:tcBorders>
            <w:vAlign w:val="center"/>
            <w:hideMark/>
          </w:tcPr>
          <w:p w:rsidR="00630CC5" w:rsidRPr="00421EBF" w:rsidRDefault="00630CC5" w:rsidP="00630CC5">
            <w:pPr>
              <w:rPr>
                <w:rFonts w:ascii="Calibri" w:hAnsi="Calibri" w:cs="Calibri"/>
                <w:b/>
                <w:bCs/>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r w:rsidR="00630CC5" w:rsidRPr="00630CC5" w:rsidTr="00630CC5">
        <w:trPr>
          <w:trHeight w:val="269"/>
        </w:trPr>
        <w:tc>
          <w:tcPr>
            <w:tcW w:w="960" w:type="dxa"/>
            <w:vMerge/>
            <w:tcBorders>
              <w:top w:val="nil"/>
              <w:left w:val="single" w:sz="4" w:space="0" w:color="auto"/>
              <w:bottom w:val="single" w:sz="4" w:space="0" w:color="000000"/>
              <w:right w:val="single" w:sz="4" w:space="0" w:color="auto"/>
            </w:tcBorders>
            <w:vAlign w:val="center"/>
            <w:hideMark/>
          </w:tcPr>
          <w:p w:rsidR="00630CC5" w:rsidRPr="00421EBF" w:rsidRDefault="00630CC5" w:rsidP="00630CC5">
            <w:pPr>
              <w:rPr>
                <w:rFonts w:ascii="Calibri" w:hAnsi="Calibri" w:cs="Calibri"/>
                <w:b/>
                <w:bCs/>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r w:rsidR="00630CC5" w:rsidRPr="00630CC5" w:rsidTr="00630CC5">
        <w:trPr>
          <w:trHeight w:val="30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630CC5" w:rsidRPr="00421EBF" w:rsidRDefault="00630CC5" w:rsidP="00630CC5">
            <w:pPr>
              <w:jc w:val="center"/>
              <w:rPr>
                <w:rFonts w:ascii="Calibri" w:hAnsi="Calibri" w:cs="Calibri"/>
                <w:b/>
                <w:color w:val="000000"/>
                <w:sz w:val="22"/>
                <w:szCs w:val="22"/>
              </w:rPr>
            </w:pPr>
            <w:r w:rsidRPr="00421EBF">
              <w:rPr>
                <w:rFonts w:ascii="Calibri" w:hAnsi="Calibri" w:cs="Calibri"/>
                <w:b/>
                <w:color w:val="000000"/>
                <w:sz w:val="22"/>
                <w:szCs w:val="22"/>
              </w:rPr>
              <w:t>11</w:t>
            </w:r>
          </w:p>
        </w:tc>
        <w:tc>
          <w:tcPr>
            <w:tcW w:w="170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27.000,00</w:t>
            </w:r>
          </w:p>
        </w:tc>
        <w:tc>
          <w:tcPr>
            <w:tcW w:w="2020" w:type="dxa"/>
            <w:tcBorders>
              <w:top w:val="nil"/>
              <w:left w:val="nil"/>
              <w:bottom w:val="single" w:sz="4" w:space="0" w:color="auto"/>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540,00</w:t>
            </w:r>
          </w:p>
        </w:tc>
      </w:tr>
      <w:tr w:rsidR="00630CC5" w:rsidRPr="00630CC5" w:rsidTr="00630CC5">
        <w:trPr>
          <w:trHeight w:val="300"/>
        </w:trPr>
        <w:tc>
          <w:tcPr>
            <w:tcW w:w="96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421EBF" w:rsidRDefault="00630CC5" w:rsidP="00630CC5">
            <w:pPr>
              <w:jc w:val="center"/>
              <w:rPr>
                <w:rFonts w:ascii="Calibri" w:hAnsi="Calibri" w:cs="Calibri"/>
                <w:b/>
                <w:bCs/>
                <w:color w:val="000000"/>
                <w:sz w:val="22"/>
                <w:szCs w:val="22"/>
              </w:rPr>
            </w:pPr>
            <w:r w:rsidRPr="00421EBF">
              <w:rPr>
                <w:rFonts w:ascii="Calibri" w:hAnsi="Calibri" w:cs="Calibri"/>
                <w:b/>
                <w:bCs/>
                <w:color w:val="000000"/>
                <w:sz w:val="22"/>
                <w:szCs w:val="22"/>
              </w:rPr>
              <w:t>12</w:t>
            </w:r>
          </w:p>
        </w:tc>
        <w:tc>
          <w:tcPr>
            <w:tcW w:w="170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169.499,76</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630CC5" w:rsidRPr="00630CC5" w:rsidRDefault="00630CC5" w:rsidP="00630CC5">
            <w:pPr>
              <w:jc w:val="center"/>
              <w:rPr>
                <w:rFonts w:ascii="Calibri" w:hAnsi="Calibri" w:cs="Calibri"/>
                <w:color w:val="000000"/>
                <w:sz w:val="22"/>
                <w:szCs w:val="22"/>
              </w:rPr>
            </w:pPr>
            <w:r w:rsidRPr="00630CC5">
              <w:rPr>
                <w:rFonts w:ascii="Calibri" w:hAnsi="Calibri" w:cs="Calibri"/>
                <w:color w:val="000000"/>
                <w:sz w:val="22"/>
                <w:szCs w:val="22"/>
              </w:rPr>
              <w:t>3.390,00</w:t>
            </w:r>
          </w:p>
        </w:tc>
      </w:tr>
      <w:tr w:rsidR="00630CC5" w:rsidRPr="00630CC5" w:rsidTr="00630CC5">
        <w:trPr>
          <w:trHeight w:val="300"/>
        </w:trPr>
        <w:tc>
          <w:tcPr>
            <w:tcW w:w="96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b/>
                <w:bCs/>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r w:rsidR="00630CC5" w:rsidRPr="00630CC5" w:rsidTr="00630CC5">
        <w:trPr>
          <w:trHeight w:val="375"/>
        </w:trPr>
        <w:tc>
          <w:tcPr>
            <w:tcW w:w="96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b/>
                <w:bCs/>
                <w:color w:val="000000"/>
                <w:sz w:val="22"/>
                <w:szCs w:val="22"/>
              </w:rPr>
            </w:pPr>
          </w:p>
        </w:tc>
        <w:tc>
          <w:tcPr>
            <w:tcW w:w="170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c>
          <w:tcPr>
            <w:tcW w:w="2020" w:type="dxa"/>
            <w:vMerge/>
            <w:tcBorders>
              <w:top w:val="nil"/>
              <w:left w:val="single" w:sz="4" w:space="0" w:color="auto"/>
              <w:bottom w:val="single" w:sz="4" w:space="0" w:color="000000"/>
              <w:right w:val="single" w:sz="4" w:space="0" w:color="auto"/>
            </w:tcBorders>
            <w:vAlign w:val="center"/>
            <w:hideMark/>
          </w:tcPr>
          <w:p w:rsidR="00630CC5" w:rsidRPr="00630CC5" w:rsidRDefault="00630CC5" w:rsidP="00630CC5">
            <w:pPr>
              <w:rPr>
                <w:rFonts w:ascii="Calibri" w:hAnsi="Calibri" w:cs="Calibri"/>
                <w:color w:val="000000"/>
                <w:sz w:val="22"/>
                <w:szCs w:val="22"/>
              </w:rPr>
            </w:pPr>
          </w:p>
        </w:tc>
      </w:tr>
    </w:tbl>
    <w:p w:rsidR="00BE0AF8" w:rsidRDefault="00BE0AF8" w:rsidP="00BE0AF8">
      <w:pPr>
        <w:jc w:val="both"/>
        <w:rPr>
          <w:rFonts w:ascii="Cambria" w:hAnsi="Cambria" w:cs="Tahoma"/>
          <w:b/>
          <w:sz w:val="22"/>
          <w:szCs w:val="22"/>
        </w:rPr>
      </w:pPr>
    </w:p>
    <w:p w:rsidR="00BE0AF8" w:rsidRDefault="00BE0AF8" w:rsidP="00BE0AF8">
      <w:pPr>
        <w:jc w:val="both"/>
        <w:rPr>
          <w:rFonts w:ascii="Cambria" w:hAnsi="Cambria" w:cs="Tahoma"/>
          <w:b/>
          <w:sz w:val="28"/>
          <w:szCs w:val="28"/>
          <w:u w:val="single"/>
        </w:rPr>
      </w:pPr>
    </w:p>
    <w:p w:rsidR="00630CC5" w:rsidRDefault="00630CC5" w:rsidP="00BE0AF8">
      <w:pPr>
        <w:jc w:val="both"/>
        <w:rPr>
          <w:rFonts w:ascii="Cambria" w:hAnsi="Cambria" w:cs="Tahoma"/>
          <w:b/>
          <w:sz w:val="28"/>
          <w:szCs w:val="28"/>
          <w:u w:val="single"/>
        </w:rPr>
      </w:pPr>
    </w:p>
    <w:p w:rsidR="00630CC5" w:rsidRPr="00276298" w:rsidRDefault="00630CC5" w:rsidP="00BE0AF8">
      <w:pPr>
        <w:jc w:val="both"/>
        <w:rPr>
          <w:rFonts w:ascii="Cambria" w:hAnsi="Cambria" w:cs="Tahoma"/>
          <w:b/>
          <w:sz w:val="28"/>
          <w:szCs w:val="28"/>
          <w:u w:val="single"/>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tblPr>
      <w:tblGrid>
        <w:gridCol w:w="1889"/>
        <w:gridCol w:w="3172"/>
        <w:gridCol w:w="4391"/>
      </w:tblGrid>
      <w:tr w:rsidR="0002524E" w:rsidRPr="00276298" w:rsidTr="0002524E">
        <w:tc>
          <w:tcPr>
            <w:tcW w:w="1889" w:type="dxa"/>
            <w:shd w:val="clear" w:color="auto" w:fill="FFFFFF" w:themeFill="background1"/>
          </w:tcPr>
          <w:p w:rsidR="0002524E" w:rsidRPr="0002524E" w:rsidRDefault="0002524E" w:rsidP="00BE0AF8">
            <w:pPr>
              <w:pStyle w:val="Corpodeltesto2"/>
              <w:spacing w:after="0" w:line="240" w:lineRule="auto"/>
              <w:jc w:val="center"/>
              <w:rPr>
                <w:rFonts w:ascii="Cambria" w:hAnsi="Cambria"/>
                <w:sz w:val="28"/>
                <w:szCs w:val="28"/>
              </w:rPr>
            </w:pPr>
            <w:r w:rsidRPr="0002524E">
              <w:rPr>
                <w:rFonts w:ascii="Cambria" w:hAnsi="Cambria"/>
                <w:sz w:val="28"/>
                <w:szCs w:val="28"/>
              </w:rPr>
              <w:t>lotto</w:t>
            </w:r>
          </w:p>
        </w:tc>
        <w:tc>
          <w:tcPr>
            <w:tcW w:w="3172" w:type="dxa"/>
            <w:shd w:val="clear" w:color="auto" w:fill="FFFFFF" w:themeFill="background1"/>
          </w:tcPr>
          <w:p w:rsidR="0002524E" w:rsidRPr="0002524E" w:rsidRDefault="0002524E" w:rsidP="00BE0AF8">
            <w:pPr>
              <w:pStyle w:val="Corpodeltesto2"/>
              <w:spacing w:after="0" w:line="240" w:lineRule="auto"/>
              <w:jc w:val="center"/>
              <w:rPr>
                <w:rFonts w:ascii="Cambria" w:hAnsi="Cambria"/>
                <w:sz w:val="28"/>
                <w:szCs w:val="28"/>
              </w:rPr>
            </w:pPr>
            <w:proofErr w:type="spellStart"/>
            <w:r w:rsidRPr="0002524E">
              <w:rPr>
                <w:rFonts w:ascii="Cambria" w:hAnsi="Cambria"/>
                <w:sz w:val="28"/>
                <w:szCs w:val="28"/>
              </w:rPr>
              <w:t>cig</w:t>
            </w:r>
            <w:proofErr w:type="spellEnd"/>
          </w:p>
        </w:tc>
        <w:tc>
          <w:tcPr>
            <w:tcW w:w="4391" w:type="dxa"/>
            <w:shd w:val="clear" w:color="auto" w:fill="FFFFFF" w:themeFill="background1"/>
          </w:tcPr>
          <w:p w:rsidR="0002524E" w:rsidRPr="0002524E" w:rsidRDefault="0002524E" w:rsidP="00BE0AF8">
            <w:pPr>
              <w:pStyle w:val="Corpodeltesto2"/>
              <w:spacing w:after="0" w:line="240" w:lineRule="auto"/>
              <w:jc w:val="center"/>
              <w:rPr>
                <w:rFonts w:ascii="Cambria" w:hAnsi="Cambria"/>
                <w:sz w:val="28"/>
                <w:szCs w:val="28"/>
              </w:rPr>
            </w:pPr>
            <w:r w:rsidRPr="0002524E">
              <w:rPr>
                <w:rFonts w:ascii="Cambria" w:hAnsi="Cambria"/>
                <w:sz w:val="28"/>
                <w:szCs w:val="28"/>
              </w:rPr>
              <w:t xml:space="preserve">Importo da versare </w:t>
            </w:r>
          </w:p>
        </w:tc>
      </w:tr>
      <w:tr w:rsidR="0002524E" w:rsidRPr="00276298" w:rsidTr="0002524E">
        <w:tc>
          <w:tcPr>
            <w:tcW w:w="1889" w:type="dxa"/>
            <w:shd w:val="clear" w:color="auto" w:fill="FFFFFF" w:themeFill="background1"/>
          </w:tcPr>
          <w:p w:rsidR="0002524E" w:rsidRPr="0002524E" w:rsidRDefault="0002524E" w:rsidP="00BE0AF8">
            <w:pPr>
              <w:pStyle w:val="Corpodeltesto2"/>
              <w:spacing w:after="0" w:line="240" w:lineRule="auto"/>
              <w:ind w:firstLine="709"/>
              <w:rPr>
                <w:rFonts w:ascii="Cambria" w:hAnsi="Cambria"/>
                <w:sz w:val="28"/>
                <w:szCs w:val="28"/>
              </w:rPr>
            </w:pPr>
            <w:r w:rsidRPr="0002524E">
              <w:rPr>
                <w:rFonts w:ascii="Cambria" w:hAnsi="Cambria"/>
                <w:sz w:val="28"/>
                <w:szCs w:val="28"/>
              </w:rPr>
              <w:t>1</w:t>
            </w:r>
          </w:p>
        </w:tc>
        <w:tc>
          <w:tcPr>
            <w:tcW w:w="3172" w:type="dxa"/>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6981974B34</w:t>
            </w:r>
          </w:p>
        </w:tc>
        <w:tc>
          <w:tcPr>
            <w:tcW w:w="4391" w:type="dxa"/>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 xml:space="preserve">Non dovuto </w:t>
            </w:r>
          </w:p>
        </w:tc>
      </w:tr>
      <w:tr w:rsidR="0002524E" w:rsidRPr="00276298" w:rsidTr="0002524E">
        <w:tc>
          <w:tcPr>
            <w:tcW w:w="1889" w:type="dxa"/>
            <w:shd w:val="clear" w:color="auto" w:fill="FFFFFF" w:themeFill="background1"/>
          </w:tcPr>
          <w:p w:rsidR="0002524E" w:rsidRPr="0002524E" w:rsidRDefault="0002524E" w:rsidP="00BE0AF8">
            <w:pPr>
              <w:pStyle w:val="Corpodeltesto2"/>
              <w:spacing w:after="0" w:line="240" w:lineRule="auto"/>
              <w:ind w:firstLine="709"/>
              <w:rPr>
                <w:rFonts w:ascii="Cambria" w:hAnsi="Cambria"/>
                <w:sz w:val="28"/>
                <w:szCs w:val="28"/>
              </w:rPr>
            </w:pPr>
            <w:r w:rsidRPr="0002524E">
              <w:rPr>
                <w:rFonts w:ascii="Cambria" w:hAnsi="Cambria"/>
                <w:sz w:val="28"/>
                <w:szCs w:val="28"/>
              </w:rPr>
              <w:t>2</w:t>
            </w:r>
          </w:p>
        </w:tc>
        <w:tc>
          <w:tcPr>
            <w:tcW w:w="3172" w:type="dxa"/>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69819810FE</w:t>
            </w:r>
          </w:p>
        </w:tc>
        <w:tc>
          <w:tcPr>
            <w:tcW w:w="4391" w:type="dxa"/>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Non dovuto</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02524E">
            <w:pPr>
              <w:pStyle w:val="Corpodeltesto2"/>
              <w:spacing w:after="0" w:line="240" w:lineRule="auto"/>
              <w:ind w:firstLine="709"/>
              <w:rPr>
                <w:rFonts w:ascii="Cambria" w:hAnsi="Cambria"/>
                <w:sz w:val="28"/>
                <w:szCs w:val="28"/>
              </w:rPr>
            </w:pPr>
            <w:r w:rsidRPr="0002524E">
              <w:rPr>
                <w:rFonts w:ascii="Cambria" w:hAnsi="Cambria"/>
                <w:sz w:val="28"/>
                <w:szCs w:val="28"/>
              </w:rPr>
              <w:t>3</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69819832A4</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€ 20,00</w:t>
            </w:r>
          </w:p>
        </w:tc>
      </w:tr>
      <w:tr w:rsidR="0002524E" w:rsidRPr="000F6315" w:rsidTr="00227313">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41761D">
            <w:pPr>
              <w:pStyle w:val="Corpodeltesto2"/>
              <w:spacing w:after="0" w:line="240" w:lineRule="auto"/>
              <w:ind w:firstLine="709"/>
              <w:rPr>
                <w:rFonts w:ascii="Cambria" w:hAnsi="Cambria"/>
                <w:sz w:val="28"/>
                <w:szCs w:val="28"/>
              </w:rPr>
            </w:pPr>
            <w:r w:rsidRPr="0002524E">
              <w:rPr>
                <w:rFonts w:ascii="Cambria" w:hAnsi="Cambria"/>
                <w:sz w:val="28"/>
                <w:szCs w:val="28"/>
              </w:rPr>
              <w:t>4</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6981984377</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pPr>
              <w:rPr>
                <w:rFonts w:asciiTheme="majorHAnsi" w:hAnsiTheme="majorHAnsi"/>
                <w:sz w:val="22"/>
                <w:szCs w:val="22"/>
              </w:rPr>
            </w:pPr>
            <w:r w:rsidRPr="0002524E">
              <w:rPr>
                <w:rFonts w:asciiTheme="majorHAnsi" w:hAnsiTheme="majorHAnsi"/>
                <w:color w:val="000000"/>
                <w:sz w:val="22"/>
                <w:szCs w:val="22"/>
              </w:rPr>
              <w:t xml:space="preserve">Non dovuto </w:t>
            </w:r>
          </w:p>
        </w:tc>
      </w:tr>
      <w:tr w:rsidR="0002524E" w:rsidRPr="000F6315" w:rsidTr="00227313">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41761D">
            <w:pPr>
              <w:pStyle w:val="Corpodeltesto2"/>
              <w:spacing w:after="0" w:line="240" w:lineRule="auto"/>
              <w:ind w:firstLine="709"/>
              <w:rPr>
                <w:rFonts w:ascii="Cambria" w:hAnsi="Cambria"/>
                <w:sz w:val="28"/>
                <w:szCs w:val="28"/>
              </w:rPr>
            </w:pPr>
            <w:r w:rsidRPr="0002524E">
              <w:rPr>
                <w:rFonts w:ascii="Cambria" w:hAnsi="Cambria"/>
                <w:sz w:val="28"/>
                <w:szCs w:val="28"/>
              </w:rPr>
              <w:t>5</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69819875F0</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pPr>
              <w:rPr>
                <w:rFonts w:asciiTheme="majorHAnsi" w:hAnsiTheme="majorHAnsi"/>
                <w:sz w:val="22"/>
                <w:szCs w:val="22"/>
              </w:rPr>
            </w:pPr>
            <w:r w:rsidRPr="0002524E">
              <w:rPr>
                <w:rFonts w:asciiTheme="majorHAnsi" w:hAnsiTheme="majorHAnsi"/>
                <w:color w:val="000000"/>
                <w:sz w:val="22"/>
                <w:szCs w:val="22"/>
              </w:rPr>
              <w:t xml:space="preserve">Non dovuto </w:t>
            </w:r>
          </w:p>
        </w:tc>
      </w:tr>
      <w:tr w:rsidR="0002524E" w:rsidRPr="000F6315" w:rsidTr="00227313">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02524E">
            <w:pPr>
              <w:pStyle w:val="Corpodeltesto2"/>
              <w:spacing w:after="0" w:line="240" w:lineRule="auto"/>
              <w:ind w:firstLine="709"/>
              <w:rPr>
                <w:rFonts w:ascii="Cambria" w:hAnsi="Cambria"/>
                <w:sz w:val="28"/>
                <w:szCs w:val="28"/>
              </w:rPr>
            </w:pPr>
            <w:r w:rsidRPr="0002524E">
              <w:rPr>
                <w:rFonts w:ascii="Cambria" w:hAnsi="Cambria"/>
                <w:sz w:val="28"/>
                <w:szCs w:val="28"/>
              </w:rPr>
              <w:t>6</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69819886C3</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pPr>
              <w:rPr>
                <w:rFonts w:asciiTheme="majorHAnsi" w:hAnsiTheme="majorHAnsi"/>
                <w:sz w:val="22"/>
                <w:szCs w:val="22"/>
              </w:rPr>
            </w:pPr>
            <w:r w:rsidRPr="0002524E">
              <w:rPr>
                <w:rFonts w:asciiTheme="majorHAnsi" w:hAnsiTheme="majorHAnsi"/>
                <w:color w:val="000000"/>
                <w:sz w:val="22"/>
                <w:szCs w:val="22"/>
              </w:rPr>
              <w:t xml:space="preserve">Non dovuto </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41761D">
            <w:pPr>
              <w:pStyle w:val="Corpodeltesto2"/>
              <w:spacing w:after="0" w:line="240" w:lineRule="auto"/>
              <w:ind w:firstLine="709"/>
              <w:rPr>
                <w:rFonts w:ascii="Cambria" w:hAnsi="Cambria"/>
                <w:sz w:val="28"/>
                <w:szCs w:val="28"/>
              </w:rPr>
            </w:pPr>
            <w:r w:rsidRPr="0002524E">
              <w:rPr>
                <w:rFonts w:ascii="Cambria" w:hAnsi="Cambria"/>
                <w:sz w:val="28"/>
                <w:szCs w:val="28"/>
              </w:rPr>
              <w:t>7</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698199193C</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Non dovuto</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41761D">
            <w:pPr>
              <w:pStyle w:val="Corpodeltesto2"/>
              <w:spacing w:after="0" w:line="240" w:lineRule="auto"/>
              <w:ind w:firstLine="709"/>
              <w:rPr>
                <w:rFonts w:ascii="Cambria" w:hAnsi="Cambria"/>
                <w:sz w:val="28"/>
                <w:szCs w:val="28"/>
              </w:rPr>
            </w:pPr>
            <w:r w:rsidRPr="0002524E">
              <w:rPr>
                <w:rFonts w:ascii="Cambria" w:hAnsi="Cambria"/>
                <w:sz w:val="28"/>
                <w:szCs w:val="28"/>
              </w:rPr>
              <w:t>8</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6981994BB5</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€ 140,00</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02524E">
            <w:pPr>
              <w:pStyle w:val="Corpodeltesto2"/>
              <w:spacing w:after="0" w:line="240" w:lineRule="auto"/>
              <w:ind w:firstLine="709"/>
              <w:rPr>
                <w:rFonts w:ascii="Cambria" w:hAnsi="Cambria"/>
                <w:sz w:val="28"/>
                <w:szCs w:val="28"/>
              </w:rPr>
            </w:pPr>
            <w:r w:rsidRPr="0002524E">
              <w:rPr>
                <w:rFonts w:ascii="Cambria" w:hAnsi="Cambria"/>
                <w:sz w:val="28"/>
                <w:szCs w:val="28"/>
              </w:rPr>
              <w:t>9</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6981996D5B</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€ 20,00</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41761D">
            <w:pPr>
              <w:pStyle w:val="Corpodeltesto2"/>
              <w:spacing w:after="0" w:line="240" w:lineRule="auto"/>
              <w:ind w:firstLine="709"/>
              <w:rPr>
                <w:rFonts w:ascii="Cambria" w:hAnsi="Cambria"/>
                <w:sz w:val="28"/>
                <w:szCs w:val="28"/>
              </w:rPr>
            </w:pPr>
            <w:r w:rsidRPr="0002524E">
              <w:rPr>
                <w:rFonts w:ascii="Cambria" w:hAnsi="Cambria"/>
                <w:sz w:val="28"/>
                <w:szCs w:val="28"/>
              </w:rPr>
              <w:t>10</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6981998F01</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rPr>
                <w:rFonts w:asciiTheme="majorHAnsi" w:hAnsiTheme="majorHAnsi"/>
                <w:sz w:val="22"/>
                <w:szCs w:val="22"/>
              </w:rPr>
            </w:pPr>
            <w:r w:rsidRPr="0002524E">
              <w:rPr>
                <w:rFonts w:asciiTheme="majorHAnsi" w:hAnsiTheme="majorHAnsi"/>
                <w:sz w:val="22"/>
                <w:szCs w:val="22"/>
              </w:rPr>
              <w:t>€ 35,00</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41761D">
            <w:pPr>
              <w:pStyle w:val="Corpodeltesto2"/>
              <w:spacing w:after="0" w:line="240" w:lineRule="auto"/>
              <w:ind w:firstLine="709"/>
              <w:rPr>
                <w:rFonts w:ascii="Cambria" w:hAnsi="Cambria"/>
                <w:sz w:val="28"/>
                <w:szCs w:val="28"/>
              </w:rPr>
            </w:pPr>
            <w:r w:rsidRPr="0002524E">
              <w:rPr>
                <w:rFonts w:ascii="Cambria" w:hAnsi="Cambria"/>
                <w:sz w:val="28"/>
                <w:szCs w:val="28"/>
              </w:rPr>
              <w:t>11</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698200117F</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spacing w:before="15" w:after="15"/>
              <w:ind w:left="30" w:right="30"/>
              <w:rPr>
                <w:rFonts w:asciiTheme="majorHAnsi" w:hAnsiTheme="majorHAnsi"/>
                <w:color w:val="000000"/>
                <w:sz w:val="22"/>
                <w:szCs w:val="22"/>
              </w:rPr>
            </w:pPr>
            <w:r w:rsidRPr="0002524E">
              <w:rPr>
                <w:rFonts w:asciiTheme="majorHAnsi" w:hAnsiTheme="majorHAnsi"/>
                <w:color w:val="000000"/>
                <w:sz w:val="22"/>
                <w:szCs w:val="22"/>
              </w:rPr>
              <w:t>Non dovuto</w:t>
            </w:r>
          </w:p>
        </w:tc>
      </w:tr>
      <w:tr w:rsidR="0002524E" w:rsidRPr="000F6315" w:rsidTr="0002524E">
        <w:tc>
          <w:tcPr>
            <w:tcW w:w="1889" w:type="dxa"/>
            <w:tcBorders>
              <w:top w:val="single" w:sz="4" w:space="0" w:color="auto"/>
              <w:left w:val="single" w:sz="4" w:space="0" w:color="auto"/>
              <w:bottom w:val="single" w:sz="4" w:space="0" w:color="auto"/>
              <w:right w:val="single" w:sz="4" w:space="0" w:color="auto"/>
            </w:tcBorders>
            <w:shd w:val="clear" w:color="auto" w:fill="FFFFFF" w:themeFill="background1"/>
          </w:tcPr>
          <w:p w:rsidR="0002524E" w:rsidRPr="0002524E" w:rsidRDefault="0002524E" w:rsidP="0002524E">
            <w:pPr>
              <w:pStyle w:val="Corpodeltesto2"/>
              <w:spacing w:after="0" w:line="240" w:lineRule="auto"/>
              <w:ind w:firstLine="709"/>
              <w:rPr>
                <w:rFonts w:ascii="Cambria" w:hAnsi="Cambria"/>
                <w:sz w:val="28"/>
                <w:szCs w:val="28"/>
              </w:rPr>
            </w:pPr>
            <w:r w:rsidRPr="0002524E">
              <w:rPr>
                <w:rFonts w:ascii="Cambria" w:hAnsi="Cambria"/>
                <w:sz w:val="28"/>
                <w:szCs w:val="28"/>
              </w:rPr>
              <w:t>12</w:t>
            </w:r>
          </w:p>
        </w:tc>
        <w:tc>
          <w:tcPr>
            <w:tcW w:w="317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Default="0002524E">
            <w:pPr>
              <w:spacing w:before="15" w:after="15"/>
              <w:ind w:left="30" w:right="30"/>
              <w:rPr>
                <w:rFonts w:ascii="Verdana" w:hAnsi="Verdana"/>
                <w:color w:val="000000"/>
              </w:rPr>
            </w:pPr>
            <w:r>
              <w:rPr>
                <w:rFonts w:ascii="Verdana" w:hAnsi="Verdana"/>
                <w:color w:val="000000"/>
              </w:rPr>
              <w:t>6982003325</w:t>
            </w:r>
          </w:p>
        </w:tc>
        <w:tc>
          <w:tcPr>
            <w:tcW w:w="43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2524E" w:rsidRPr="0002524E" w:rsidRDefault="0002524E">
            <w:pPr>
              <w:rPr>
                <w:rFonts w:asciiTheme="majorHAnsi" w:hAnsiTheme="majorHAnsi"/>
                <w:sz w:val="22"/>
                <w:szCs w:val="22"/>
              </w:rPr>
            </w:pPr>
            <w:r w:rsidRPr="0002524E">
              <w:rPr>
                <w:rFonts w:asciiTheme="majorHAnsi" w:hAnsiTheme="majorHAnsi"/>
                <w:sz w:val="22"/>
                <w:szCs w:val="22"/>
              </w:rPr>
              <w:t>€ 35,00</w:t>
            </w:r>
          </w:p>
        </w:tc>
      </w:tr>
    </w:tbl>
    <w:p w:rsidR="00BE0AF8" w:rsidRPr="00276298" w:rsidRDefault="00BE0AF8" w:rsidP="00BE0AF8">
      <w:pPr>
        <w:pStyle w:val="Corpodeltesto2"/>
        <w:spacing w:after="0" w:line="240" w:lineRule="auto"/>
        <w:rPr>
          <w:rFonts w:ascii="Cambria" w:hAnsi="Cambria"/>
          <w:b/>
          <w:sz w:val="28"/>
          <w:szCs w:val="28"/>
          <w:u w:val="single"/>
        </w:rPr>
      </w:pPr>
    </w:p>
    <w:p w:rsidR="00BE0AF8" w:rsidRPr="00276298" w:rsidRDefault="00BE0AF8" w:rsidP="00BE0AF8">
      <w:pPr>
        <w:autoSpaceDE w:val="0"/>
        <w:autoSpaceDN w:val="0"/>
        <w:adjustRightInd w:val="0"/>
        <w:jc w:val="both"/>
        <w:rPr>
          <w:rFonts w:ascii="Cambria" w:hAnsi="Cambria" w:cs="Tahoma"/>
          <w:b/>
        </w:rPr>
      </w:pPr>
      <w:r w:rsidRPr="00276298">
        <w:rPr>
          <w:rFonts w:ascii="Cambria" w:hAnsi="Cambria" w:cs="Tahoma"/>
          <w:b/>
        </w:rPr>
        <w:t xml:space="preserve">NB: </w:t>
      </w:r>
    </w:p>
    <w:p w:rsidR="00BE0AF8" w:rsidRPr="00276298" w:rsidRDefault="00BE0AF8" w:rsidP="00BE0AF8">
      <w:pPr>
        <w:pStyle w:val="Corpodeltesto2"/>
        <w:numPr>
          <w:ilvl w:val="1"/>
          <w:numId w:val="16"/>
        </w:numPr>
        <w:spacing w:after="0" w:line="240" w:lineRule="auto"/>
        <w:rPr>
          <w:rFonts w:ascii="Cambria" w:hAnsi="Cambria"/>
          <w:sz w:val="28"/>
          <w:szCs w:val="28"/>
        </w:rPr>
      </w:pPr>
      <w:r w:rsidRPr="00276298">
        <w:rPr>
          <w:rFonts w:ascii="Cambria" w:hAnsi="Cambria" w:cs="Tahoma"/>
          <w:sz w:val="22"/>
          <w:szCs w:val="22"/>
        </w:rPr>
        <w:t>Il pagamento del CIG (e l’ottenimento dei “PASSOE”) potrà essere effettuato, con le modalità indicate nell’allegato B delle Norme di partecipazione alla gara, non prima di 15 giorni del termine ultimo per la ricezione delle offerte indicato dal bando di gara.</w:t>
      </w:r>
    </w:p>
    <w:p w:rsidR="00BE0AF8" w:rsidRPr="00276298" w:rsidRDefault="00BE0AF8" w:rsidP="00BE0AF8">
      <w:pPr>
        <w:pStyle w:val="Corpodeltesto2"/>
        <w:numPr>
          <w:ilvl w:val="1"/>
          <w:numId w:val="16"/>
        </w:numPr>
        <w:spacing w:after="0" w:line="240" w:lineRule="auto"/>
        <w:rPr>
          <w:rFonts w:ascii="Cambria" w:hAnsi="Cambria"/>
          <w:sz w:val="28"/>
          <w:szCs w:val="28"/>
        </w:rPr>
      </w:pPr>
      <w:r w:rsidRPr="00276298">
        <w:rPr>
          <w:rFonts w:ascii="Cambria" w:hAnsi="Cambria"/>
          <w:sz w:val="22"/>
          <w:szCs w:val="22"/>
        </w:rPr>
        <w:t>Gli importi “PASSOE” sono superiori rispetto alle basi d’asta, in quanto sono comprensivi anche delle “opzioni contrattuali” (proroghe ed estensioni) già “</w:t>
      </w:r>
      <w:proofErr w:type="spellStart"/>
      <w:r w:rsidRPr="00276298">
        <w:rPr>
          <w:rFonts w:ascii="Cambria" w:hAnsi="Cambria"/>
          <w:sz w:val="22"/>
          <w:szCs w:val="22"/>
        </w:rPr>
        <w:t>ciggate</w:t>
      </w:r>
      <w:proofErr w:type="spellEnd"/>
      <w:r w:rsidRPr="00276298">
        <w:rPr>
          <w:rFonts w:ascii="Cambria" w:hAnsi="Cambria"/>
          <w:sz w:val="22"/>
          <w:szCs w:val="22"/>
        </w:rPr>
        <w:t>” dall’EGAS in fase di indizione della gara.</w:t>
      </w:r>
    </w:p>
    <w:p w:rsidR="00BE0AF8" w:rsidRPr="00276298" w:rsidRDefault="00BE0AF8" w:rsidP="00BE0AF8">
      <w:pPr>
        <w:pStyle w:val="Corpodeltesto2"/>
        <w:spacing w:after="0" w:line="240" w:lineRule="auto"/>
        <w:rPr>
          <w:rFonts w:ascii="Cambria" w:hAnsi="Cambria"/>
          <w:b/>
          <w:sz w:val="28"/>
          <w:szCs w:val="28"/>
          <w:u w:val="single"/>
        </w:rPr>
      </w:pPr>
    </w:p>
    <w:p w:rsidR="00BE0AF8" w:rsidRDefault="00BE0AF8" w:rsidP="00BE0AF8">
      <w:pPr>
        <w:rPr>
          <w:rFonts w:ascii="Cambria" w:hAnsi="Cambria"/>
          <w:b/>
          <w:sz w:val="28"/>
          <w:szCs w:val="28"/>
          <w:u w:val="single"/>
        </w:rPr>
      </w:pPr>
    </w:p>
    <w:p w:rsidR="00BE0AF8" w:rsidRDefault="00BE0AF8" w:rsidP="00BE0AF8">
      <w:pPr>
        <w:pStyle w:val="Corpodeltesto2"/>
        <w:spacing w:after="0" w:line="240" w:lineRule="auto"/>
        <w:rPr>
          <w:rFonts w:ascii="Cambria" w:hAnsi="Cambria"/>
          <w:b/>
          <w:sz w:val="28"/>
          <w:szCs w:val="28"/>
          <w:u w:val="single"/>
        </w:rPr>
      </w:pPr>
    </w:p>
    <w:p w:rsidR="00630CC5" w:rsidRDefault="00630CC5" w:rsidP="00ED2FBF">
      <w:pPr>
        <w:pStyle w:val="Corpodeltesto2"/>
        <w:spacing w:after="0" w:line="240" w:lineRule="auto"/>
        <w:rPr>
          <w:rFonts w:ascii="Cambria" w:hAnsi="Cambria"/>
          <w:b/>
          <w:sz w:val="28"/>
          <w:szCs w:val="28"/>
          <w:u w:val="single"/>
        </w:rPr>
      </w:pPr>
    </w:p>
    <w:p w:rsidR="00ED2FBF" w:rsidRPr="0071026E" w:rsidRDefault="00ED2FBF" w:rsidP="00ED2FBF">
      <w:pPr>
        <w:pStyle w:val="Corpodeltesto2"/>
        <w:spacing w:after="0" w:line="240" w:lineRule="auto"/>
        <w:rPr>
          <w:rFonts w:ascii="Cambria" w:hAnsi="Cambria"/>
          <w:b/>
          <w:sz w:val="28"/>
          <w:szCs w:val="28"/>
          <w:u w:val="single"/>
        </w:rPr>
      </w:pPr>
      <w:r w:rsidRPr="0071026E">
        <w:rPr>
          <w:rFonts w:ascii="Cambria" w:hAnsi="Cambria"/>
          <w:b/>
          <w:sz w:val="28"/>
          <w:szCs w:val="28"/>
          <w:u w:val="single"/>
        </w:rPr>
        <w:t>DOCUMENTAZIONE TECNICO QUALITATIVA:</w:t>
      </w:r>
    </w:p>
    <w:p w:rsidR="00ED2FBF" w:rsidRPr="0071026E" w:rsidRDefault="00ED2FBF" w:rsidP="00ED2FBF">
      <w:pPr>
        <w:jc w:val="both"/>
        <w:rPr>
          <w:rFonts w:ascii="Cambria" w:hAnsi="Cambria" w:cs="Tahoma"/>
          <w:sz w:val="22"/>
          <w:szCs w:val="22"/>
        </w:rPr>
      </w:pPr>
      <w:r w:rsidRPr="0071026E">
        <w:rPr>
          <w:rFonts w:ascii="Cambria" w:hAnsi="Cambria" w:cs="Tahoma"/>
          <w:sz w:val="22"/>
          <w:szCs w:val="22"/>
          <w:u w:val="single"/>
        </w:rPr>
        <w:t>La busta n 2 dovrà contenere i</w:t>
      </w:r>
      <w:r w:rsidRPr="0071026E">
        <w:rPr>
          <w:rFonts w:ascii="Cambria" w:hAnsi="Cambria" w:cs="Tahoma"/>
          <w:sz w:val="22"/>
          <w:szCs w:val="22"/>
        </w:rPr>
        <w:t xml:space="preserve"> seguenti documenti:</w:t>
      </w:r>
    </w:p>
    <w:p w:rsidR="00ED2FBF" w:rsidRPr="0071026E" w:rsidRDefault="00ED2FBF" w:rsidP="00ED2FBF">
      <w:pPr>
        <w:jc w:val="both"/>
        <w:rPr>
          <w:rFonts w:ascii="Cambria" w:hAnsi="Cambria" w:cs="Tahoma"/>
          <w:sz w:val="22"/>
          <w:szCs w:val="22"/>
        </w:rPr>
      </w:pPr>
    </w:p>
    <w:p w:rsidR="00ED2FBF" w:rsidRPr="00ED2FBF" w:rsidRDefault="00ED2FBF" w:rsidP="00ED2FBF">
      <w:pPr>
        <w:numPr>
          <w:ilvl w:val="0"/>
          <w:numId w:val="33"/>
        </w:numPr>
        <w:jc w:val="both"/>
        <w:rPr>
          <w:rFonts w:ascii="Cambria" w:hAnsi="Cambria" w:cs="Tahoma"/>
          <w:sz w:val="22"/>
          <w:szCs w:val="22"/>
          <w:u w:val="single"/>
        </w:rPr>
      </w:pPr>
      <w:r w:rsidRPr="00A72DB5">
        <w:rPr>
          <w:rFonts w:ascii="Cambria" w:hAnsi="Cambria" w:cs="Tahoma"/>
          <w:sz w:val="22"/>
          <w:szCs w:val="22"/>
          <w:u w:val="single"/>
        </w:rPr>
        <w:t>l’elenco numerato dei documenti presenti al proprio interno</w:t>
      </w:r>
      <w:r w:rsidRPr="00A72DB5">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r>
        <w:rPr>
          <w:rFonts w:ascii="Cambria" w:hAnsi="Cambria" w:cs="Tahoma"/>
          <w:sz w:val="22"/>
          <w:szCs w:val="22"/>
        </w:rPr>
        <w:t>;</w:t>
      </w:r>
    </w:p>
    <w:p w:rsidR="00ED2FBF" w:rsidRDefault="00ED2FBF" w:rsidP="00ED2FBF">
      <w:pPr>
        <w:pStyle w:val="Paragrafoelenco"/>
        <w:rPr>
          <w:rFonts w:ascii="Cambria" w:hAnsi="Cambria" w:cs="Tahoma"/>
          <w:sz w:val="22"/>
          <w:szCs w:val="22"/>
          <w:u w:val="single"/>
        </w:rPr>
      </w:pPr>
    </w:p>
    <w:p w:rsidR="00ED2FBF" w:rsidRPr="00DF626B" w:rsidRDefault="00ED2FBF" w:rsidP="00ED2FBF">
      <w:pPr>
        <w:numPr>
          <w:ilvl w:val="0"/>
          <w:numId w:val="33"/>
        </w:numPr>
        <w:jc w:val="both"/>
        <w:rPr>
          <w:rFonts w:ascii="Cambria" w:hAnsi="Cambria" w:cs="Tahoma"/>
          <w:sz w:val="22"/>
          <w:szCs w:val="22"/>
          <w:u w:val="single"/>
        </w:rPr>
      </w:pPr>
      <w:r>
        <w:rPr>
          <w:rFonts w:ascii="Cambria" w:hAnsi="Cambria" w:cs="Tahoma"/>
          <w:bCs/>
          <w:sz w:val="22"/>
          <w:szCs w:val="22"/>
        </w:rPr>
        <w:lastRenderedPageBreak/>
        <w:t>c</w:t>
      </w:r>
      <w:r w:rsidRPr="00BE42E3">
        <w:rPr>
          <w:rFonts w:ascii="Cambria" w:hAnsi="Cambria" w:cs="Tahoma"/>
          <w:bCs/>
          <w:sz w:val="22"/>
          <w:szCs w:val="22"/>
        </w:rPr>
        <w:t xml:space="preserve">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specificando i lotti di gara e i codici-prodotto ai quali l’offerta si riferisce</w:t>
      </w:r>
      <w:r>
        <w:rPr>
          <w:rFonts w:ascii="Cambria" w:hAnsi="Cambria" w:cs="Tahoma"/>
          <w:sz w:val="22"/>
          <w:szCs w:val="22"/>
        </w:rPr>
        <w:t>;</w:t>
      </w:r>
    </w:p>
    <w:p w:rsidR="00ED2FBF" w:rsidRPr="0071026E" w:rsidRDefault="00ED2FBF" w:rsidP="00ED2FBF">
      <w:pPr>
        <w:jc w:val="both"/>
        <w:rPr>
          <w:rFonts w:ascii="Cambria" w:hAnsi="Cambria" w:cs="Tahoma"/>
          <w:sz w:val="22"/>
          <w:szCs w:val="22"/>
        </w:rPr>
      </w:pPr>
    </w:p>
    <w:p w:rsidR="00307FF2" w:rsidRPr="005771A1" w:rsidRDefault="00ED2FBF" w:rsidP="00ED2FBF">
      <w:pPr>
        <w:numPr>
          <w:ilvl w:val="0"/>
          <w:numId w:val="33"/>
        </w:numPr>
        <w:jc w:val="both"/>
        <w:rPr>
          <w:rFonts w:ascii="Tahoma" w:hAnsi="Tahom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307FF2" w:rsidRPr="005771A1" w:rsidRDefault="00307FF2" w:rsidP="00307FF2">
      <w:pPr>
        <w:ind w:left="720"/>
        <w:jc w:val="both"/>
        <w:rPr>
          <w:rFonts w:ascii="Tahoma" w:hAnsi="Tahoma" w:cs="Tahoma"/>
          <w:sz w:val="22"/>
          <w:szCs w:val="22"/>
        </w:rPr>
      </w:pPr>
    </w:p>
    <w:p w:rsidR="00307FF2" w:rsidRPr="005771A1" w:rsidRDefault="00ED2FBF" w:rsidP="00307FF2">
      <w:pPr>
        <w:numPr>
          <w:ilvl w:val="0"/>
          <w:numId w:val="33"/>
        </w:numPr>
        <w:jc w:val="both"/>
        <w:rPr>
          <w:rFonts w:ascii="Tahoma" w:hAnsi="Tahoma" w:cs="Tahoma"/>
          <w:sz w:val="22"/>
          <w:szCs w:val="22"/>
        </w:rPr>
      </w:pPr>
      <w:r w:rsidRPr="00DF626B">
        <w:rPr>
          <w:rFonts w:ascii="Cambria" w:hAnsi="Cambria" w:cs="Tahoma"/>
          <w:sz w:val="22"/>
          <w:szCs w:val="22"/>
        </w:rPr>
        <w:t>schede tecniche</w:t>
      </w:r>
      <w:r>
        <w:rPr>
          <w:rFonts w:ascii="Cambria" w:hAnsi="Cambria" w:cs="Tahoma"/>
          <w:sz w:val="22"/>
          <w:szCs w:val="22"/>
        </w:rPr>
        <w:t xml:space="preserve"> </w:t>
      </w:r>
      <w:r w:rsidRPr="00DF626B">
        <w:rPr>
          <w:rFonts w:ascii="Cambria" w:hAnsi="Cambria" w:cs="Tahoma"/>
          <w:sz w:val="22"/>
          <w:szCs w:val="22"/>
        </w:rPr>
        <w:t xml:space="preserve">e ogni altra </w:t>
      </w:r>
      <w:r w:rsidRPr="00C53A63">
        <w:rPr>
          <w:rFonts w:ascii="Cambria" w:hAnsi="Cambria" w:cs="Tahoma"/>
          <w:sz w:val="22"/>
          <w:szCs w:val="22"/>
        </w:rPr>
        <w:t>documentazione, per ogni prodotto offerto</w:t>
      </w:r>
      <w:r w:rsidRPr="0091751A">
        <w:rPr>
          <w:rFonts w:ascii="Cambria" w:hAnsi="Cambria" w:cs="Tahoma"/>
          <w:sz w:val="22"/>
          <w:szCs w:val="22"/>
        </w:rPr>
        <w:t xml:space="preserve">, che possa consentire una completa valutazione, </w:t>
      </w:r>
      <w:r w:rsidRPr="00541EEE">
        <w:rPr>
          <w:rFonts w:ascii="Cambria" w:hAnsi="Cambria" w:cs="Tahoma"/>
          <w:b/>
          <w:sz w:val="22"/>
          <w:szCs w:val="22"/>
          <w:u w:val="single"/>
        </w:rPr>
        <w:t xml:space="preserve">in base ai criteri di valutazione </w:t>
      </w:r>
      <w:r>
        <w:rPr>
          <w:rFonts w:ascii="Cambria" w:hAnsi="Cambria" w:cs="Tahoma"/>
          <w:b/>
          <w:sz w:val="22"/>
          <w:szCs w:val="22"/>
          <w:u w:val="single"/>
        </w:rPr>
        <w:t xml:space="preserve">“qualità” </w:t>
      </w:r>
      <w:r w:rsidRPr="00541EEE">
        <w:rPr>
          <w:rFonts w:ascii="Cambria" w:hAnsi="Cambria" w:cs="Tahoma"/>
          <w:b/>
          <w:sz w:val="22"/>
          <w:szCs w:val="22"/>
          <w:u w:val="single"/>
        </w:rPr>
        <w:t>sotto indicati</w:t>
      </w:r>
      <w:r w:rsidRPr="0091751A">
        <w:rPr>
          <w:rFonts w:ascii="Cambria" w:hAnsi="Cambria" w:cs="Tahoma"/>
          <w:sz w:val="22"/>
          <w:szCs w:val="22"/>
        </w:rPr>
        <w:t>; si precisa che nella documentazione</w:t>
      </w:r>
      <w:r w:rsidRPr="00DF626B">
        <w:rPr>
          <w:rFonts w:ascii="Cambria" w:hAnsi="Cambria" w:cs="Tahoma"/>
          <w:sz w:val="22"/>
          <w:szCs w:val="22"/>
        </w:rPr>
        <w:t xml:space="preserve"> presentata dovranno essere espressamente indicate ed evidenziate le caratteristiche tecniche richieste per i prodotti posti in gara. </w:t>
      </w:r>
      <w:r w:rsidRPr="00DF626B">
        <w:rPr>
          <w:rFonts w:ascii="Cambria" w:hAnsi="Cambria" w:cs="Tahoma"/>
          <w:sz w:val="22"/>
          <w:szCs w:val="22"/>
          <w:u w:val="single"/>
        </w:rPr>
        <w:t>Tale documentazione dovrà essere presentata si</w:t>
      </w:r>
      <w:r>
        <w:rPr>
          <w:rFonts w:ascii="Cambria" w:hAnsi="Cambria" w:cs="Tahoma"/>
          <w:sz w:val="22"/>
          <w:szCs w:val="22"/>
          <w:u w:val="single"/>
        </w:rPr>
        <w:t xml:space="preserve">a in formato cartaceo che su </w:t>
      </w:r>
      <w:proofErr w:type="spellStart"/>
      <w:r>
        <w:rPr>
          <w:rFonts w:ascii="Cambria" w:hAnsi="Cambria" w:cs="Tahoma"/>
          <w:sz w:val="22"/>
          <w:szCs w:val="22"/>
          <w:u w:val="single"/>
        </w:rPr>
        <w:t>CD</w:t>
      </w:r>
      <w:proofErr w:type="spellEnd"/>
      <w:r>
        <w:rPr>
          <w:rFonts w:ascii="Cambria" w:hAnsi="Cambria" w:cs="Tahoma"/>
          <w:sz w:val="22"/>
          <w:szCs w:val="22"/>
          <w:u w:val="single"/>
        </w:rPr>
        <w:t>;</w:t>
      </w:r>
      <w:r w:rsidR="00307FF2" w:rsidRPr="005771A1">
        <w:rPr>
          <w:rFonts w:ascii="Tahoma" w:hAnsi="Tahoma" w:cs="Tahoma"/>
          <w:sz w:val="22"/>
          <w:szCs w:val="22"/>
        </w:rPr>
        <w:t xml:space="preserve"> </w:t>
      </w:r>
    </w:p>
    <w:p w:rsidR="00307FF2" w:rsidRPr="005771A1" w:rsidRDefault="00307FF2" w:rsidP="00307FF2">
      <w:pPr>
        <w:ind w:left="720"/>
        <w:jc w:val="both"/>
        <w:rPr>
          <w:rFonts w:ascii="Tahoma" w:hAnsi="Tahoma" w:cs="Tahoma"/>
          <w:sz w:val="22"/>
          <w:szCs w:val="22"/>
          <w:u w:val="single"/>
        </w:rPr>
      </w:pPr>
    </w:p>
    <w:p w:rsidR="00307FF2" w:rsidRPr="00DF570D" w:rsidRDefault="00307FF2" w:rsidP="00307FF2">
      <w:pPr>
        <w:pStyle w:val="Paragrafoelenco"/>
        <w:ind w:left="720"/>
        <w:rPr>
          <w:rFonts w:ascii="Tahoma" w:hAnsi="Tahoma" w:cs="Tahoma"/>
          <w:sz w:val="22"/>
          <w:szCs w:val="22"/>
          <w:u w:val="single"/>
        </w:rPr>
      </w:pPr>
      <w:r w:rsidRPr="00DF570D">
        <w:rPr>
          <w:rFonts w:ascii="Tahoma" w:hAnsi="Tahoma" w:cs="Tahoma"/>
          <w:sz w:val="22"/>
          <w:szCs w:val="22"/>
          <w:u w:val="single"/>
        </w:rPr>
        <w:t xml:space="preserve">SI RICHIEDE NELLO SPECIFICO LA PRESENTAZIONE </w:t>
      </w:r>
      <w:proofErr w:type="spellStart"/>
      <w:r w:rsidRPr="00DF570D">
        <w:rPr>
          <w:rFonts w:ascii="Tahoma" w:hAnsi="Tahoma" w:cs="Tahoma"/>
          <w:sz w:val="22"/>
          <w:szCs w:val="22"/>
          <w:u w:val="single"/>
        </w:rPr>
        <w:t>DI</w:t>
      </w:r>
      <w:proofErr w:type="spellEnd"/>
      <w:r w:rsidRPr="00DF570D">
        <w:rPr>
          <w:rFonts w:ascii="Tahoma" w:hAnsi="Tahoma" w:cs="Tahoma"/>
          <w:sz w:val="22"/>
          <w:szCs w:val="22"/>
          <w:u w:val="single"/>
        </w:rPr>
        <w:t xml:space="preserve"> QUANTO SEGUE:</w:t>
      </w:r>
    </w:p>
    <w:p w:rsidR="00307FF2" w:rsidRPr="00DF570D" w:rsidRDefault="00307FF2" w:rsidP="00307FF2">
      <w:pPr>
        <w:numPr>
          <w:ilvl w:val="0"/>
          <w:numId w:val="70"/>
        </w:numPr>
        <w:contextualSpacing/>
        <w:jc w:val="both"/>
        <w:rPr>
          <w:rFonts w:ascii="Candara" w:hAnsi="Candara" w:cs="Arial"/>
          <w:sz w:val="22"/>
          <w:szCs w:val="22"/>
        </w:rPr>
      </w:pPr>
      <w:r w:rsidRPr="00DF570D">
        <w:rPr>
          <w:rFonts w:ascii="Candara" w:hAnsi="Candara" w:cs="Arial"/>
          <w:sz w:val="22"/>
          <w:szCs w:val="22"/>
        </w:rPr>
        <w:t>Schede tecniche, schede di sicurezza in italiano, dichiarazione di conformità CE e altro materiale che descriva il tipo di apparecchiatura offerta e le principali caratteristiche tecnico scientifiche e di funzionalità;</w:t>
      </w:r>
    </w:p>
    <w:p w:rsidR="00307FF2" w:rsidRPr="00DF570D" w:rsidRDefault="00307FF2" w:rsidP="00307FF2">
      <w:pPr>
        <w:numPr>
          <w:ilvl w:val="0"/>
          <w:numId w:val="70"/>
        </w:numPr>
        <w:contextualSpacing/>
        <w:jc w:val="both"/>
        <w:rPr>
          <w:rFonts w:ascii="Candara" w:hAnsi="Candara" w:cs="Arial"/>
          <w:sz w:val="22"/>
          <w:szCs w:val="22"/>
        </w:rPr>
      </w:pPr>
      <w:r w:rsidRPr="00DF570D">
        <w:rPr>
          <w:rFonts w:ascii="Candara" w:hAnsi="Candara" w:cs="Arial"/>
          <w:sz w:val="22"/>
          <w:szCs w:val="22"/>
        </w:rPr>
        <w:t>Manuale d’uso in lingua italiana (cartaceo ed elettronico);</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 xml:space="preserve">Documento con le eventuali opere ed accorgimenti che si ritengono necessari sia per l’installazione che per il buon funzionamento delle apparecchiature proposte: </w:t>
      </w:r>
      <w:r w:rsidRPr="00DF570D">
        <w:rPr>
          <w:rFonts w:ascii="Candara" w:hAnsi="Candara" w:cs="Arial"/>
          <w:sz w:val="22"/>
          <w:szCs w:val="22"/>
          <w:u w:val="single"/>
        </w:rPr>
        <w:t>le Ditte devono a tal proposito prendere visione dei locali ove andrà collocata la strumentazione in caso di aggiudicazione, concordando tempi e modi del sopralluogo con i referenti delle Aziende del SSR successivamente indicati</w:t>
      </w:r>
      <w:r w:rsidRPr="00DF570D">
        <w:rPr>
          <w:rFonts w:ascii="Candara" w:hAnsi="Candara" w:cs="Arial"/>
          <w:sz w:val="22"/>
          <w:szCs w:val="22"/>
        </w:rPr>
        <w:t>;</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Attestazione che le apparecchiature proposte sono conformi alle norme di sicurezza CEI o altre norme internazionali ufficialmente riconosciute sulla sicurezza elettrica nei laboratori, nonché alle norme di qualità vigenti. Allegare i relativi certificati.</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Documento che dettagli i sistemi di controllo a garanzia del corretto funzionamento di tutte le parti dell’apparecchiatura;</w:t>
      </w:r>
    </w:p>
    <w:p w:rsidR="00307FF2" w:rsidRPr="00DF570D" w:rsidRDefault="00307FF2" w:rsidP="00307FF2">
      <w:pPr>
        <w:numPr>
          <w:ilvl w:val="0"/>
          <w:numId w:val="70"/>
        </w:numPr>
        <w:tabs>
          <w:tab w:val="left" w:pos="567"/>
        </w:tabs>
        <w:contextualSpacing/>
        <w:jc w:val="both"/>
        <w:rPr>
          <w:rFonts w:ascii="Candara" w:hAnsi="Candara" w:cs="Arial"/>
          <w:b/>
          <w:sz w:val="22"/>
          <w:szCs w:val="22"/>
        </w:rPr>
      </w:pPr>
      <w:r w:rsidRPr="00DF570D">
        <w:rPr>
          <w:rFonts w:ascii="Candara" w:hAnsi="Candara" w:cs="Arial"/>
          <w:b/>
          <w:sz w:val="22"/>
          <w:szCs w:val="22"/>
        </w:rPr>
        <w:t>Dichiarazione d’impegno, qualora sia necessario ripetere i test per inconvenienti legati alla strumentazione od al materiale di consumo, ad integrare gratuitamente quanto consumato in eccesso;</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 xml:space="preserve">Dichiarazione che la Ditta dispone di </w:t>
      </w:r>
      <w:proofErr w:type="spellStart"/>
      <w:r w:rsidRPr="00DF570D">
        <w:rPr>
          <w:rFonts w:ascii="Candara" w:hAnsi="Candara" w:cs="Arial"/>
          <w:sz w:val="22"/>
          <w:szCs w:val="22"/>
        </w:rPr>
        <w:t>Specialist</w:t>
      </w:r>
      <w:proofErr w:type="spellEnd"/>
      <w:r w:rsidRPr="00DF570D">
        <w:rPr>
          <w:rFonts w:ascii="Candara" w:hAnsi="Candara" w:cs="Arial"/>
          <w:sz w:val="22"/>
          <w:szCs w:val="22"/>
        </w:rPr>
        <w:t xml:space="preserve"> per la linea offerta ed organizza corsi di aggiornamento specifici;</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Dichiarazione che la Ditta è disponibile a fornire, su richiesta, campioni gratuiti di prova di prodotti di nuova introduzione;</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Dichiarazione che la Ditta utilizza corrieri specializzati nella consegna dei prodotti a temperatura controllata.</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 xml:space="preserve">Referenze: numero di strumenti installati in Italia e pubblicazioni scientifiche che attestino l’uso della strumentazione/anticorpi/sonde (ove pertinente). </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 xml:space="preserve">Per i reagenti, le ditte devono presentare data </w:t>
      </w:r>
      <w:proofErr w:type="spellStart"/>
      <w:r w:rsidRPr="00DF570D">
        <w:rPr>
          <w:rFonts w:ascii="Candara" w:hAnsi="Candara" w:cs="Arial"/>
          <w:sz w:val="22"/>
          <w:szCs w:val="22"/>
        </w:rPr>
        <w:t>sheet</w:t>
      </w:r>
      <w:proofErr w:type="spellEnd"/>
      <w:r w:rsidRPr="00DF570D">
        <w:rPr>
          <w:rFonts w:ascii="Candara" w:hAnsi="Candara" w:cs="Arial"/>
          <w:sz w:val="22"/>
          <w:szCs w:val="22"/>
        </w:rPr>
        <w:t>, schede tecniche e di sicurezza (con indicazione codice CER) con le modalità di smaltimento (documentazione cartacea o link informatico aggiornato in tempo reale all’immissione del reagente stesso). La documentazione di cui sopra riportare in modo tassativo alcune informazioni considerate fondamentali quali: le condizioni ottimali di conservazione, la data di scadenza, il nome commerciale del prodotto e il relativo codice, il taglio della confezione;</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Documentazione relativa ad eventuali certificazioni di qualità relative ai prodotti offerti;</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Dichiarazione che i prodotti offerti possono essere regolarmente commercializzati in Italia ai sensi della normativa vigente e sono state osservate le disposizioni di legge per gli eventuali obblighi di registrazione presso il Ministero della Sanità;</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lastRenderedPageBreak/>
        <w:t>I materiali di consumo ed i reagenti diagnostici dovranno essere dichiarati totalmente compatibili con la strumentazione offerta e le caratteristiche di sensibilità e specificità del test dovranno essere espressamente dichiarate e corrispondere all’utilizzo dei test sull’apparecchiatura proposta, pena l’esclusione dalla gara;</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olor w:val="000000"/>
          <w:sz w:val="22"/>
          <w:szCs w:val="22"/>
        </w:rPr>
        <w:t>documentazione che attesti la procedura usata per la validazione del metodo analitico proposto;</w:t>
      </w:r>
    </w:p>
    <w:p w:rsidR="00307FF2" w:rsidRPr="00DF570D" w:rsidRDefault="00307FF2" w:rsidP="00307FF2">
      <w:pPr>
        <w:numPr>
          <w:ilvl w:val="0"/>
          <w:numId w:val="70"/>
        </w:numPr>
        <w:tabs>
          <w:tab w:val="left" w:pos="567"/>
        </w:tabs>
        <w:contextualSpacing/>
        <w:jc w:val="both"/>
        <w:rPr>
          <w:rFonts w:ascii="Candara" w:hAnsi="Candara" w:cs="Arial"/>
          <w:sz w:val="22"/>
          <w:szCs w:val="22"/>
        </w:rPr>
      </w:pPr>
      <w:r w:rsidRPr="00DF570D">
        <w:rPr>
          <w:rFonts w:ascii="Candara" w:hAnsi="Candara" w:cs="Arial"/>
          <w:sz w:val="22"/>
          <w:szCs w:val="22"/>
        </w:rPr>
        <w:t>ogni altra documentazione necessaria a soddisfare le richieste del presente Capitolato Speciale.</w:t>
      </w:r>
    </w:p>
    <w:p w:rsidR="00307FF2" w:rsidRPr="00DF570D" w:rsidRDefault="00307FF2" w:rsidP="00307FF2">
      <w:pPr>
        <w:jc w:val="both"/>
        <w:rPr>
          <w:rFonts w:ascii="Tahoma" w:hAnsi="Tahoma" w:cs="Tahoma"/>
        </w:rPr>
      </w:pPr>
    </w:p>
    <w:p w:rsidR="00307FF2" w:rsidRPr="00710EC9" w:rsidRDefault="00307FF2" w:rsidP="00307FF2">
      <w:pPr>
        <w:jc w:val="both"/>
        <w:rPr>
          <w:rFonts w:ascii="Cambria" w:hAnsi="Cambria" w:cs="Tahoma"/>
          <w:sz w:val="22"/>
          <w:szCs w:val="22"/>
          <w:u w:val="single"/>
        </w:rPr>
      </w:pPr>
      <w:r w:rsidRPr="00DF570D">
        <w:rPr>
          <w:rFonts w:ascii="Cambria" w:hAnsi="Cambria" w:cs="Tahoma"/>
          <w:sz w:val="22"/>
          <w:szCs w:val="22"/>
        </w:rPr>
        <w:t>La Commissione Giudicatrice si riserva la possibilità di chiedere ulteriori informazioni di carattere tecnico che dovessero risultare necessarie per effettuare un’adeguata valutazione.</w:t>
      </w:r>
    </w:p>
    <w:p w:rsidR="00307FF2" w:rsidRDefault="00307FF2" w:rsidP="00307FF2">
      <w:pPr>
        <w:numPr>
          <w:ilvl w:val="12"/>
          <w:numId w:val="0"/>
        </w:numPr>
        <w:ind w:right="-1"/>
        <w:jc w:val="both"/>
        <w:rPr>
          <w:rFonts w:ascii="Tahoma" w:hAnsi="Tahoma" w:cs="Tahoma"/>
          <w:b/>
          <w:sz w:val="28"/>
          <w:szCs w:val="28"/>
          <w:u w:val="single"/>
        </w:rPr>
      </w:pPr>
    </w:p>
    <w:p w:rsidR="00562ACE" w:rsidRDefault="00562ACE" w:rsidP="00307FF2">
      <w:pPr>
        <w:numPr>
          <w:ilvl w:val="12"/>
          <w:numId w:val="0"/>
        </w:numPr>
        <w:ind w:right="-1"/>
        <w:jc w:val="both"/>
        <w:rPr>
          <w:rFonts w:ascii="Tahoma" w:hAnsi="Tahoma" w:cs="Tahoma"/>
          <w:b/>
          <w:sz w:val="28"/>
          <w:szCs w:val="28"/>
          <w:u w:val="single"/>
        </w:rPr>
      </w:pPr>
    </w:p>
    <w:p w:rsidR="00232EA4" w:rsidRPr="00710EC9" w:rsidRDefault="00232EA4" w:rsidP="00307FF2">
      <w:pPr>
        <w:numPr>
          <w:ilvl w:val="12"/>
          <w:numId w:val="0"/>
        </w:numPr>
        <w:ind w:right="-1"/>
        <w:jc w:val="both"/>
        <w:rPr>
          <w:rFonts w:ascii="Tahoma" w:hAnsi="Tahoma" w:cs="Tahoma"/>
          <w:b/>
          <w:sz w:val="28"/>
          <w:szCs w:val="28"/>
          <w:u w:val="single"/>
        </w:rPr>
      </w:pPr>
    </w:p>
    <w:p w:rsidR="00307FF2" w:rsidRPr="00562ACE" w:rsidRDefault="00307FF2" w:rsidP="00307FF2">
      <w:pPr>
        <w:numPr>
          <w:ilvl w:val="12"/>
          <w:numId w:val="0"/>
        </w:numPr>
        <w:ind w:right="-1"/>
        <w:jc w:val="both"/>
        <w:rPr>
          <w:rFonts w:ascii="Cambria" w:hAnsi="Cambria" w:cs="Tahoma"/>
          <w:b/>
          <w:sz w:val="28"/>
          <w:szCs w:val="28"/>
          <w:u w:val="single"/>
        </w:rPr>
      </w:pPr>
      <w:r w:rsidRPr="00562ACE">
        <w:rPr>
          <w:rFonts w:ascii="Cambria" w:hAnsi="Cambria" w:cs="Tahoma"/>
          <w:b/>
          <w:sz w:val="28"/>
          <w:szCs w:val="28"/>
          <w:u w:val="single"/>
        </w:rPr>
        <w:t>SOPRALLUOGO:</w:t>
      </w:r>
    </w:p>
    <w:p w:rsidR="00562ACE" w:rsidRPr="00562ACE" w:rsidRDefault="00562ACE" w:rsidP="00562ACE">
      <w:pPr>
        <w:numPr>
          <w:ilvl w:val="12"/>
          <w:numId w:val="0"/>
        </w:numPr>
        <w:ind w:right="-1"/>
        <w:jc w:val="both"/>
        <w:rPr>
          <w:rFonts w:ascii="Cambria" w:hAnsi="Cambria" w:cs="Tahoma"/>
          <w:b/>
          <w:sz w:val="22"/>
          <w:szCs w:val="22"/>
          <w:u w:val="single"/>
        </w:rPr>
      </w:pPr>
      <w:r w:rsidRPr="00562ACE">
        <w:rPr>
          <w:rFonts w:asciiTheme="majorHAnsi" w:hAnsiTheme="majorHAnsi"/>
          <w:sz w:val="22"/>
          <w:szCs w:val="22"/>
        </w:rPr>
        <w:t>Le ditte offerenti</w:t>
      </w:r>
      <w:r w:rsidRPr="00562ACE">
        <w:rPr>
          <w:sz w:val="22"/>
          <w:szCs w:val="22"/>
        </w:rPr>
        <w:t xml:space="preserve"> i lotti n. 8 e n. 12</w:t>
      </w:r>
      <w:r w:rsidRPr="00562ACE">
        <w:rPr>
          <w:rFonts w:asciiTheme="majorHAnsi" w:hAnsiTheme="majorHAnsi"/>
          <w:sz w:val="22"/>
          <w:szCs w:val="22"/>
        </w:rPr>
        <w:t xml:space="preserve">, al fine di predisporre un progetto coerente con le necessità del cliente, sono tenute ad eseguire un sopralluogo presso i locali sede di installazione del progetto operativo, anche per prendere atto dei flussi dei campioni. </w:t>
      </w:r>
      <w:r w:rsidRPr="00562ACE">
        <w:rPr>
          <w:rFonts w:asciiTheme="majorHAnsi" w:hAnsiTheme="majorHAnsi" w:cs="Tahoma"/>
          <w:sz w:val="22"/>
          <w:szCs w:val="22"/>
        </w:rPr>
        <w:t xml:space="preserve">Al termine del sopralluogo verrà rilasciato un idoneo attestato di effettuazione che dovrà essere sottoscritto dai soggetti partecipanti </w:t>
      </w:r>
      <w:r w:rsidRPr="00562ACE">
        <w:rPr>
          <w:rFonts w:asciiTheme="majorHAnsi" w:hAnsiTheme="majorHAnsi" w:cs="Tahoma"/>
          <w:sz w:val="22"/>
          <w:szCs w:val="22"/>
          <w:u w:val="single"/>
        </w:rPr>
        <w:t xml:space="preserve">e inserito, pena esclusione, nella busta n. 1 “DOCUMENTI </w:t>
      </w:r>
      <w:proofErr w:type="spellStart"/>
      <w:r w:rsidRPr="00562ACE">
        <w:rPr>
          <w:rFonts w:asciiTheme="majorHAnsi" w:hAnsiTheme="majorHAnsi" w:cs="Tahoma"/>
          <w:sz w:val="22"/>
          <w:szCs w:val="22"/>
          <w:u w:val="single"/>
        </w:rPr>
        <w:t>DI</w:t>
      </w:r>
      <w:proofErr w:type="spellEnd"/>
      <w:r w:rsidRPr="00562ACE">
        <w:rPr>
          <w:rFonts w:asciiTheme="majorHAnsi" w:hAnsiTheme="majorHAnsi" w:cs="Tahoma"/>
          <w:sz w:val="22"/>
          <w:szCs w:val="22"/>
          <w:u w:val="single"/>
        </w:rPr>
        <w:t xml:space="preserve"> PARTECIPAZIONE” (vedere nel dettaglio art. 3 del Disciplinare di gara, punto 11).</w:t>
      </w:r>
    </w:p>
    <w:p w:rsidR="00307FF2" w:rsidRPr="00562ACE" w:rsidRDefault="00307FF2" w:rsidP="00307FF2">
      <w:pPr>
        <w:numPr>
          <w:ilvl w:val="12"/>
          <w:numId w:val="0"/>
        </w:numPr>
        <w:ind w:right="-1"/>
        <w:jc w:val="both"/>
        <w:rPr>
          <w:b/>
          <w:sz w:val="22"/>
          <w:szCs w:val="22"/>
          <w:u w:val="single"/>
        </w:rPr>
      </w:pPr>
      <w:r w:rsidRPr="00562ACE">
        <w:rPr>
          <w:b/>
          <w:sz w:val="22"/>
          <w:szCs w:val="22"/>
          <w:u w:val="single"/>
        </w:rPr>
        <w:t>Referenti delle Aziende del SSR da contattare per il sopralluogo:</w:t>
      </w:r>
    </w:p>
    <w:p w:rsidR="00370FDC" w:rsidRPr="00370FDC" w:rsidRDefault="00370FDC" w:rsidP="00370FDC">
      <w:pPr>
        <w:numPr>
          <w:ilvl w:val="12"/>
          <w:numId w:val="0"/>
        </w:numPr>
        <w:ind w:right="-1"/>
        <w:jc w:val="both"/>
        <w:rPr>
          <w:b/>
          <w:sz w:val="22"/>
          <w:szCs w:val="22"/>
        </w:rPr>
      </w:pPr>
      <w:r w:rsidRPr="00370FDC">
        <w:rPr>
          <w:b/>
          <w:sz w:val="22"/>
          <w:szCs w:val="22"/>
        </w:rPr>
        <w:t xml:space="preserve">Dr. Alessandro </w:t>
      </w:r>
      <w:proofErr w:type="spellStart"/>
      <w:r w:rsidRPr="00370FDC">
        <w:rPr>
          <w:b/>
          <w:sz w:val="22"/>
          <w:szCs w:val="22"/>
        </w:rPr>
        <w:t>Camporese</w:t>
      </w:r>
      <w:proofErr w:type="spellEnd"/>
    </w:p>
    <w:p w:rsidR="00370FDC" w:rsidRPr="00370FDC" w:rsidRDefault="00370FDC" w:rsidP="00370FDC">
      <w:pPr>
        <w:numPr>
          <w:ilvl w:val="12"/>
          <w:numId w:val="0"/>
        </w:numPr>
        <w:ind w:right="-1"/>
        <w:jc w:val="both"/>
        <w:rPr>
          <w:b/>
          <w:sz w:val="22"/>
          <w:szCs w:val="22"/>
        </w:rPr>
      </w:pPr>
      <w:r w:rsidRPr="00370FDC">
        <w:rPr>
          <w:b/>
          <w:sz w:val="22"/>
          <w:szCs w:val="22"/>
        </w:rPr>
        <w:t>Dr. Graziano Bruschetta</w:t>
      </w:r>
    </w:p>
    <w:p w:rsidR="00370FDC" w:rsidRPr="00370FDC" w:rsidRDefault="00370FDC" w:rsidP="00370FDC">
      <w:pPr>
        <w:numPr>
          <w:ilvl w:val="12"/>
          <w:numId w:val="0"/>
        </w:numPr>
        <w:ind w:right="-1"/>
        <w:jc w:val="both"/>
        <w:rPr>
          <w:b/>
          <w:sz w:val="22"/>
          <w:szCs w:val="22"/>
        </w:rPr>
      </w:pPr>
      <w:r w:rsidRPr="00370FDC">
        <w:rPr>
          <w:b/>
          <w:sz w:val="22"/>
          <w:szCs w:val="22"/>
        </w:rPr>
        <w:t>SOC di Microbiologia Clinica e Virologia</w:t>
      </w:r>
    </w:p>
    <w:p w:rsidR="00370FDC" w:rsidRPr="00370FDC" w:rsidRDefault="00370FDC" w:rsidP="00370FDC">
      <w:pPr>
        <w:numPr>
          <w:ilvl w:val="12"/>
          <w:numId w:val="0"/>
        </w:numPr>
        <w:ind w:right="-1"/>
        <w:jc w:val="both"/>
        <w:rPr>
          <w:b/>
          <w:sz w:val="22"/>
          <w:szCs w:val="22"/>
        </w:rPr>
      </w:pPr>
      <w:r w:rsidRPr="00370FDC">
        <w:rPr>
          <w:b/>
          <w:sz w:val="22"/>
          <w:szCs w:val="22"/>
        </w:rPr>
        <w:t xml:space="preserve">Dr. Mauro </w:t>
      </w:r>
      <w:proofErr w:type="spellStart"/>
      <w:r w:rsidRPr="00370FDC">
        <w:rPr>
          <w:b/>
          <w:sz w:val="22"/>
          <w:szCs w:val="22"/>
        </w:rPr>
        <w:t>Presot</w:t>
      </w:r>
      <w:proofErr w:type="spellEnd"/>
      <w:r w:rsidRPr="00370FDC">
        <w:rPr>
          <w:b/>
          <w:sz w:val="22"/>
          <w:szCs w:val="22"/>
        </w:rPr>
        <w:t xml:space="preserve"> </w:t>
      </w:r>
    </w:p>
    <w:p w:rsidR="00370FDC" w:rsidRPr="00370FDC" w:rsidRDefault="00370FDC" w:rsidP="00370FDC">
      <w:pPr>
        <w:numPr>
          <w:ilvl w:val="12"/>
          <w:numId w:val="0"/>
        </w:numPr>
        <w:ind w:right="-1"/>
        <w:jc w:val="both"/>
        <w:rPr>
          <w:b/>
          <w:sz w:val="22"/>
          <w:szCs w:val="22"/>
        </w:rPr>
      </w:pPr>
      <w:proofErr w:type="spellStart"/>
      <w:r w:rsidRPr="00370FDC">
        <w:rPr>
          <w:b/>
          <w:sz w:val="22"/>
          <w:szCs w:val="22"/>
        </w:rPr>
        <w:t>S.O.C.</w:t>
      </w:r>
      <w:proofErr w:type="spellEnd"/>
      <w:r w:rsidRPr="00370FDC">
        <w:rPr>
          <w:b/>
          <w:sz w:val="22"/>
          <w:szCs w:val="22"/>
        </w:rPr>
        <w:t xml:space="preserve"> Innovazione e Gestione Tecnologie</w:t>
      </w:r>
    </w:p>
    <w:p w:rsidR="00307FF2" w:rsidRDefault="00370FDC" w:rsidP="00370FDC">
      <w:pPr>
        <w:numPr>
          <w:ilvl w:val="12"/>
          <w:numId w:val="0"/>
        </w:numPr>
        <w:ind w:right="-1"/>
        <w:jc w:val="both"/>
        <w:rPr>
          <w:b/>
          <w:sz w:val="22"/>
          <w:szCs w:val="22"/>
        </w:rPr>
      </w:pPr>
      <w:r w:rsidRPr="00370FDC">
        <w:rPr>
          <w:b/>
          <w:sz w:val="22"/>
          <w:szCs w:val="22"/>
        </w:rPr>
        <w:t>AAS5 – Ospedale di Pordenone</w:t>
      </w:r>
    </w:p>
    <w:p w:rsidR="00307FF2" w:rsidRDefault="00307FF2" w:rsidP="00307FF2">
      <w:pPr>
        <w:numPr>
          <w:ilvl w:val="12"/>
          <w:numId w:val="0"/>
        </w:numPr>
        <w:ind w:right="-1"/>
        <w:jc w:val="both"/>
        <w:rPr>
          <w:rFonts w:ascii="Tahoma" w:hAnsi="Tahoma" w:cs="Tahoma"/>
          <w:b/>
          <w:sz w:val="28"/>
          <w:szCs w:val="28"/>
          <w:u w:val="single"/>
        </w:rPr>
      </w:pPr>
    </w:p>
    <w:p w:rsidR="00307FF2" w:rsidRDefault="00307FF2" w:rsidP="00307FF2">
      <w:pPr>
        <w:numPr>
          <w:ilvl w:val="12"/>
          <w:numId w:val="0"/>
        </w:numPr>
        <w:ind w:right="-1"/>
        <w:jc w:val="both"/>
        <w:rPr>
          <w:rFonts w:ascii="Tahoma" w:hAnsi="Tahoma" w:cs="Tahoma"/>
          <w:b/>
          <w:sz w:val="28"/>
          <w:szCs w:val="28"/>
          <w:u w:val="single"/>
        </w:rPr>
      </w:pPr>
    </w:p>
    <w:p w:rsidR="00307FF2" w:rsidRPr="004D4FE0" w:rsidRDefault="00307FF2" w:rsidP="00307FF2">
      <w:pPr>
        <w:numPr>
          <w:ilvl w:val="12"/>
          <w:numId w:val="0"/>
        </w:numPr>
        <w:ind w:right="-1"/>
        <w:jc w:val="both"/>
        <w:rPr>
          <w:rFonts w:ascii="Cambria" w:hAnsi="Cambria" w:cs="Tahoma"/>
          <w:b/>
          <w:sz w:val="22"/>
          <w:szCs w:val="22"/>
          <w:u w:val="single"/>
        </w:rPr>
      </w:pPr>
      <w:r w:rsidRPr="004D4FE0">
        <w:rPr>
          <w:rFonts w:ascii="Cambria" w:hAnsi="Cambria" w:cs="Tahoma"/>
          <w:b/>
          <w:sz w:val="22"/>
          <w:szCs w:val="22"/>
          <w:u w:val="single"/>
        </w:rPr>
        <w:t>PROVA PRATICA</w:t>
      </w:r>
      <w:r>
        <w:rPr>
          <w:rFonts w:ascii="Cambria" w:hAnsi="Cambria" w:cs="Tahoma"/>
          <w:b/>
          <w:sz w:val="22"/>
          <w:szCs w:val="22"/>
          <w:u w:val="single"/>
        </w:rPr>
        <w:t xml:space="preserve"> / VISIONE</w:t>
      </w:r>
      <w:r w:rsidRPr="004D4FE0">
        <w:rPr>
          <w:rFonts w:ascii="Cambria" w:hAnsi="Cambria" w:cs="Tahoma"/>
          <w:b/>
          <w:sz w:val="22"/>
          <w:szCs w:val="22"/>
          <w:u w:val="single"/>
        </w:rPr>
        <w:t xml:space="preserve">: </w:t>
      </w:r>
    </w:p>
    <w:p w:rsidR="00307FF2" w:rsidRPr="004D4FE0" w:rsidRDefault="00307FF2" w:rsidP="00307FF2">
      <w:pPr>
        <w:numPr>
          <w:ilvl w:val="12"/>
          <w:numId w:val="0"/>
        </w:numPr>
        <w:ind w:right="-1"/>
        <w:jc w:val="both"/>
        <w:rPr>
          <w:rFonts w:ascii="Cambria" w:hAnsi="Cambria" w:cs="Tahoma"/>
          <w:sz w:val="22"/>
          <w:szCs w:val="22"/>
        </w:rPr>
      </w:pPr>
      <w:r w:rsidRPr="004C361E">
        <w:rPr>
          <w:rFonts w:ascii="Cambria" w:hAnsi="Cambria" w:cs="Tahoma"/>
          <w:sz w:val="22"/>
          <w:szCs w:val="22"/>
        </w:rPr>
        <w:t>La prova pratica / visione potrà essere richiesta qualora la Commissione Giudicatrice ne ravvisi la necessità per valutare meglio le caratteristiche tecniche degli strumenti e dei reagenti offerti. La prova / visione, unica, deve avvenire presso la Struttura che indicherà la Commissione e sarà a titolo gratuito: nulla sarà dovuto alle Ditte concorrenti anche in caso di non aggiudicazione.</w:t>
      </w:r>
    </w:p>
    <w:p w:rsidR="00307FF2" w:rsidRDefault="00307FF2" w:rsidP="00307FF2">
      <w:pPr>
        <w:numPr>
          <w:ilvl w:val="12"/>
          <w:numId w:val="0"/>
        </w:numPr>
        <w:ind w:right="-1"/>
        <w:jc w:val="both"/>
        <w:rPr>
          <w:rFonts w:ascii="Cambria" w:hAnsi="Cambria"/>
          <w:sz w:val="24"/>
          <w:szCs w:val="24"/>
        </w:rPr>
      </w:pPr>
    </w:p>
    <w:p w:rsidR="00307FF2" w:rsidRPr="004D4FE0" w:rsidRDefault="00307FF2" w:rsidP="00307FF2">
      <w:pPr>
        <w:numPr>
          <w:ilvl w:val="12"/>
          <w:numId w:val="0"/>
        </w:numPr>
        <w:ind w:right="-1"/>
        <w:jc w:val="both"/>
        <w:rPr>
          <w:rFonts w:ascii="Cambria" w:hAnsi="Cambria"/>
          <w:sz w:val="24"/>
          <w:szCs w:val="24"/>
        </w:rPr>
      </w:pPr>
    </w:p>
    <w:p w:rsidR="00307FF2" w:rsidRPr="004D4FE0" w:rsidRDefault="00307FF2" w:rsidP="00307FF2">
      <w:pPr>
        <w:pStyle w:val="Testonormale"/>
        <w:jc w:val="both"/>
        <w:rPr>
          <w:rFonts w:ascii="Cambria" w:hAnsi="Cambria" w:cs="Tahoma"/>
          <w:b/>
          <w:sz w:val="22"/>
          <w:szCs w:val="22"/>
          <w:u w:val="single"/>
        </w:rPr>
      </w:pPr>
      <w:r w:rsidRPr="004D4FE0">
        <w:rPr>
          <w:rFonts w:ascii="Cambria" w:hAnsi="Cambria" w:cs="Tahoma"/>
          <w:b/>
          <w:sz w:val="22"/>
          <w:szCs w:val="22"/>
          <w:u w:val="single"/>
        </w:rPr>
        <w:t>INSTALLAZIONE E MANUTENZIONE DELLE APPARECCHIATURE:</w:t>
      </w:r>
    </w:p>
    <w:p w:rsidR="00307FF2" w:rsidRPr="004C361E" w:rsidRDefault="00307FF2" w:rsidP="00307FF2">
      <w:pPr>
        <w:jc w:val="both"/>
        <w:rPr>
          <w:rFonts w:ascii="Cambria" w:hAnsi="Cambria" w:cs="Arial"/>
          <w:sz w:val="22"/>
          <w:szCs w:val="22"/>
        </w:rPr>
      </w:pPr>
      <w:r w:rsidRPr="004C361E">
        <w:rPr>
          <w:rFonts w:ascii="Cambria" w:hAnsi="Cambria" w:cs="Arial"/>
          <w:sz w:val="22"/>
          <w:szCs w:val="22"/>
        </w:rPr>
        <w:t xml:space="preserve">L’Offerente dovrà elencare </w:t>
      </w:r>
      <w:r w:rsidRPr="004C361E">
        <w:rPr>
          <w:rFonts w:ascii="Cambria" w:hAnsi="Cambria" w:cs="Arial"/>
          <w:b/>
          <w:sz w:val="22"/>
          <w:szCs w:val="22"/>
          <w:u w:val="single"/>
        </w:rPr>
        <w:t>nella documentazione tecnica</w:t>
      </w:r>
      <w:r w:rsidRPr="004C361E">
        <w:rPr>
          <w:rFonts w:ascii="Cambria" w:hAnsi="Cambria" w:cs="Arial"/>
          <w:sz w:val="22"/>
          <w:szCs w:val="22"/>
        </w:rPr>
        <w:t xml:space="preserve"> i requisiti installativi e di esercizio dei componenti significativi dei dispositivi offerti, in base al seguente elenco indicativo e non esaustivo:</w:t>
      </w:r>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dimensioni fisiche e peso dei dispositivi e degli alloggiamenti;</w:t>
      </w:r>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 xml:space="preserve">requisiti strutturali per l’installazione, ove applicabile (carichi statici, numero di punti di appoggio, ecc.); </w:t>
      </w:r>
      <w:bookmarkStart w:id="0" w:name="_GoBack"/>
      <w:bookmarkEnd w:id="0"/>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requisiti fisici ed ambientali per l’</w:t>
      </w:r>
      <w:proofErr w:type="spellStart"/>
      <w:r w:rsidRPr="004C361E">
        <w:rPr>
          <w:rFonts w:ascii="Cambria" w:hAnsi="Cambria" w:cs="Arial"/>
          <w:sz w:val="22"/>
          <w:szCs w:val="22"/>
        </w:rPr>
        <w:t>installabilità</w:t>
      </w:r>
      <w:proofErr w:type="spellEnd"/>
      <w:r w:rsidRPr="004C361E">
        <w:rPr>
          <w:rFonts w:ascii="Cambria" w:hAnsi="Cambria" w:cs="Arial"/>
          <w:sz w:val="22"/>
          <w:szCs w:val="22"/>
        </w:rPr>
        <w:t xml:space="preserve"> (ad esempio: temperatura e umidità di esercizio, ecc.); </w:t>
      </w:r>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 xml:space="preserve">requisiti elettrici ed impiantistici (corrente nominale e massima, tensione di alimentazione, frequenza, numero fasi, descrizione delle eventuali batterie, necessità di alimentazione di emergenza, ecc.); </w:t>
      </w:r>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requisiti specifici in relazione allo smaltimento di fluidi e rifiuti speciali;</w:t>
      </w:r>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 xml:space="preserve">tipi di allarmi e accortezze; </w:t>
      </w:r>
    </w:p>
    <w:p w:rsidR="00307FF2" w:rsidRPr="004C361E" w:rsidRDefault="00307FF2" w:rsidP="00307FF2">
      <w:pPr>
        <w:numPr>
          <w:ilvl w:val="0"/>
          <w:numId w:val="69"/>
        </w:numPr>
        <w:jc w:val="both"/>
        <w:rPr>
          <w:rFonts w:ascii="Cambria" w:hAnsi="Cambria" w:cs="Arial"/>
          <w:sz w:val="22"/>
          <w:szCs w:val="22"/>
        </w:rPr>
      </w:pPr>
      <w:r w:rsidRPr="004C361E">
        <w:rPr>
          <w:rFonts w:ascii="Cambria" w:hAnsi="Cambria" w:cs="Arial"/>
          <w:sz w:val="22"/>
          <w:szCs w:val="22"/>
        </w:rPr>
        <w:t xml:space="preserve">necessità di particolari condizioni di funzionamento. </w:t>
      </w:r>
    </w:p>
    <w:p w:rsidR="00307FF2" w:rsidRPr="004C361E" w:rsidRDefault="00307FF2" w:rsidP="00307FF2">
      <w:pPr>
        <w:pStyle w:val="Testonormale"/>
        <w:jc w:val="both"/>
        <w:rPr>
          <w:rFonts w:ascii="Cambria" w:hAnsi="Cambria" w:cs="Arial"/>
          <w:sz w:val="22"/>
          <w:szCs w:val="22"/>
        </w:rPr>
      </w:pPr>
    </w:p>
    <w:p w:rsidR="00307FF2" w:rsidRPr="004C361E" w:rsidRDefault="006268E4" w:rsidP="004C361E">
      <w:pPr>
        <w:pStyle w:val="Testonormale"/>
        <w:jc w:val="both"/>
        <w:rPr>
          <w:rFonts w:ascii="Cambria" w:hAnsi="Cambria" w:cs="Arial"/>
          <w:sz w:val="22"/>
          <w:szCs w:val="22"/>
        </w:rPr>
      </w:pPr>
      <w:r w:rsidRPr="006268E4">
        <w:rPr>
          <w:rFonts w:ascii="Cambria" w:hAnsi="Cambria" w:cs="Arial"/>
          <w:sz w:val="22"/>
          <w:szCs w:val="22"/>
        </w:rPr>
        <w:lastRenderedPageBreak/>
        <w:t>La Ditta aggiudicataria dovrà, altresì, provvedere a proprie spese agli adeguamenti dell’impiantistica che si rendessero necessari per l’installazione e l’operatività dell’apparecchiatura proposta.</w:t>
      </w:r>
    </w:p>
    <w:p w:rsidR="00307FF2" w:rsidRDefault="00307FF2" w:rsidP="00307FF2">
      <w:pPr>
        <w:pStyle w:val="Testonormale"/>
        <w:jc w:val="both"/>
        <w:outlineLvl w:val="0"/>
        <w:rPr>
          <w:rFonts w:ascii="Tahoma" w:hAnsi="Tahoma" w:cs="Tahoma"/>
          <w:b/>
          <w:sz w:val="28"/>
          <w:szCs w:val="28"/>
        </w:rPr>
      </w:pPr>
    </w:p>
    <w:p w:rsidR="004C361E" w:rsidRPr="004D4FE0" w:rsidRDefault="004C361E" w:rsidP="00307FF2">
      <w:pPr>
        <w:pStyle w:val="Testonormale"/>
        <w:jc w:val="both"/>
        <w:outlineLvl w:val="0"/>
        <w:rPr>
          <w:rFonts w:ascii="Tahoma" w:hAnsi="Tahoma" w:cs="Tahoma"/>
          <w:b/>
          <w:sz w:val="28"/>
          <w:szCs w:val="28"/>
        </w:rPr>
      </w:pPr>
    </w:p>
    <w:p w:rsidR="00307FF2" w:rsidRPr="004D4FE0" w:rsidRDefault="00307FF2" w:rsidP="00307FF2">
      <w:pPr>
        <w:rPr>
          <w:rFonts w:ascii="Cambria" w:hAnsi="Cambria"/>
          <w:b/>
          <w:sz w:val="22"/>
          <w:szCs w:val="22"/>
          <w:u w:val="single"/>
        </w:rPr>
      </w:pPr>
      <w:r w:rsidRPr="004D4FE0">
        <w:rPr>
          <w:rFonts w:ascii="Cambria" w:hAnsi="Cambria"/>
          <w:b/>
          <w:sz w:val="22"/>
          <w:szCs w:val="22"/>
          <w:u w:val="single"/>
        </w:rPr>
        <w:t>SERVIZIO ASSISTENZA TECNICA INTERO PERIODO CONTRATTUALE:</w:t>
      </w:r>
    </w:p>
    <w:p w:rsidR="00307FF2" w:rsidRPr="004C361E" w:rsidRDefault="00307FF2" w:rsidP="00307FF2">
      <w:pPr>
        <w:numPr>
          <w:ilvl w:val="0"/>
          <w:numId w:val="61"/>
        </w:numPr>
        <w:jc w:val="both"/>
        <w:rPr>
          <w:rFonts w:ascii="Cambria" w:hAnsi="Cambria"/>
          <w:sz w:val="22"/>
          <w:szCs w:val="22"/>
        </w:rPr>
      </w:pPr>
      <w:r w:rsidRPr="004C361E">
        <w:rPr>
          <w:rFonts w:ascii="Cambria" w:hAnsi="Cambria"/>
          <w:sz w:val="22"/>
          <w:szCs w:val="22"/>
        </w:rPr>
        <w:t>Servizio di assistenza tecnica di tipo “</w:t>
      </w:r>
      <w:proofErr w:type="spellStart"/>
      <w:r w:rsidRPr="004C361E">
        <w:rPr>
          <w:rFonts w:ascii="Cambria" w:hAnsi="Cambria"/>
          <w:sz w:val="22"/>
          <w:szCs w:val="22"/>
        </w:rPr>
        <w:t>full-risk</w:t>
      </w:r>
      <w:proofErr w:type="spellEnd"/>
      <w:r w:rsidRPr="004C361E">
        <w:rPr>
          <w:rFonts w:ascii="Cambria" w:hAnsi="Cambria"/>
          <w:sz w:val="22"/>
          <w:szCs w:val="22"/>
        </w:rPr>
        <w:t xml:space="preserve">” onnicomprensivo per l’apparecchiatura e i relativi accessori e il sistema informatico, per l’intera durata contrattuale, erogato a condizioni almeno pari a quelle elencate di seguito e da riportate all’allegato “SERVIZIO </w:t>
      </w:r>
      <w:proofErr w:type="spellStart"/>
      <w:r w:rsidRPr="004C361E">
        <w:rPr>
          <w:rFonts w:ascii="Cambria" w:hAnsi="Cambria"/>
          <w:sz w:val="22"/>
          <w:szCs w:val="22"/>
        </w:rPr>
        <w:t>DI</w:t>
      </w:r>
      <w:proofErr w:type="spellEnd"/>
      <w:r w:rsidRPr="004C361E">
        <w:rPr>
          <w:rFonts w:ascii="Cambria" w:hAnsi="Cambria"/>
          <w:sz w:val="22"/>
          <w:szCs w:val="22"/>
        </w:rPr>
        <w:t xml:space="preserve"> ASSISTENZA TECNICA </w:t>
      </w:r>
      <w:proofErr w:type="spellStart"/>
      <w:r w:rsidRPr="004C361E">
        <w:rPr>
          <w:rFonts w:ascii="Cambria" w:hAnsi="Cambria"/>
          <w:sz w:val="22"/>
          <w:szCs w:val="22"/>
        </w:rPr>
        <w:t>DI</w:t>
      </w:r>
      <w:proofErr w:type="spellEnd"/>
      <w:r w:rsidRPr="004C361E">
        <w:rPr>
          <w:rFonts w:ascii="Cambria" w:hAnsi="Cambria"/>
          <w:sz w:val="22"/>
          <w:szCs w:val="22"/>
        </w:rPr>
        <w:t xml:space="preserve"> TIPO FULL RISK”, che farà parte integrante delle condizioni contrattuali</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Manutenzione preventiva comprensiva di regolazioni, tarature, calibrazioni e manutenzione generale con modalità e periodicità previste dal costruttore, la cui data va concordata con il reparto o servizio di destinazione;</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Le Verifiche di sicurezza secondo le caratteristiche e le periodicità dettate dalle normative vigenti, con rendicontazione delle misure effettuate (non applicabile per il sistema informatico) saranno eseguite dall’AAS5 destinataria della fornitura</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Illimitato numero di interventi di manutenzione correttiva:</w:t>
      </w:r>
    </w:p>
    <w:p w:rsidR="00307FF2" w:rsidRPr="004C361E" w:rsidRDefault="00307FF2" w:rsidP="00307FF2">
      <w:pPr>
        <w:numPr>
          <w:ilvl w:val="2"/>
          <w:numId w:val="62"/>
        </w:numPr>
        <w:jc w:val="both"/>
        <w:rPr>
          <w:rFonts w:ascii="Cambria" w:hAnsi="Cambria"/>
          <w:sz w:val="22"/>
          <w:szCs w:val="22"/>
        </w:rPr>
      </w:pPr>
      <w:r w:rsidRPr="004C361E">
        <w:rPr>
          <w:rFonts w:ascii="Cambria" w:hAnsi="Cambria"/>
          <w:sz w:val="22"/>
          <w:szCs w:val="22"/>
        </w:rPr>
        <w:t>Tempi di intervento entro le 24 ore solari</w:t>
      </w:r>
    </w:p>
    <w:p w:rsidR="00307FF2" w:rsidRPr="004C361E" w:rsidRDefault="00307FF2" w:rsidP="00307FF2">
      <w:pPr>
        <w:numPr>
          <w:ilvl w:val="2"/>
          <w:numId w:val="62"/>
        </w:numPr>
        <w:jc w:val="both"/>
        <w:rPr>
          <w:rFonts w:ascii="Cambria" w:hAnsi="Cambria"/>
          <w:sz w:val="22"/>
          <w:szCs w:val="22"/>
        </w:rPr>
      </w:pPr>
      <w:r w:rsidRPr="004C361E">
        <w:rPr>
          <w:rFonts w:ascii="Cambria" w:hAnsi="Cambria"/>
          <w:sz w:val="22"/>
          <w:szCs w:val="22"/>
        </w:rPr>
        <w:t>Tempi di risoluzione del guasto o apparecchiatura in sostituzione entro 3 giornate lavorative (escluso sabato e festivi) dalla chiamata effettuata dalle singole Aziende Sanitarie destinatarie della fornitura;</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Incluse tutte le parti di ricambio;</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Incluse le spese di spedizione;</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Aggiornamenti hardware e software ai fini di aumentare la sicurezza, l’affidabilità e le prestazioni del sistema come indicato dal costruttore.</w:t>
      </w:r>
    </w:p>
    <w:p w:rsidR="00307FF2" w:rsidRPr="004C361E" w:rsidRDefault="00307FF2" w:rsidP="00307FF2">
      <w:pPr>
        <w:numPr>
          <w:ilvl w:val="1"/>
          <w:numId w:val="62"/>
        </w:numPr>
        <w:jc w:val="both"/>
        <w:rPr>
          <w:rFonts w:ascii="Cambria" w:hAnsi="Cambria"/>
          <w:sz w:val="22"/>
          <w:szCs w:val="22"/>
        </w:rPr>
      </w:pPr>
      <w:r w:rsidRPr="004C361E">
        <w:rPr>
          <w:rFonts w:ascii="Cambria" w:hAnsi="Cambria"/>
          <w:sz w:val="22"/>
          <w:szCs w:val="22"/>
        </w:rPr>
        <w:t>in caso di guasti ripetuti, la Ditta dovrà impegnarsi alla sostituzione dello strumento con uno uguale nuovo di fabbrica</w:t>
      </w:r>
    </w:p>
    <w:p w:rsidR="00307FF2" w:rsidRPr="004C361E" w:rsidRDefault="00307FF2" w:rsidP="00307FF2">
      <w:pPr>
        <w:numPr>
          <w:ilvl w:val="0"/>
          <w:numId w:val="61"/>
        </w:numPr>
        <w:jc w:val="both"/>
        <w:rPr>
          <w:rFonts w:ascii="Cambria" w:hAnsi="Cambria"/>
          <w:sz w:val="22"/>
          <w:szCs w:val="22"/>
        </w:rPr>
      </w:pPr>
      <w:r w:rsidRPr="004C361E">
        <w:rPr>
          <w:rFonts w:ascii="Cambria" w:hAnsi="Cambria"/>
          <w:sz w:val="22"/>
          <w:szCs w:val="22"/>
        </w:rPr>
        <w:t>Manuale d’uso per l’operatore in lingua italiana ai sensi della normativa vigente, sia su supporto cartaceo che su CD-ROM;</w:t>
      </w:r>
    </w:p>
    <w:p w:rsidR="00307FF2" w:rsidRPr="004C361E" w:rsidRDefault="00307FF2" w:rsidP="00307FF2">
      <w:pPr>
        <w:numPr>
          <w:ilvl w:val="0"/>
          <w:numId w:val="61"/>
        </w:numPr>
        <w:jc w:val="both"/>
        <w:rPr>
          <w:rFonts w:ascii="Cambria" w:hAnsi="Cambria"/>
          <w:sz w:val="22"/>
          <w:szCs w:val="22"/>
        </w:rPr>
      </w:pPr>
      <w:r w:rsidRPr="004C361E">
        <w:rPr>
          <w:rFonts w:ascii="Cambria" w:hAnsi="Cambria"/>
          <w:sz w:val="22"/>
          <w:szCs w:val="22"/>
        </w:rPr>
        <w:t>Supporto scientifico e applicativo mediante corsi di formazione per il personale operatore effettuati da personale competente e di durata sufficiente all’uso dell’apparecchiatura per il personale sanitario, con rilascio di attestato nominativo.</w:t>
      </w:r>
    </w:p>
    <w:p w:rsidR="00307FF2" w:rsidRPr="004D4FE0" w:rsidRDefault="00307FF2" w:rsidP="00307FF2">
      <w:pPr>
        <w:ind w:left="708"/>
        <w:jc w:val="both"/>
        <w:rPr>
          <w:rFonts w:ascii="Cambria" w:hAnsi="Cambria"/>
          <w:sz w:val="22"/>
          <w:szCs w:val="22"/>
        </w:rPr>
      </w:pPr>
      <w:r w:rsidRPr="004C361E">
        <w:rPr>
          <w:rFonts w:ascii="Cambria" w:hAnsi="Cambria"/>
          <w:sz w:val="22"/>
          <w:szCs w:val="22"/>
        </w:rPr>
        <w:t>La ditta fornitrice deve presentare un piano di formazione del personale coinvolto, con attestato nominativo, di durata sufficiente all’uso autonomo dei sistemi analitici offerti, in base alle istruzioni del produttore e secondo quanto specificato dal Sistema di Qualità del Laboratorio. Inoltre durante l’intera estensione del periodo contrattuale dovrà essere garantita una pianificazione periodica di aggiornamento e perfezionamento professionale continuo.</w:t>
      </w:r>
    </w:p>
    <w:p w:rsidR="00307FF2" w:rsidRPr="004D4FE0" w:rsidRDefault="00307FF2" w:rsidP="00307FF2">
      <w:pPr>
        <w:ind w:left="708"/>
        <w:jc w:val="both"/>
        <w:rPr>
          <w:rFonts w:ascii="Cambria" w:hAnsi="Cambria"/>
          <w:sz w:val="22"/>
          <w:szCs w:val="22"/>
        </w:rPr>
      </w:pPr>
    </w:p>
    <w:p w:rsidR="00307FF2" w:rsidRPr="004D4FE0" w:rsidRDefault="00307FF2" w:rsidP="00307FF2">
      <w:pPr>
        <w:jc w:val="both"/>
        <w:rPr>
          <w:rFonts w:ascii="Cambria" w:hAnsi="Cambria"/>
          <w:sz w:val="22"/>
          <w:szCs w:val="22"/>
        </w:rPr>
      </w:pPr>
    </w:p>
    <w:p w:rsidR="00307FF2" w:rsidRPr="004D4FE0" w:rsidRDefault="00307FF2" w:rsidP="00307FF2">
      <w:pPr>
        <w:jc w:val="both"/>
        <w:rPr>
          <w:rFonts w:ascii="Cambria" w:hAnsi="Cambria"/>
          <w:b/>
          <w:sz w:val="22"/>
          <w:szCs w:val="22"/>
        </w:rPr>
      </w:pPr>
      <w:r w:rsidRPr="004D4FE0">
        <w:rPr>
          <w:rFonts w:ascii="Cambria" w:hAnsi="Cambria"/>
          <w:b/>
          <w:sz w:val="22"/>
          <w:szCs w:val="22"/>
        </w:rPr>
        <w:t>Normative di riferimento</w:t>
      </w:r>
    </w:p>
    <w:p w:rsidR="00307FF2" w:rsidRPr="004C361E" w:rsidRDefault="00307FF2" w:rsidP="00307FF2">
      <w:pPr>
        <w:jc w:val="both"/>
        <w:rPr>
          <w:rFonts w:ascii="Cambria" w:hAnsi="Cambria"/>
          <w:sz w:val="22"/>
          <w:szCs w:val="22"/>
        </w:rPr>
      </w:pPr>
      <w:r w:rsidRPr="004C361E">
        <w:rPr>
          <w:rFonts w:ascii="Cambria" w:hAnsi="Cambria"/>
          <w:sz w:val="22"/>
          <w:szCs w:val="22"/>
        </w:rPr>
        <w:t xml:space="preserve">L’intero sistema (hardware e software) deve rispondere alle norme e direttive in vigore e in particolare al </w:t>
      </w:r>
      <w:proofErr w:type="spellStart"/>
      <w:r w:rsidRPr="004C361E">
        <w:rPr>
          <w:rFonts w:ascii="Cambria" w:hAnsi="Cambria"/>
          <w:sz w:val="22"/>
          <w:szCs w:val="22"/>
        </w:rPr>
        <w:t>D.Lgs</w:t>
      </w:r>
      <w:proofErr w:type="spellEnd"/>
      <w:r w:rsidRPr="004C361E">
        <w:rPr>
          <w:rFonts w:ascii="Cambria" w:hAnsi="Cambria"/>
          <w:sz w:val="22"/>
          <w:szCs w:val="22"/>
        </w:rPr>
        <w:t xml:space="preserve"> 332/00 e </w:t>
      </w:r>
      <w:proofErr w:type="spellStart"/>
      <w:r w:rsidRPr="004C361E">
        <w:rPr>
          <w:rFonts w:ascii="Cambria" w:hAnsi="Cambria"/>
          <w:sz w:val="22"/>
          <w:szCs w:val="22"/>
        </w:rPr>
        <w:t>ss.mm.ii</w:t>
      </w:r>
      <w:proofErr w:type="spellEnd"/>
      <w:r w:rsidRPr="004C361E">
        <w:rPr>
          <w:rFonts w:ascii="Cambria" w:hAnsi="Cambria"/>
          <w:sz w:val="22"/>
          <w:szCs w:val="22"/>
        </w:rPr>
        <w:t xml:space="preserve">, al </w:t>
      </w:r>
      <w:proofErr w:type="spellStart"/>
      <w:r w:rsidRPr="004C361E">
        <w:rPr>
          <w:rFonts w:ascii="Cambria" w:hAnsi="Cambria"/>
          <w:sz w:val="22"/>
          <w:szCs w:val="22"/>
        </w:rPr>
        <w:t>D.Lgs.</w:t>
      </w:r>
      <w:proofErr w:type="spellEnd"/>
      <w:r w:rsidRPr="004C361E">
        <w:rPr>
          <w:rFonts w:ascii="Cambria" w:hAnsi="Cambria"/>
          <w:sz w:val="22"/>
          <w:szCs w:val="22"/>
        </w:rPr>
        <w:t xml:space="preserve"> 81/2008 e </w:t>
      </w:r>
      <w:proofErr w:type="spellStart"/>
      <w:r w:rsidRPr="004C361E">
        <w:rPr>
          <w:rFonts w:ascii="Cambria" w:hAnsi="Cambria"/>
          <w:sz w:val="22"/>
          <w:szCs w:val="22"/>
        </w:rPr>
        <w:t>ss.mm.ii.</w:t>
      </w:r>
      <w:proofErr w:type="spellEnd"/>
      <w:r w:rsidRPr="004C361E">
        <w:rPr>
          <w:rFonts w:ascii="Cambria" w:hAnsi="Cambria"/>
          <w:sz w:val="22"/>
          <w:szCs w:val="22"/>
        </w:rPr>
        <w:t xml:space="preserve">, al </w:t>
      </w:r>
      <w:proofErr w:type="spellStart"/>
      <w:r w:rsidRPr="004C361E">
        <w:rPr>
          <w:rFonts w:ascii="Cambria" w:hAnsi="Cambria"/>
          <w:sz w:val="22"/>
          <w:szCs w:val="22"/>
        </w:rPr>
        <w:t>d.lgs</w:t>
      </w:r>
      <w:proofErr w:type="spellEnd"/>
      <w:r w:rsidRPr="004C361E">
        <w:rPr>
          <w:rFonts w:ascii="Cambria" w:hAnsi="Cambria"/>
          <w:sz w:val="22"/>
          <w:szCs w:val="22"/>
        </w:rPr>
        <w:t xml:space="preserve"> 196/03 "Codice in materia di protezione dei dati personali", alle norme nazionali CEI 66.5, e specifiche di pertinenza.</w:t>
      </w:r>
    </w:p>
    <w:p w:rsidR="00307FF2" w:rsidRPr="004C361E" w:rsidRDefault="00307FF2" w:rsidP="00307FF2">
      <w:pPr>
        <w:autoSpaceDE w:val="0"/>
        <w:autoSpaceDN w:val="0"/>
        <w:adjustRightInd w:val="0"/>
        <w:jc w:val="both"/>
        <w:rPr>
          <w:rFonts w:ascii="Cambria" w:hAnsi="Cambria"/>
          <w:sz w:val="22"/>
          <w:szCs w:val="22"/>
        </w:rPr>
      </w:pPr>
      <w:r w:rsidRPr="004C361E">
        <w:rPr>
          <w:rFonts w:ascii="Cambria" w:hAnsi="Cambria"/>
          <w:sz w:val="22"/>
          <w:szCs w:val="22"/>
        </w:rPr>
        <w:t xml:space="preserve">Per tutti dispositivi medico-diagnostici in Vitro certificati ai sensi del </w:t>
      </w:r>
      <w:proofErr w:type="spellStart"/>
      <w:r w:rsidRPr="004C361E">
        <w:rPr>
          <w:rFonts w:ascii="Cambria" w:hAnsi="Cambria"/>
          <w:sz w:val="22"/>
          <w:szCs w:val="22"/>
        </w:rPr>
        <w:t>D.Lgs</w:t>
      </w:r>
      <w:proofErr w:type="spellEnd"/>
      <w:r w:rsidRPr="004C361E">
        <w:rPr>
          <w:rFonts w:ascii="Cambria" w:hAnsi="Cambria"/>
          <w:sz w:val="22"/>
          <w:szCs w:val="22"/>
        </w:rPr>
        <w:t xml:space="preserve"> 332/00 e </w:t>
      </w:r>
      <w:proofErr w:type="spellStart"/>
      <w:r w:rsidRPr="004C361E">
        <w:rPr>
          <w:rFonts w:ascii="Cambria" w:hAnsi="Cambria"/>
          <w:sz w:val="22"/>
          <w:szCs w:val="22"/>
        </w:rPr>
        <w:t>s.m.i.forniti</w:t>
      </w:r>
      <w:proofErr w:type="spellEnd"/>
      <w:r w:rsidRPr="004C361E">
        <w:rPr>
          <w:rFonts w:ascii="Cambria" w:hAnsi="Cambria"/>
          <w:sz w:val="22"/>
          <w:szCs w:val="22"/>
        </w:rPr>
        <w:t xml:space="preserve"> nel servizio oggetto di gara si richiede, una dichiarazione di ottemperanza, da parte del Fabbricante, agli obblighi di comunicazione e informazione previsti per l’immissione in commercio in Italia.</w:t>
      </w:r>
    </w:p>
    <w:p w:rsidR="00307FF2" w:rsidRPr="004C361E" w:rsidRDefault="00307FF2" w:rsidP="00307FF2">
      <w:pPr>
        <w:autoSpaceDE w:val="0"/>
        <w:autoSpaceDN w:val="0"/>
        <w:adjustRightInd w:val="0"/>
        <w:jc w:val="both"/>
        <w:rPr>
          <w:rFonts w:ascii="Cambria" w:hAnsi="Cambria"/>
          <w:sz w:val="22"/>
          <w:szCs w:val="22"/>
        </w:rPr>
      </w:pPr>
      <w:r w:rsidRPr="004C361E">
        <w:rPr>
          <w:rFonts w:ascii="Cambria" w:hAnsi="Cambria"/>
          <w:sz w:val="22"/>
          <w:szCs w:val="22"/>
        </w:rPr>
        <w:t>Tutti i dispositivi e/o applicativi HW/SW facenti parte del servizio dovranno rispettare la normativa</w:t>
      </w:r>
    </w:p>
    <w:p w:rsidR="00307FF2" w:rsidRPr="004C361E" w:rsidRDefault="00307FF2" w:rsidP="00307FF2">
      <w:pPr>
        <w:jc w:val="both"/>
        <w:rPr>
          <w:rFonts w:ascii="Cambria" w:hAnsi="Cambria"/>
          <w:b/>
          <w:bCs/>
          <w:sz w:val="22"/>
          <w:szCs w:val="22"/>
        </w:rPr>
      </w:pPr>
      <w:r w:rsidRPr="004C361E">
        <w:rPr>
          <w:rFonts w:ascii="Cambria" w:hAnsi="Cambria"/>
          <w:sz w:val="22"/>
          <w:szCs w:val="22"/>
        </w:rPr>
        <w:t xml:space="preserve">sulla privacy e le raccomandazioni pertinenti del Garante per i dati personali. </w:t>
      </w:r>
    </w:p>
    <w:p w:rsidR="00307FF2" w:rsidRPr="004D4FE0" w:rsidRDefault="00307FF2" w:rsidP="00307FF2">
      <w:pPr>
        <w:autoSpaceDE w:val="0"/>
        <w:autoSpaceDN w:val="0"/>
        <w:adjustRightInd w:val="0"/>
        <w:jc w:val="both"/>
        <w:rPr>
          <w:rFonts w:ascii="Cambria" w:hAnsi="Cambria"/>
          <w:sz w:val="22"/>
          <w:szCs w:val="22"/>
        </w:rPr>
      </w:pPr>
      <w:r w:rsidRPr="004C361E">
        <w:rPr>
          <w:rFonts w:ascii="Cambria" w:hAnsi="Cambria"/>
          <w:sz w:val="22"/>
          <w:szCs w:val="22"/>
        </w:rPr>
        <w:t>Allo stesso modo dovranno essere protetti i dati gestiti ed archiviati.</w:t>
      </w:r>
    </w:p>
    <w:p w:rsidR="00307FF2" w:rsidRPr="004D4FE0" w:rsidRDefault="00307FF2" w:rsidP="00307FF2">
      <w:pPr>
        <w:jc w:val="both"/>
        <w:rPr>
          <w:rFonts w:ascii="Candara" w:hAnsi="Candara" w:cs="Arial"/>
          <w:b/>
          <w:sz w:val="24"/>
          <w:szCs w:val="24"/>
        </w:rPr>
      </w:pPr>
    </w:p>
    <w:p w:rsidR="00307FF2" w:rsidRPr="004D4FE0" w:rsidRDefault="00307FF2" w:rsidP="00307FF2">
      <w:pPr>
        <w:jc w:val="both"/>
        <w:rPr>
          <w:rFonts w:ascii="Candara" w:hAnsi="Candara" w:cs="Arial"/>
          <w:b/>
          <w:sz w:val="24"/>
          <w:szCs w:val="24"/>
        </w:rPr>
      </w:pPr>
    </w:p>
    <w:p w:rsidR="00562ACE" w:rsidRDefault="00562ACE" w:rsidP="00307FF2">
      <w:pPr>
        <w:jc w:val="both"/>
        <w:rPr>
          <w:rFonts w:ascii="Cambria" w:hAnsi="Cambria" w:cs="Tahoma"/>
          <w:b/>
          <w:bCs/>
          <w:sz w:val="22"/>
          <w:szCs w:val="22"/>
        </w:rPr>
      </w:pPr>
    </w:p>
    <w:p w:rsidR="00307FF2" w:rsidRPr="004C361E" w:rsidRDefault="00307FF2" w:rsidP="00307FF2">
      <w:pPr>
        <w:jc w:val="both"/>
        <w:rPr>
          <w:rFonts w:ascii="Cambria" w:hAnsi="Cambria" w:cs="Tahoma"/>
          <w:b/>
          <w:bCs/>
          <w:sz w:val="22"/>
          <w:szCs w:val="22"/>
        </w:rPr>
      </w:pPr>
      <w:r w:rsidRPr="004C361E">
        <w:rPr>
          <w:rFonts w:ascii="Cambria" w:hAnsi="Cambria" w:cs="Tahoma"/>
          <w:b/>
          <w:bCs/>
          <w:sz w:val="22"/>
          <w:szCs w:val="22"/>
        </w:rPr>
        <w:t xml:space="preserve">PROGRAMMA </w:t>
      </w:r>
      <w:proofErr w:type="spellStart"/>
      <w:r w:rsidRPr="004C361E">
        <w:rPr>
          <w:rFonts w:ascii="Cambria" w:hAnsi="Cambria" w:cs="Tahoma"/>
          <w:b/>
          <w:bCs/>
          <w:sz w:val="22"/>
          <w:szCs w:val="22"/>
        </w:rPr>
        <w:t>DI</w:t>
      </w:r>
      <w:proofErr w:type="spellEnd"/>
      <w:r w:rsidRPr="004C361E">
        <w:rPr>
          <w:rFonts w:ascii="Cambria" w:hAnsi="Cambria" w:cs="Tahoma"/>
          <w:b/>
          <w:bCs/>
          <w:sz w:val="22"/>
          <w:szCs w:val="22"/>
        </w:rPr>
        <w:t xml:space="preserve"> ADDESTRAMENTO DEL PERSONALE </w:t>
      </w:r>
    </w:p>
    <w:p w:rsidR="00307FF2" w:rsidRPr="004C361E" w:rsidRDefault="00307FF2" w:rsidP="00307FF2">
      <w:pPr>
        <w:jc w:val="both"/>
        <w:rPr>
          <w:rFonts w:ascii="Cambria" w:hAnsi="Cambria" w:cs="Arial"/>
          <w:sz w:val="22"/>
          <w:szCs w:val="22"/>
        </w:rPr>
      </w:pPr>
      <w:r w:rsidRPr="004C361E">
        <w:rPr>
          <w:rFonts w:ascii="Cambria" w:hAnsi="Cambria" w:cs="Arial"/>
          <w:sz w:val="22"/>
          <w:szCs w:val="22"/>
        </w:rPr>
        <w:t>L’Offerente dovrà predisporre un programma di addestramento nel quale dovrà descrivere:</w:t>
      </w:r>
    </w:p>
    <w:p w:rsidR="00307FF2" w:rsidRPr="004C361E" w:rsidRDefault="00307FF2" w:rsidP="00307FF2">
      <w:pPr>
        <w:numPr>
          <w:ilvl w:val="0"/>
          <w:numId w:val="67"/>
        </w:numPr>
        <w:jc w:val="both"/>
        <w:rPr>
          <w:rFonts w:ascii="Cambria" w:hAnsi="Cambria" w:cs="Arial"/>
          <w:sz w:val="22"/>
          <w:szCs w:val="22"/>
        </w:rPr>
      </w:pPr>
      <w:r w:rsidRPr="004C361E">
        <w:rPr>
          <w:rFonts w:ascii="Cambria" w:hAnsi="Cambria" w:cs="Arial"/>
          <w:sz w:val="22"/>
          <w:szCs w:val="22"/>
        </w:rPr>
        <w:t>i destinatari della formazione,</w:t>
      </w:r>
    </w:p>
    <w:p w:rsidR="00307FF2" w:rsidRPr="004C361E" w:rsidRDefault="00307FF2" w:rsidP="00307FF2">
      <w:pPr>
        <w:numPr>
          <w:ilvl w:val="0"/>
          <w:numId w:val="67"/>
        </w:numPr>
        <w:jc w:val="both"/>
        <w:rPr>
          <w:rFonts w:ascii="Cambria" w:hAnsi="Cambria" w:cs="Arial"/>
          <w:sz w:val="22"/>
          <w:szCs w:val="22"/>
        </w:rPr>
      </w:pPr>
      <w:r w:rsidRPr="004C361E">
        <w:rPr>
          <w:rFonts w:ascii="Cambria" w:hAnsi="Cambria" w:cs="Arial"/>
          <w:sz w:val="22"/>
          <w:szCs w:val="22"/>
        </w:rPr>
        <w:lastRenderedPageBreak/>
        <w:t xml:space="preserve">la durata dell’intervento formativo, </w:t>
      </w:r>
    </w:p>
    <w:p w:rsidR="00307FF2" w:rsidRPr="004C361E" w:rsidRDefault="00307FF2" w:rsidP="00307FF2">
      <w:pPr>
        <w:numPr>
          <w:ilvl w:val="0"/>
          <w:numId w:val="67"/>
        </w:numPr>
        <w:jc w:val="both"/>
        <w:rPr>
          <w:rFonts w:ascii="Cambria" w:hAnsi="Cambria" w:cs="Arial"/>
          <w:sz w:val="22"/>
          <w:szCs w:val="22"/>
        </w:rPr>
      </w:pPr>
      <w:r w:rsidRPr="004C361E">
        <w:rPr>
          <w:rFonts w:ascii="Cambria" w:hAnsi="Cambria" w:cs="Arial"/>
          <w:sz w:val="22"/>
          <w:szCs w:val="22"/>
        </w:rPr>
        <w:t>gli argomenti trattati,</w:t>
      </w:r>
    </w:p>
    <w:p w:rsidR="00307FF2" w:rsidRPr="004C361E" w:rsidRDefault="00307FF2" w:rsidP="00307FF2">
      <w:pPr>
        <w:numPr>
          <w:ilvl w:val="0"/>
          <w:numId w:val="67"/>
        </w:numPr>
        <w:jc w:val="both"/>
        <w:rPr>
          <w:rFonts w:ascii="Cambria" w:hAnsi="Cambria" w:cs="Arial"/>
          <w:sz w:val="22"/>
          <w:szCs w:val="22"/>
        </w:rPr>
      </w:pPr>
      <w:r w:rsidRPr="004C361E">
        <w:rPr>
          <w:rFonts w:ascii="Cambria" w:hAnsi="Cambria" w:cs="Arial"/>
          <w:sz w:val="22"/>
          <w:szCs w:val="22"/>
        </w:rPr>
        <w:t>le qualifiche dei formatori,</w:t>
      </w:r>
    </w:p>
    <w:p w:rsidR="00307FF2" w:rsidRPr="004C361E" w:rsidRDefault="00307FF2" w:rsidP="00307FF2">
      <w:pPr>
        <w:numPr>
          <w:ilvl w:val="0"/>
          <w:numId w:val="67"/>
        </w:numPr>
        <w:jc w:val="both"/>
        <w:rPr>
          <w:rFonts w:ascii="Cambria" w:hAnsi="Cambria" w:cs="Arial"/>
          <w:sz w:val="22"/>
          <w:szCs w:val="22"/>
        </w:rPr>
      </w:pPr>
      <w:r w:rsidRPr="004C361E">
        <w:rPr>
          <w:rFonts w:ascii="Cambria" w:hAnsi="Cambria" w:cs="Arial"/>
          <w:sz w:val="22"/>
          <w:szCs w:val="22"/>
        </w:rPr>
        <w:t xml:space="preserve">il materiale didattico fornito. </w:t>
      </w:r>
    </w:p>
    <w:p w:rsidR="00307FF2" w:rsidRPr="004C361E" w:rsidRDefault="00307FF2" w:rsidP="00307FF2">
      <w:pPr>
        <w:jc w:val="both"/>
        <w:rPr>
          <w:rFonts w:ascii="Cambria" w:hAnsi="Cambria" w:cs="Arial"/>
          <w:sz w:val="22"/>
          <w:szCs w:val="22"/>
        </w:rPr>
      </w:pPr>
      <w:r w:rsidRPr="004C361E">
        <w:rPr>
          <w:rFonts w:ascii="Cambria" w:hAnsi="Cambria" w:cs="Arial"/>
          <w:sz w:val="22"/>
          <w:szCs w:val="22"/>
        </w:rPr>
        <w:t>L’addestramento dovrà:</w:t>
      </w:r>
    </w:p>
    <w:p w:rsidR="00307FF2" w:rsidRPr="004C361E" w:rsidRDefault="00307FF2" w:rsidP="00307FF2">
      <w:pPr>
        <w:numPr>
          <w:ilvl w:val="0"/>
          <w:numId w:val="68"/>
        </w:numPr>
        <w:jc w:val="both"/>
        <w:rPr>
          <w:rFonts w:ascii="Cambria" w:hAnsi="Cambria" w:cs="Arial"/>
          <w:sz w:val="22"/>
          <w:szCs w:val="22"/>
        </w:rPr>
      </w:pPr>
      <w:r w:rsidRPr="004C361E">
        <w:rPr>
          <w:rFonts w:ascii="Cambria" w:hAnsi="Cambria" w:cs="Arial"/>
          <w:sz w:val="22"/>
          <w:szCs w:val="22"/>
        </w:rPr>
        <w:t>avvenire presso i locali della Struttura Operativa dove saranno installate le apparecchiature;</w:t>
      </w:r>
    </w:p>
    <w:p w:rsidR="00307FF2" w:rsidRPr="004C361E" w:rsidRDefault="00307FF2" w:rsidP="00307FF2">
      <w:pPr>
        <w:numPr>
          <w:ilvl w:val="0"/>
          <w:numId w:val="68"/>
        </w:numPr>
        <w:jc w:val="both"/>
        <w:rPr>
          <w:rFonts w:ascii="Cambria" w:hAnsi="Cambria" w:cs="Arial"/>
          <w:sz w:val="22"/>
          <w:szCs w:val="22"/>
        </w:rPr>
      </w:pPr>
      <w:r w:rsidRPr="004C361E">
        <w:rPr>
          <w:rFonts w:ascii="Cambria" w:hAnsi="Cambria" w:cs="Arial"/>
          <w:sz w:val="22"/>
          <w:szCs w:val="22"/>
        </w:rPr>
        <w:t xml:space="preserve">essere finalizzato all’addestramento per utilizzazione della strumentazione da parte degli operatori addetti e dovrà essere svolto in data stabilita concordemente con la Struttura Operativa utilizzatrice delle apparecchiature; </w:t>
      </w:r>
    </w:p>
    <w:p w:rsidR="00307FF2" w:rsidRPr="004C361E" w:rsidRDefault="00307FF2" w:rsidP="00307FF2">
      <w:pPr>
        <w:pStyle w:val="Default"/>
        <w:widowControl w:val="0"/>
        <w:numPr>
          <w:ilvl w:val="0"/>
          <w:numId w:val="68"/>
        </w:numPr>
        <w:jc w:val="both"/>
        <w:rPr>
          <w:rFonts w:ascii="Cambria" w:hAnsi="Cambria" w:cs="Arial"/>
          <w:sz w:val="22"/>
          <w:szCs w:val="22"/>
        </w:rPr>
      </w:pPr>
      <w:r w:rsidRPr="004C361E">
        <w:rPr>
          <w:rFonts w:ascii="Cambria" w:hAnsi="Cambria" w:cs="Arial"/>
          <w:sz w:val="22"/>
          <w:szCs w:val="22"/>
        </w:rPr>
        <w:t>essere idoneo ad istruire il personale all’uso della strumentazione richiesta e ad affrontare ogni problematica che possa verificarsi nel corso dell’uso della stessa, comprese le problematiche inerenti la sicurezza dell’utilizzatore.</w:t>
      </w:r>
    </w:p>
    <w:p w:rsidR="00307FF2" w:rsidRPr="004C361E" w:rsidRDefault="00307FF2" w:rsidP="00307FF2">
      <w:pPr>
        <w:pStyle w:val="Default"/>
        <w:tabs>
          <w:tab w:val="left" w:pos="709"/>
        </w:tabs>
        <w:jc w:val="both"/>
        <w:rPr>
          <w:rFonts w:ascii="Cambria" w:hAnsi="Cambria" w:cs="Arial"/>
          <w:sz w:val="22"/>
          <w:szCs w:val="22"/>
        </w:rPr>
      </w:pPr>
      <w:r w:rsidRPr="004C361E">
        <w:rPr>
          <w:rFonts w:ascii="Cambria" w:hAnsi="Cambria" w:cs="Arial"/>
          <w:sz w:val="22"/>
          <w:szCs w:val="22"/>
        </w:rPr>
        <w:t>Al termine della formazione la Ditta aggiudicatrice dovrà rilasciare formale documento che attesti l’avvenuta formazione e acquisizione di competenze da parte dei professionisti formati.</w:t>
      </w:r>
    </w:p>
    <w:p w:rsidR="00307FF2" w:rsidRPr="004D4FE0" w:rsidRDefault="00307FF2" w:rsidP="00307FF2">
      <w:pPr>
        <w:numPr>
          <w:ilvl w:val="12"/>
          <w:numId w:val="0"/>
        </w:numPr>
        <w:ind w:right="-1"/>
        <w:jc w:val="both"/>
        <w:rPr>
          <w:rFonts w:ascii="Cambria" w:hAnsi="Cambria" w:cs="Arial"/>
          <w:sz w:val="22"/>
          <w:szCs w:val="22"/>
        </w:rPr>
      </w:pPr>
      <w:r w:rsidRPr="004C361E">
        <w:rPr>
          <w:rFonts w:ascii="Cambria" w:hAnsi="Cambria" w:cs="Arial"/>
          <w:sz w:val="22"/>
          <w:szCs w:val="22"/>
        </w:rPr>
        <w:t>Ogni qualvolta ci sarà un aggiornamento relativo all’introduzione di  innovazioni tecnologiche (strumento, software) o di reagenti la Ditta aggiudicatrice sarà tenuta a predisporre  nuovi corsi di aggiornamento.</w:t>
      </w:r>
    </w:p>
    <w:p w:rsidR="00307FF2" w:rsidRPr="004D4FE0" w:rsidRDefault="00307FF2" w:rsidP="00307FF2">
      <w:pPr>
        <w:autoSpaceDE w:val="0"/>
        <w:autoSpaceDN w:val="0"/>
        <w:adjustRightInd w:val="0"/>
        <w:jc w:val="both"/>
        <w:rPr>
          <w:rFonts w:ascii="Cambria" w:hAnsi="Cambria"/>
        </w:rPr>
      </w:pPr>
    </w:p>
    <w:p w:rsidR="00307FF2" w:rsidRPr="004D4FE0" w:rsidRDefault="00307FF2" w:rsidP="00307FF2">
      <w:pPr>
        <w:autoSpaceDE w:val="0"/>
        <w:autoSpaceDN w:val="0"/>
        <w:adjustRightInd w:val="0"/>
        <w:jc w:val="both"/>
        <w:rPr>
          <w:rFonts w:ascii="Cambria" w:hAnsi="Cambria"/>
          <w:b/>
          <w:sz w:val="22"/>
          <w:szCs w:val="22"/>
        </w:rPr>
      </w:pPr>
      <w:r w:rsidRPr="004D4FE0">
        <w:rPr>
          <w:rFonts w:ascii="Cambria" w:hAnsi="Cambria"/>
          <w:b/>
          <w:sz w:val="22"/>
          <w:szCs w:val="22"/>
        </w:rPr>
        <w:t>ALTRO</w:t>
      </w:r>
    </w:p>
    <w:p w:rsidR="00307FF2" w:rsidRDefault="00307FF2" w:rsidP="00307FF2">
      <w:pPr>
        <w:autoSpaceDE w:val="0"/>
        <w:autoSpaceDN w:val="0"/>
        <w:adjustRightInd w:val="0"/>
        <w:jc w:val="both"/>
        <w:rPr>
          <w:rFonts w:ascii="Cambria" w:hAnsi="Cambria"/>
          <w:sz w:val="22"/>
          <w:szCs w:val="22"/>
        </w:rPr>
      </w:pPr>
      <w:r w:rsidRPr="004C361E">
        <w:rPr>
          <w:rFonts w:ascii="Cambria" w:hAnsi="Cambria"/>
          <w:sz w:val="22"/>
          <w:szCs w:val="22"/>
        </w:rPr>
        <w:t>La ditta aggiudicataria si impegna a valutare prima dell’installazione con l’AAS5 l’opportunità di installare eventuali UPS locali dedicati a costi a carico della ditta stessa o l’allacciamento ad un UPS centralizzato aziendale.</w:t>
      </w:r>
    </w:p>
    <w:p w:rsidR="00307FF2" w:rsidRPr="004D4FE0" w:rsidRDefault="00307FF2" w:rsidP="00307FF2">
      <w:pPr>
        <w:jc w:val="both"/>
        <w:rPr>
          <w:rFonts w:ascii="Cambria" w:hAnsi="Cambria"/>
          <w:b/>
          <w:sz w:val="22"/>
          <w:szCs w:val="22"/>
        </w:rPr>
      </w:pPr>
    </w:p>
    <w:p w:rsidR="00307FF2" w:rsidRPr="004D4FE0" w:rsidRDefault="00307FF2" w:rsidP="00307FF2">
      <w:pPr>
        <w:jc w:val="center"/>
        <w:rPr>
          <w:rFonts w:ascii="Cambria" w:hAnsi="Cambria"/>
          <w:b/>
          <w:sz w:val="22"/>
          <w:szCs w:val="22"/>
        </w:rPr>
      </w:pPr>
      <w:r w:rsidRPr="004D4FE0">
        <w:rPr>
          <w:rFonts w:ascii="Cambria" w:hAnsi="Cambria"/>
          <w:b/>
          <w:sz w:val="22"/>
          <w:szCs w:val="22"/>
        </w:rPr>
        <w:t>*************</w:t>
      </w:r>
    </w:p>
    <w:p w:rsidR="00307FF2" w:rsidRPr="004D4FE0" w:rsidRDefault="00307FF2" w:rsidP="00307FF2">
      <w:pPr>
        <w:jc w:val="center"/>
        <w:rPr>
          <w:rFonts w:ascii="Cambria" w:hAnsi="Cambria"/>
          <w:b/>
          <w:sz w:val="22"/>
          <w:szCs w:val="22"/>
        </w:rPr>
      </w:pPr>
    </w:p>
    <w:p w:rsidR="00307FF2" w:rsidRDefault="00307FF2" w:rsidP="00307FF2">
      <w:pPr>
        <w:pStyle w:val="Corpodeltesto2"/>
        <w:spacing w:after="0" w:line="240" w:lineRule="auto"/>
        <w:jc w:val="both"/>
      </w:pPr>
    </w:p>
    <w:p w:rsidR="00307FF2" w:rsidRDefault="00307FF2" w:rsidP="00307FF2">
      <w:pPr>
        <w:pStyle w:val="Corpodeltesto2"/>
        <w:spacing w:after="0" w:line="240" w:lineRule="auto"/>
        <w:jc w:val="both"/>
      </w:pPr>
    </w:p>
    <w:p w:rsidR="00307FF2" w:rsidRPr="0058687D" w:rsidRDefault="00307FF2" w:rsidP="00307FF2">
      <w:pPr>
        <w:pStyle w:val="Corpodeltesto2"/>
        <w:spacing w:after="0" w:line="240" w:lineRule="auto"/>
        <w:rPr>
          <w:b/>
          <w:sz w:val="28"/>
          <w:szCs w:val="28"/>
          <w:u w:val="single"/>
        </w:rPr>
      </w:pPr>
      <w:r>
        <w:rPr>
          <w:b/>
          <w:sz w:val="28"/>
          <w:szCs w:val="28"/>
          <w:u w:val="single"/>
        </w:rPr>
        <w:t>M</w:t>
      </w:r>
      <w:r w:rsidRPr="0058687D">
        <w:rPr>
          <w:b/>
          <w:sz w:val="28"/>
          <w:szCs w:val="28"/>
          <w:u w:val="single"/>
        </w:rPr>
        <w:t xml:space="preserve">ODALITA’ </w:t>
      </w:r>
      <w:proofErr w:type="spellStart"/>
      <w:r w:rsidRPr="0058687D">
        <w:rPr>
          <w:b/>
          <w:sz w:val="28"/>
          <w:szCs w:val="28"/>
          <w:u w:val="single"/>
        </w:rPr>
        <w:t>DI</w:t>
      </w:r>
      <w:proofErr w:type="spellEnd"/>
      <w:r w:rsidRPr="0058687D">
        <w:rPr>
          <w:b/>
          <w:sz w:val="28"/>
          <w:szCs w:val="28"/>
          <w:u w:val="single"/>
        </w:rPr>
        <w:t xml:space="preserve"> ATTRIBUZIONE DEI PUNTEGGI:</w:t>
      </w:r>
    </w:p>
    <w:p w:rsidR="00307FF2" w:rsidRPr="0058687D" w:rsidRDefault="00307FF2" w:rsidP="00307FF2">
      <w:pPr>
        <w:jc w:val="both"/>
        <w:rPr>
          <w:rFonts w:ascii="Candara" w:hAnsi="Candara" w:cs="Tahoma"/>
          <w:bCs/>
          <w:sz w:val="22"/>
          <w:szCs w:val="22"/>
        </w:rPr>
      </w:pPr>
    </w:p>
    <w:p w:rsidR="00307FF2" w:rsidRPr="0058687D" w:rsidRDefault="00307FF2" w:rsidP="00307FF2">
      <w:pPr>
        <w:jc w:val="both"/>
        <w:rPr>
          <w:rFonts w:ascii="Tahoma" w:hAnsi="Tahoma" w:cs="Tahoma"/>
          <w:bCs/>
          <w:sz w:val="22"/>
          <w:szCs w:val="22"/>
        </w:rPr>
      </w:pPr>
      <w:r w:rsidRPr="00594334">
        <w:rPr>
          <w:rFonts w:ascii="Tahoma" w:hAnsi="Tahoma" w:cs="Tahoma"/>
          <w:bCs/>
          <w:sz w:val="22"/>
          <w:szCs w:val="22"/>
        </w:rPr>
        <w:t>Ai fini della valutazione dei parametri di qualità da parte della Commissione Giudicatrice, in seduta non pubblica, si prenderanno in considerazione gli elementi sotto riportati, sulla base della documentazione fornita dalla ditta e contenuta nella busta n. 2 (Documenti per la valutazione qualitativa) e dell’eventuale visione/</w:t>
      </w:r>
      <w:r w:rsidR="00D7164D">
        <w:rPr>
          <w:rFonts w:ascii="Tahoma" w:hAnsi="Tahoma" w:cs="Tahoma"/>
          <w:bCs/>
          <w:sz w:val="22"/>
          <w:szCs w:val="22"/>
        </w:rPr>
        <w:t>prova</w:t>
      </w:r>
      <w:r w:rsidRPr="00594334">
        <w:rPr>
          <w:rFonts w:ascii="Tahoma" w:hAnsi="Tahoma" w:cs="Tahoma"/>
          <w:bCs/>
          <w:sz w:val="22"/>
          <w:szCs w:val="22"/>
        </w:rPr>
        <w:t>.</w:t>
      </w:r>
    </w:p>
    <w:p w:rsidR="00307FF2" w:rsidRPr="0058687D" w:rsidRDefault="00307FF2" w:rsidP="00307FF2">
      <w:pPr>
        <w:jc w:val="both"/>
        <w:rPr>
          <w:rFonts w:ascii="Tahoma" w:hAnsi="Tahoma" w:cs="Tahoma"/>
          <w:bCs/>
          <w:sz w:val="22"/>
          <w:szCs w:val="22"/>
        </w:rPr>
      </w:pPr>
      <w:r w:rsidRPr="0058687D">
        <w:rPr>
          <w:rFonts w:ascii="Tahoma" w:hAnsi="Tahoma" w:cs="Tahoma"/>
          <w:bCs/>
          <w:sz w:val="22"/>
          <w:szCs w:val="22"/>
        </w:rPr>
        <w:t>A ciascuno dei suddetti elementi è associato un diverso punteggio, attribuito sulla base dell’importanza attribuita agli elementi stessi.</w:t>
      </w:r>
    </w:p>
    <w:p w:rsidR="00307FF2" w:rsidRPr="0058687D" w:rsidRDefault="00307FF2" w:rsidP="00307FF2">
      <w:pPr>
        <w:jc w:val="both"/>
        <w:rPr>
          <w:rFonts w:ascii="Tahoma" w:hAnsi="Tahoma" w:cs="Tahoma"/>
          <w:bCs/>
          <w:sz w:val="22"/>
          <w:szCs w:val="22"/>
        </w:rPr>
      </w:pPr>
      <w:r w:rsidRPr="0058687D">
        <w:rPr>
          <w:rFonts w:ascii="Tahoma" w:hAnsi="Tahoma" w:cs="Tahoma"/>
          <w:bCs/>
          <w:sz w:val="22"/>
          <w:szCs w:val="22"/>
        </w:rPr>
        <w:t>Non verranno prese in considerazione le offerte relative a prodotti/servizi non conformi alle caratteristiche qualitative richieste dal presente Capitolato.</w:t>
      </w:r>
    </w:p>
    <w:p w:rsidR="00307FF2" w:rsidRPr="0058687D" w:rsidRDefault="00307FF2" w:rsidP="00307FF2">
      <w:pPr>
        <w:jc w:val="both"/>
        <w:rPr>
          <w:rFonts w:ascii="Tahoma" w:hAnsi="Tahoma" w:cs="Tahoma"/>
          <w:bCs/>
          <w:sz w:val="22"/>
          <w:szCs w:val="22"/>
        </w:rPr>
      </w:pPr>
      <w:r w:rsidRPr="0058687D">
        <w:rPr>
          <w:rFonts w:ascii="Tahoma" w:hAnsi="Tahoma" w:cs="Tahoma"/>
          <w:bCs/>
          <w:sz w:val="22"/>
          <w:szCs w:val="22"/>
        </w:rPr>
        <w:t>La procedura di aggiudicazione terrà conto dell’aspetto economico e qualitativo dei prodotti e del servizio proposto, individuando l’offerta più vantaggiosa in base all’esame dei parametri prezzo e qualità, a ciascuno dei quali verranno assegnati i punteggi massimi di seguito riportati.</w:t>
      </w:r>
    </w:p>
    <w:p w:rsidR="00307FF2" w:rsidRPr="0058687D" w:rsidRDefault="00307FF2" w:rsidP="00307FF2">
      <w:pPr>
        <w:jc w:val="both"/>
        <w:rPr>
          <w:rFonts w:ascii="Tahoma" w:hAnsi="Tahoma" w:cs="Tahoma"/>
          <w:bCs/>
          <w:sz w:val="22"/>
          <w:szCs w:val="22"/>
        </w:rPr>
      </w:pPr>
    </w:p>
    <w:p w:rsidR="00307FF2" w:rsidRPr="0058687D" w:rsidRDefault="00307FF2" w:rsidP="00307FF2">
      <w:pPr>
        <w:jc w:val="both"/>
        <w:rPr>
          <w:rFonts w:ascii="Tahoma" w:hAnsi="Tahoma" w:cs="Tahoma"/>
          <w:b/>
          <w:sz w:val="22"/>
          <w:szCs w:val="22"/>
          <w:u w:val="single"/>
        </w:rPr>
      </w:pPr>
      <w:r w:rsidRPr="0058687D">
        <w:rPr>
          <w:rFonts w:ascii="Tahoma" w:hAnsi="Tahoma" w:cs="Tahoma"/>
          <w:bCs/>
          <w:sz w:val="22"/>
          <w:szCs w:val="22"/>
        </w:rPr>
        <w:t>La ditta partecipante è tenuta a fornire tutti i dati necessari per una completa valutazione.</w:t>
      </w:r>
    </w:p>
    <w:p w:rsidR="00307FF2" w:rsidRPr="0058687D" w:rsidRDefault="00307FF2" w:rsidP="00307FF2">
      <w:pPr>
        <w:pStyle w:val="Corpodeltesto2"/>
        <w:spacing w:after="0" w:line="240" w:lineRule="auto"/>
        <w:rPr>
          <w:rFonts w:ascii="Tahoma" w:hAnsi="Tahoma" w:cs="Tahoma"/>
          <w:b/>
          <w:sz w:val="22"/>
          <w:szCs w:val="22"/>
          <w:u w:val="single"/>
        </w:rPr>
      </w:pPr>
    </w:p>
    <w:p w:rsidR="00307FF2" w:rsidRPr="0058687D" w:rsidRDefault="00307FF2" w:rsidP="00307FF2">
      <w:pPr>
        <w:pStyle w:val="Rientrocorpodeltesto"/>
        <w:ind w:left="0" w:right="278"/>
        <w:jc w:val="both"/>
        <w:rPr>
          <w:rFonts w:ascii="Tahoma" w:hAnsi="Tahoma" w:cs="Tahoma"/>
          <w:sz w:val="22"/>
          <w:szCs w:val="22"/>
        </w:rPr>
      </w:pPr>
      <w:r w:rsidRPr="0058687D">
        <w:rPr>
          <w:rFonts w:ascii="Tahoma" w:hAnsi="Tahoma" w:cs="Tahoma"/>
          <w:bCs/>
          <w:sz w:val="22"/>
          <w:szCs w:val="22"/>
        </w:rPr>
        <w:t>La fornitura sarà aggiudicata, a singolo lotto, in favore dell’offerta economicamente più vantaggiosa sulla base del punteggio qualità/prezzo e così ripartiti</w:t>
      </w:r>
      <w:r w:rsidRPr="0058687D">
        <w:rPr>
          <w:rFonts w:ascii="Tahoma" w:hAnsi="Tahoma" w:cs="Tahoma"/>
          <w:sz w:val="22"/>
          <w:szCs w:val="22"/>
        </w:rPr>
        <w:t>:</w:t>
      </w:r>
    </w:p>
    <w:p w:rsidR="00307FF2" w:rsidRPr="0058687D" w:rsidRDefault="00307FF2" w:rsidP="00307FF2">
      <w:pPr>
        <w:pStyle w:val="Rientrocorpodeltesto"/>
        <w:ind w:left="0" w:right="278"/>
        <w:jc w:val="both"/>
        <w:rPr>
          <w:rFonts w:ascii="Tahoma" w:hAnsi="Tahoma" w:cs="Tahoma"/>
          <w:b/>
          <w:bCs/>
          <w:sz w:val="22"/>
          <w:szCs w:val="22"/>
        </w:rPr>
      </w:pPr>
      <w:r w:rsidRPr="0058687D">
        <w:rPr>
          <w:rFonts w:ascii="Tahoma" w:hAnsi="Tahoma" w:cs="Tahoma"/>
          <w:b/>
          <w:bCs/>
          <w:sz w:val="22"/>
          <w:szCs w:val="22"/>
        </w:rPr>
        <w:t>QUALITA’</w:t>
      </w:r>
      <w:r w:rsidRPr="0058687D">
        <w:rPr>
          <w:rFonts w:ascii="Tahoma" w:hAnsi="Tahoma" w:cs="Tahoma"/>
          <w:b/>
          <w:bCs/>
          <w:sz w:val="22"/>
          <w:szCs w:val="22"/>
        </w:rPr>
        <w:tab/>
      </w:r>
      <w:r w:rsidRPr="0058687D">
        <w:rPr>
          <w:rFonts w:ascii="Tahoma" w:hAnsi="Tahoma" w:cs="Tahoma"/>
          <w:b/>
          <w:bCs/>
          <w:sz w:val="22"/>
          <w:szCs w:val="22"/>
        </w:rPr>
        <w:tab/>
        <w:t>40/100</w:t>
      </w:r>
    </w:p>
    <w:p w:rsidR="00307FF2" w:rsidRPr="0058687D" w:rsidRDefault="00307FF2" w:rsidP="00307FF2">
      <w:pPr>
        <w:pStyle w:val="Rientrocorpodeltesto"/>
        <w:ind w:left="0" w:right="278"/>
        <w:jc w:val="both"/>
        <w:rPr>
          <w:rFonts w:ascii="Tahoma" w:hAnsi="Tahoma" w:cs="Tahoma"/>
          <w:b/>
          <w:bCs/>
          <w:sz w:val="22"/>
          <w:szCs w:val="22"/>
        </w:rPr>
      </w:pPr>
      <w:r w:rsidRPr="0058687D">
        <w:rPr>
          <w:rFonts w:ascii="Tahoma" w:hAnsi="Tahoma" w:cs="Tahoma"/>
          <w:b/>
          <w:bCs/>
          <w:sz w:val="22"/>
          <w:szCs w:val="22"/>
        </w:rPr>
        <w:t>PREZZO</w:t>
      </w:r>
      <w:r w:rsidRPr="0058687D">
        <w:rPr>
          <w:rFonts w:ascii="Tahoma" w:hAnsi="Tahoma" w:cs="Tahoma"/>
          <w:b/>
          <w:bCs/>
          <w:sz w:val="22"/>
          <w:szCs w:val="22"/>
        </w:rPr>
        <w:tab/>
      </w:r>
      <w:r w:rsidRPr="0058687D">
        <w:rPr>
          <w:rFonts w:ascii="Tahoma" w:hAnsi="Tahoma" w:cs="Tahoma"/>
          <w:b/>
          <w:bCs/>
          <w:sz w:val="22"/>
          <w:szCs w:val="22"/>
        </w:rPr>
        <w:tab/>
        <w:t>60/100</w:t>
      </w:r>
    </w:p>
    <w:p w:rsidR="00D7164D" w:rsidRPr="00A048CF" w:rsidRDefault="00D7164D" w:rsidP="00D7164D">
      <w:pPr>
        <w:jc w:val="both"/>
        <w:rPr>
          <w:rFonts w:ascii="Tahoma" w:hAnsi="Tahoma" w:cs="Tahoma"/>
          <w:b/>
          <w:bCs/>
          <w:sz w:val="22"/>
          <w:szCs w:val="22"/>
          <w:u w:val="single"/>
        </w:rPr>
      </w:pPr>
    </w:p>
    <w:p w:rsidR="00D7164D" w:rsidRPr="00A048CF" w:rsidRDefault="00D7164D" w:rsidP="00D7164D">
      <w:pPr>
        <w:jc w:val="both"/>
        <w:rPr>
          <w:rFonts w:ascii="Tahoma" w:hAnsi="Tahoma" w:cs="Tahoma"/>
          <w:b/>
          <w:bCs/>
          <w:sz w:val="22"/>
          <w:szCs w:val="22"/>
          <w:highlight w:val="yellow"/>
        </w:rPr>
      </w:pPr>
      <w:r w:rsidRPr="00A048CF">
        <w:rPr>
          <w:rFonts w:ascii="Tahoma" w:hAnsi="Tahoma" w:cs="Tahoma"/>
          <w:b/>
          <w:bCs/>
          <w:sz w:val="22"/>
          <w:szCs w:val="22"/>
          <w:u w:val="single"/>
        </w:rPr>
        <w:t>Parametri di valutazione qualità (</w:t>
      </w:r>
      <w:proofErr w:type="spellStart"/>
      <w:r w:rsidRPr="00A048CF">
        <w:rPr>
          <w:rFonts w:ascii="Tahoma" w:hAnsi="Tahoma" w:cs="Tahoma"/>
          <w:b/>
          <w:bCs/>
          <w:sz w:val="22"/>
          <w:szCs w:val="22"/>
          <w:u w:val="single"/>
        </w:rPr>
        <w:t>max</w:t>
      </w:r>
      <w:proofErr w:type="spellEnd"/>
      <w:r w:rsidRPr="00A048CF">
        <w:rPr>
          <w:rFonts w:ascii="Tahoma" w:hAnsi="Tahoma" w:cs="Tahoma"/>
          <w:b/>
          <w:bCs/>
          <w:sz w:val="22"/>
          <w:szCs w:val="22"/>
          <w:u w:val="single"/>
        </w:rPr>
        <w:t xml:space="preserve"> 40 punti):</w:t>
      </w:r>
    </w:p>
    <w:p w:rsidR="00D7164D" w:rsidRPr="00A048CF" w:rsidRDefault="00D7164D" w:rsidP="00D7164D">
      <w:pPr>
        <w:rPr>
          <w:rFonts w:ascii="Arial" w:hAnsi="Arial" w:cs="Arial"/>
          <w:sz w:val="22"/>
          <w:szCs w:val="24"/>
        </w:rPr>
      </w:pPr>
    </w:p>
    <w:tbl>
      <w:tblPr>
        <w:tblW w:w="0" w:type="auto"/>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A0"/>
      </w:tblPr>
      <w:tblGrid>
        <w:gridCol w:w="7797"/>
        <w:gridCol w:w="1701"/>
      </w:tblGrid>
      <w:tr w:rsidR="00D7164D" w:rsidRPr="00A048CF" w:rsidTr="00287609">
        <w:trPr>
          <w:cantSplit/>
        </w:trPr>
        <w:tc>
          <w:tcPr>
            <w:tcW w:w="7797" w:type="dxa"/>
            <w:tcBorders>
              <w:top w:val="single" w:sz="4" w:space="0" w:color="auto"/>
              <w:bottom w:val="single" w:sz="4" w:space="0" w:color="auto"/>
              <w:right w:val="single" w:sz="4" w:space="0" w:color="auto"/>
            </w:tcBorders>
          </w:tcPr>
          <w:p w:rsidR="00D7164D" w:rsidRPr="00A048CF" w:rsidRDefault="00D7164D" w:rsidP="00287609">
            <w:pPr>
              <w:jc w:val="both"/>
              <w:rPr>
                <w:rFonts w:ascii="Arial" w:hAnsi="Arial" w:cs="Arial"/>
                <w:b/>
                <w:bCs/>
                <w:sz w:val="24"/>
                <w:szCs w:val="24"/>
              </w:rPr>
            </w:pPr>
            <w:r w:rsidRPr="00A048CF">
              <w:rPr>
                <w:rFonts w:ascii="Arial" w:hAnsi="Arial" w:cs="Arial"/>
                <w:b/>
                <w:bCs/>
                <w:sz w:val="22"/>
                <w:szCs w:val="22"/>
              </w:rPr>
              <w:t>Qualità di strumento/reagente</w:t>
            </w:r>
          </w:p>
          <w:p w:rsidR="00D7164D" w:rsidRPr="00A048CF" w:rsidRDefault="00D7164D" w:rsidP="00287609">
            <w:pPr>
              <w:jc w:val="both"/>
              <w:rPr>
                <w:rFonts w:ascii="Arial" w:hAnsi="Arial" w:cs="Arial"/>
                <w:sz w:val="24"/>
                <w:szCs w:val="24"/>
              </w:rPr>
            </w:pPr>
          </w:p>
        </w:tc>
        <w:tc>
          <w:tcPr>
            <w:tcW w:w="1701" w:type="dxa"/>
            <w:vMerge w:val="restart"/>
            <w:tcBorders>
              <w:top w:val="single" w:sz="4" w:space="0" w:color="auto"/>
              <w:left w:val="single" w:sz="4" w:space="0" w:color="auto"/>
              <w:bottom w:val="single" w:sz="4" w:space="0" w:color="auto"/>
            </w:tcBorders>
            <w:vAlign w:val="center"/>
          </w:tcPr>
          <w:p w:rsidR="00D7164D" w:rsidRPr="00A048CF" w:rsidRDefault="00D7164D" w:rsidP="00287609">
            <w:pPr>
              <w:jc w:val="center"/>
              <w:rPr>
                <w:rFonts w:ascii="Arial" w:hAnsi="Arial" w:cs="Arial"/>
                <w:b/>
                <w:bCs/>
                <w:sz w:val="24"/>
                <w:szCs w:val="24"/>
              </w:rPr>
            </w:pPr>
            <w:proofErr w:type="spellStart"/>
            <w:r w:rsidRPr="00A048CF">
              <w:rPr>
                <w:rFonts w:ascii="Arial" w:hAnsi="Arial" w:cs="Arial"/>
                <w:b/>
                <w:bCs/>
                <w:sz w:val="22"/>
                <w:szCs w:val="22"/>
              </w:rPr>
              <w:t>max</w:t>
            </w:r>
            <w:proofErr w:type="spellEnd"/>
            <w:r w:rsidRPr="00A048CF">
              <w:rPr>
                <w:rFonts w:ascii="Arial" w:hAnsi="Arial" w:cs="Arial"/>
                <w:b/>
                <w:bCs/>
                <w:sz w:val="22"/>
                <w:szCs w:val="22"/>
              </w:rPr>
              <w:t xml:space="preserve"> 20 punti</w:t>
            </w:r>
          </w:p>
        </w:tc>
      </w:tr>
      <w:tr w:rsidR="00D7164D" w:rsidRPr="00A048CF" w:rsidTr="00287609">
        <w:trPr>
          <w:cantSplit/>
        </w:trPr>
        <w:tc>
          <w:tcPr>
            <w:tcW w:w="7797" w:type="dxa"/>
            <w:tcBorders>
              <w:top w:val="single" w:sz="4" w:space="0" w:color="auto"/>
              <w:bottom w:val="single" w:sz="4" w:space="0" w:color="auto"/>
              <w:right w:val="single" w:sz="4" w:space="0" w:color="auto"/>
            </w:tcBorders>
          </w:tcPr>
          <w:p w:rsidR="00D7164D" w:rsidRPr="00A048CF" w:rsidRDefault="00D7164D" w:rsidP="00287609">
            <w:pPr>
              <w:jc w:val="both"/>
              <w:rPr>
                <w:rFonts w:ascii="Arial" w:hAnsi="Arial" w:cs="Arial"/>
                <w:b/>
                <w:bCs/>
                <w:sz w:val="24"/>
                <w:szCs w:val="24"/>
              </w:rPr>
            </w:pPr>
            <w:r w:rsidRPr="00A048CF">
              <w:rPr>
                <w:rFonts w:ascii="Arial" w:hAnsi="Arial" w:cs="Arial"/>
                <w:sz w:val="22"/>
                <w:szCs w:val="22"/>
              </w:rPr>
              <w:lastRenderedPageBreak/>
              <w:t>La valutazione della qualità del prodotto offerto (per pri</w:t>
            </w:r>
            <w:r w:rsidR="00ED2FBF">
              <w:rPr>
                <w:rFonts w:ascii="Arial" w:hAnsi="Arial" w:cs="Arial"/>
                <w:sz w:val="22"/>
                <w:szCs w:val="22"/>
              </w:rPr>
              <w:t xml:space="preserve">ncipi analitici, accuratezza e </w:t>
            </w:r>
            <w:r w:rsidRPr="00A048CF">
              <w:rPr>
                <w:rFonts w:ascii="Arial" w:hAnsi="Arial" w:cs="Arial"/>
                <w:sz w:val="22"/>
                <w:szCs w:val="22"/>
              </w:rPr>
              <w:t xml:space="preserve">precisione, nonché per la gestione tecnica e informatica dei campioni e dei reagenti e l’affidabilità strumentale) viene effettuata tenendo conto di </w:t>
            </w:r>
            <w:r w:rsidRPr="00A048CF">
              <w:rPr>
                <w:rFonts w:ascii="Arial" w:hAnsi="Arial" w:cs="Arial"/>
                <w:sz w:val="22"/>
                <w:szCs w:val="22"/>
                <w:u w:val="single"/>
              </w:rPr>
              <w:t>oggettivi e dimostrabili parametri</w:t>
            </w:r>
            <w:r w:rsidRPr="00A048CF">
              <w:rPr>
                <w:rFonts w:ascii="Arial" w:hAnsi="Arial" w:cs="Arial"/>
                <w:sz w:val="22"/>
                <w:szCs w:val="22"/>
              </w:rPr>
              <w:t xml:space="preserve">, estrapolabili dall’esperienza diretta di utilizzo dei metodi proposti, da specifiche sperimentazioni e/o dalla letteratura disponibile, fino a un massimo di </w:t>
            </w:r>
            <w:r w:rsidRPr="00A048CF">
              <w:rPr>
                <w:rFonts w:ascii="Arial" w:hAnsi="Arial" w:cs="Arial"/>
                <w:b/>
                <w:sz w:val="22"/>
                <w:szCs w:val="22"/>
              </w:rPr>
              <w:t>20</w:t>
            </w:r>
            <w:r w:rsidRPr="00A048CF">
              <w:rPr>
                <w:rFonts w:ascii="Arial" w:hAnsi="Arial" w:cs="Arial"/>
                <w:sz w:val="22"/>
                <w:szCs w:val="22"/>
              </w:rPr>
              <w:t xml:space="preserve"> </w:t>
            </w:r>
            <w:r w:rsidRPr="00A048CF">
              <w:rPr>
                <w:rFonts w:ascii="Arial" w:hAnsi="Arial" w:cs="Arial"/>
                <w:b/>
                <w:bCs/>
                <w:sz w:val="22"/>
                <w:szCs w:val="22"/>
              </w:rPr>
              <w:t xml:space="preserve">punti. </w:t>
            </w:r>
          </w:p>
          <w:p w:rsidR="00D7164D" w:rsidRPr="00A048CF" w:rsidRDefault="00D7164D" w:rsidP="00287609">
            <w:pPr>
              <w:jc w:val="both"/>
              <w:rPr>
                <w:rFonts w:ascii="Arial" w:hAnsi="Arial" w:cs="Arial"/>
                <w:sz w:val="24"/>
                <w:szCs w:val="24"/>
              </w:rPr>
            </w:pPr>
            <w:r w:rsidRPr="00A048CF">
              <w:rPr>
                <w:rFonts w:ascii="Arial" w:hAnsi="Arial" w:cs="Arial"/>
                <w:sz w:val="22"/>
                <w:szCs w:val="22"/>
              </w:rPr>
              <w:t>Bassa                7 punti</w:t>
            </w:r>
          </w:p>
          <w:p w:rsidR="00D7164D" w:rsidRPr="00A048CF" w:rsidRDefault="00D7164D" w:rsidP="00287609">
            <w:pPr>
              <w:jc w:val="both"/>
              <w:rPr>
                <w:rFonts w:ascii="Arial" w:hAnsi="Arial" w:cs="Arial"/>
                <w:sz w:val="24"/>
                <w:szCs w:val="24"/>
              </w:rPr>
            </w:pPr>
            <w:r w:rsidRPr="00A048CF">
              <w:rPr>
                <w:rFonts w:ascii="Arial" w:hAnsi="Arial" w:cs="Arial"/>
                <w:sz w:val="22"/>
                <w:szCs w:val="22"/>
              </w:rPr>
              <w:t>Media              14 punti</w:t>
            </w:r>
          </w:p>
          <w:p w:rsidR="00D7164D" w:rsidRPr="00A048CF" w:rsidRDefault="00D7164D" w:rsidP="00287609">
            <w:pPr>
              <w:jc w:val="both"/>
              <w:rPr>
                <w:rFonts w:ascii="Arial" w:hAnsi="Arial" w:cs="Arial"/>
                <w:b/>
                <w:bCs/>
                <w:sz w:val="24"/>
                <w:szCs w:val="24"/>
              </w:rPr>
            </w:pPr>
            <w:r w:rsidRPr="00A048CF">
              <w:rPr>
                <w:rFonts w:ascii="Arial" w:hAnsi="Arial" w:cs="Arial"/>
                <w:sz w:val="22"/>
                <w:szCs w:val="22"/>
              </w:rPr>
              <w:t>Elevata            20 punti</w:t>
            </w:r>
          </w:p>
          <w:p w:rsidR="00D7164D" w:rsidRPr="00A048CF" w:rsidRDefault="00D7164D" w:rsidP="00287609">
            <w:pPr>
              <w:jc w:val="both"/>
              <w:rPr>
                <w:rFonts w:ascii="Arial" w:hAnsi="Arial" w:cs="Arial"/>
                <w:sz w:val="24"/>
                <w:szCs w:val="24"/>
              </w:rPr>
            </w:pPr>
            <w:r w:rsidRPr="00A048CF">
              <w:rPr>
                <w:rFonts w:ascii="Arial" w:hAnsi="Arial" w:cs="Arial"/>
                <w:sz w:val="22"/>
                <w:szCs w:val="22"/>
              </w:rPr>
              <w:t xml:space="preserve">La mancanza di dati di utilizzo e/o sperimentali dimostrabili, o di lavori scientifici in riviste autorevoli che attestino la qualità del metodo, </w:t>
            </w:r>
            <w:r w:rsidRPr="00A048CF">
              <w:rPr>
                <w:rFonts w:ascii="Arial" w:hAnsi="Arial" w:cs="Arial"/>
                <w:sz w:val="22"/>
                <w:szCs w:val="22"/>
                <w:u w:val="single"/>
              </w:rPr>
              <w:t>indipendentemente da quanto dichiarato dalla ditta</w:t>
            </w:r>
            <w:r w:rsidRPr="00A048CF">
              <w:rPr>
                <w:rFonts w:ascii="Arial" w:hAnsi="Arial" w:cs="Arial"/>
                <w:sz w:val="22"/>
                <w:szCs w:val="22"/>
              </w:rPr>
              <w:t xml:space="preserve">: </w:t>
            </w:r>
            <w:r w:rsidRPr="00A048CF">
              <w:rPr>
                <w:rFonts w:ascii="Arial" w:hAnsi="Arial" w:cs="Arial"/>
                <w:b/>
                <w:bCs/>
                <w:sz w:val="22"/>
                <w:szCs w:val="22"/>
              </w:rPr>
              <w:t>0 punti.</w:t>
            </w:r>
            <w:r w:rsidRPr="00A048CF">
              <w:rPr>
                <w:rFonts w:ascii="Arial" w:hAnsi="Arial" w:cs="Arial"/>
                <w:sz w:val="22"/>
                <w:szCs w:val="22"/>
              </w:rPr>
              <w:t xml:space="preserve"> </w:t>
            </w:r>
          </w:p>
        </w:tc>
        <w:tc>
          <w:tcPr>
            <w:tcW w:w="1701" w:type="dxa"/>
            <w:vMerge/>
            <w:tcBorders>
              <w:top w:val="single" w:sz="4" w:space="0" w:color="auto"/>
              <w:left w:val="single" w:sz="4" w:space="0" w:color="auto"/>
              <w:bottom w:val="single" w:sz="4" w:space="0" w:color="auto"/>
            </w:tcBorders>
            <w:vAlign w:val="center"/>
          </w:tcPr>
          <w:p w:rsidR="00D7164D" w:rsidRPr="00A048CF" w:rsidRDefault="00D7164D" w:rsidP="00287609">
            <w:pPr>
              <w:rPr>
                <w:rFonts w:ascii="Arial" w:hAnsi="Arial" w:cs="Arial"/>
                <w:b/>
                <w:bCs/>
                <w:sz w:val="24"/>
                <w:szCs w:val="24"/>
              </w:rPr>
            </w:pPr>
          </w:p>
        </w:tc>
      </w:tr>
      <w:tr w:rsidR="00D7164D" w:rsidRPr="00A048CF" w:rsidTr="00287609">
        <w:trPr>
          <w:cantSplit/>
        </w:trPr>
        <w:tc>
          <w:tcPr>
            <w:tcW w:w="7797" w:type="dxa"/>
            <w:tcBorders>
              <w:top w:val="single" w:sz="4" w:space="0" w:color="auto"/>
              <w:bottom w:val="single" w:sz="4" w:space="0" w:color="auto"/>
              <w:right w:val="single" w:sz="4" w:space="0" w:color="auto"/>
            </w:tcBorders>
          </w:tcPr>
          <w:p w:rsidR="00D7164D" w:rsidRPr="00A048CF" w:rsidRDefault="00D7164D" w:rsidP="00287609">
            <w:pPr>
              <w:jc w:val="both"/>
              <w:rPr>
                <w:rFonts w:ascii="Arial" w:hAnsi="Arial" w:cs="Arial"/>
                <w:b/>
                <w:bCs/>
                <w:sz w:val="24"/>
                <w:szCs w:val="24"/>
              </w:rPr>
            </w:pPr>
            <w:r w:rsidRPr="00A048CF">
              <w:rPr>
                <w:rFonts w:ascii="Arial" w:hAnsi="Arial" w:cs="Arial"/>
                <w:b/>
                <w:bCs/>
                <w:sz w:val="22"/>
                <w:szCs w:val="22"/>
              </w:rPr>
              <w:t>Certificazioni e referenze specifiche</w:t>
            </w:r>
          </w:p>
        </w:tc>
        <w:tc>
          <w:tcPr>
            <w:tcW w:w="1701" w:type="dxa"/>
            <w:vMerge w:val="restart"/>
            <w:tcBorders>
              <w:top w:val="single" w:sz="4" w:space="0" w:color="auto"/>
              <w:left w:val="single" w:sz="4" w:space="0" w:color="auto"/>
              <w:bottom w:val="single" w:sz="4" w:space="0" w:color="auto"/>
            </w:tcBorders>
            <w:vAlign w:val="center"/>
          </w:tcPr>
          <w:p w:rsidR="00D7164D" w:rsidRPr="00A048CF" w:rsidRDefault="00D7164D" w:rsidP="00287609">
            <w:pPr>
              <w:jc w:val="center"/>
              <w:rPr>
                <w:rFonts w:ascii="Arial" w:hAnsi="Arial" w:cs="Arial"/>
                <w:b/>
                <w:bCs/>
                <w:sz w:val="24"/>
                <w:szCs w:val="24"/>
              </w:rPr>
            </w:pPr>
            <w:proofErr w:type="spellStart"/>
            <w:r w:rsidRPr="00A048CF">
              <w:rPr>
                <w:rFonts w:ascii="Arial" w:hAnsi="Arial" w:cs="Arial"/>
                <w:b/>
                <w:bCs/>
                <w:sz w:val="22"/>
                <w:szCs w:val="22"/>
              </w:rPr>
              <w:t>max</w:t>
            </w:r>
            <w:proofErr w:type="spellEnd"/>
            <w:r w:rsidRPr="00A048CF">
              <w:rPr>
                <w:rFonts w:ascii="Arial" w:hAnsi="Arial" w:cs="Arial"/>
                <w:b/>
                <w:bCs/>
                <w:sz w:val="22"/>
                <w:szCs w:val="22"/>
              </w:rPr>
              <w:t xml:space="preserve"> 4 punti</w:t>
            </w:r>
          </w:p>
        </w:tc>
      </w:tr>
      <w:tr w:rsidR="00D7164D" w:rsidRPr="00A048CF" w:rsidTr="00287609">
        <w:trPr>
          <w:cantSplit/>
        </w:trPr>
        <w:tc>
          <w:tcPr>
            <w:tcW w:w="7797" w:type="dxa"/>
            <w:tcBorders>
              <w:top w:val="single" w:sz="4" w:space="0" w:color="auto"/>
              <w:bottom w:val="single" w:sz="4" w:space="0" w:color="auto"/>
              <w:right w:val="single" w:sz="4" w:space="0" w:color="auto"/>
            </w:tcBorders>
          </w:tcPr>
          <w:p w:rsidR="00D7164D" w:rsidRPr="00A048CF" w:rsidRDefault="00D7164D" w:rsidP="00287609">
            <w:pPr>
              <w:jc w:val="both"/>
              <w:rPr>
                <w:rFonts w:ascii="Arial" w:hAnsi="Arial" w:cs="Arial"/>
                <w:sz w:val="24"/>
                <w:szCs w:val="24"/>
              </w:rPr>
            </w:pPr>
            <w:r w:rsidRPr="00A048CF">
              <w:rPr>
                <w:rFonts w:ascii="Arial" w:hAnsi="Arial" w:cs="Arial"/>
                <w:b/>
                <w:bCs/>
                <w:sz w:val="22"/>
                <w:szCs w:val="22"/>
              </w:rPr>
              <w:t>Le certificazioni</w:t>
            </w:r>
            <w:r w:rsidRPr="00A048CF">
              <w:rPr>
                <w:rFonts w:ascii="Arial" w:hAnsi="Arial" w:cs="Arial"/>
                <w:sz w:val="22"/>
                <w:szCs w:val="22"/>
              </w:rPr>
              <w:t xml:space="preserve"> previste dalle normative vigenti e/o espressamente richieste in capitolato </w:t>
            </w:r>
            <w:r w:rsidRPr="00A048CF">
              <w:rPr>
                <w:rFonts w:ascii="Arial" w:hAnsi="Arial" w:cs="Arial"/>
                <w:sz w:val="22"/>
                <w:szCs w:val="22"/>
                <w:u w:val="single"/>
              </w:rPr>
              <w:t>sono ritenute obbligatorie</w:t>
            </w:r>
            <w:r w:rsidRPr="00A048CF">
              <w:rPr>
                <w:rFonts w:ascii="Arial" w:hAnsi="Arial" w:cs="Arial"/>
                <w:sz w:val="22"/>
                <w:szCs w:val="22"/>
              </w:rPr>
              <w:t xml:space="preserve">, per cui non rientrano nel punteggio di valutazione. Viceversa, la loro mancata presentazione rappresenta </w:t>
            </w:r>
            <w:r w:rsidRPr="00A048CF">
              <w:rPr>
                <w:rFonts w:ascii="Arial" w:hAnsi="Arial" w:cs="Arial"/>
                <w:sz w:val="22"/>
                <w:szCs w:val="22"/>
                <w:u w:val="single"/>
              </w:rPr>
              <w:t>causa di esclusione della ditta proponente</w:t>
            </w:r>
            <w:r w:rsidRPr="00A048CF">
              <w:rPr>
                <w:rFonts w:ascii="Arial" w:hAnsi="Arial" w:cs="Arial"/>
                <w:sz w:val="22"/>
                <w:szCs w:val="22"/>
              </w:rPr>
              <w:t xml:space="preserve"> dalla valutazione. </w:t>
            </w:r>
          </w:p>
          <w:p w:rsidR="00D7164D" w:rsidRPr="00A048CF" w:rsidRDefault="00D7164D" w:rsidP="00287609">
            <w:pPr>
              <w:rPr>
                <w:rFonts w:ascii="Arial" w:hAnsi="Arial" w:cs="Arial"/>
                <w:sz w:val="24"/>
                <w:szCs w:val="24"/>
              </w:rPr>
            </w:pPr>
            <w:r w:rsidRPr="00A048CF">
              <w:rPr>
                <w:rFonts w:ascii="Arial" w:hAnsi="Arial" w:cs="Arial"/>
                <w:b/>
                <w:bCs/>
                <w:sz w:val="22"/>
                <w:szCs w:val="22"/>
              </w:rPr>
              <w:t>Le referenze</w:t>
            </w:r>
            <w:r w:rsidRPr="00A048CF">
              <w:rPr>
                <w:rFonts w:ascii="Arial" w:hAnsi="Arial" w:cs="Arial"/>
                <w:sz w:val="22"/>
                <w:szCs w:val="22"/>
              </w:rPr>
              <w:t xml:space="preserve"> dovranno essere </w:t>
            </w:r>
            <w:r w:rsidRPr="00A048CF">
              <w:rPr>
                <w:rFonts w:ascii="Arial" w:hAnsi="Arial" w:cs="Arial"/>
                <w:sz w:val="22"/>
                <w:szCs w:val="22"/>
                <w:u w:val="single"/>
              </w:rPr>
              <w:t xml:space="preserve">specificatamente rivolte solo al metodo/strumento/test proposto </w:t>
            </w:r>
            <w:r w:rsidRPr="00A048CF">
              <w:rPr>
                <w:rFonts w:ascii="Arial" w:hAnsi="Arial" w:cs="Arial"/>
                <w:sz w:val="22"/>
                <w:szCs w:val="22"/>
              </w:rPr>
              <w:t>e non in generale a quanto prodotto/distribuito dalla ditta proponente.</w:t>
            </w:r>
          </w:p>
          <w:p w:rsidR="00D7164D" w:rsidRPr="00A048CF" w:rsidRDefault="00D7164D" w:rsidP="00287609">
            <w:pPr>
              <w:jc w:val="both"/>
              <w:rPr>
                <w:rFonts w:ascii="Arial" w:hAnsi="Arial" w:cs="Arial"/>
                <w:b/>
                <w:bCs/>
                <w:sz w:val="24"/>
                <w:szCs w:val="24"/>
              </w:rPr>
            </w:pPr>
            <w:r w:rsidRPr="00A048CF">
              <w:rPr>
                <w:rFonts w:ascii="Arial" w:hAnsi="Arial" w:cs="Arial"/>
                <w:sz w:val="22"/>
                <w:szCs w:val="22"/>
              </w:rPr>
              <w:t xml:space="preserve">Esse saranno valutate, a discrezione della commissione </w:t>
            </w:r>
            <w:r w:rsidR="00ED2FBF">
              <w:rPr>
                <w:rFonts w:ascii="Arial" w:hAnsi="Arial" w:cs="Arial"/>
                <w:sz w:val="22"/>
                <w:szCs w:val="22"/>
              </w:rPr>
              <w:t>giudicatrice</w:t>
            </w:r>
            <w:r w:rsidRPr="00A048CF">
              <w:rPr>
                <w:rFonts w:ascii="Arial" w:hAnsi="Arial" w:cs="Arial"/>
                <w:sz w:val="22"/>
                <w:szCs w:val="22"/>
              </w:rPr>
              <w:t xml:space="preserve">, solo in relazione alle caratteristiche di qualità e di riferimento del laboratorio che utilizza il metodo/strumento proposto, fino a un massimo di </w:t>
            </w:r>
            <w:r w:rsidRPr="00A048CF">
              <w:rPr>
                <w:rFonts w:ascii="Arial" w:hAnsi="Arial" w:cs="Arial"/>
                <w:b/>
                <w:sz w:val="22"/>
                <w:szCs w:val="22"/>
              </w:rPr>
              <w:t>4</w:t>
            </w:r>
            <w:r w:rsidRPr="00A048CF">
              <w:rPr>
                <w:rFonts w:ascii="Arial" w:hAnsi="Arial" w:cs="Arial"/>
                <w:b/>
                <w:bCs/>
                <w:sz w:val="22"/>
                <w:szCs w:val="22"/>
              </w:rPr>
              <w:t xml:space="preserve"> punti. </w:t>
            </w:r>
          </w:p>
          <w:p w:rsidR="00D7164D" w:rsidRPr="00A048CF" w:rsidRDefault="00D7164D" w:rsidP="00287609">
            <w:pPr>
              <w:jc w:val="both"/>
              <w:rPr>
                <w:rFonts w:ascii="Arial" w:hAnsi="Arial" w:cs="Arial"/>
                <w:b/>
                <w:bCs/>
                <w:sz w:val="24"/>
                <w:szCs w:val="24"/>
              </w:rPr>
            </w:pPr>
            <w:r w:rsidRPr="00A048CF">
              <w:rPr>
                <w:rFonts w:ascii="Arial" w:hAnsi="Arial" w:cs="Arial"/>
                <w:sz w:val="22"/>
                <w:szCs w:val="22"/>
              </w:rPr>
              <w:t xml:space="preserve">La mancata presentazione di referenze specifiche per il metodo/strumento/test proposto prevede l’attribuzione di </w:t>
            </w:r>
            <w:r w:rsidRPr="00A048CF">
              <w:rPr>
                <w:rFonts w:ascii="Arial" w:hAnsi="Arial" w:cs="Arial"/>
                <w:b/>
                <w:bCs/>
                <w:sz w:val="22"/>
                <w:szCs w:val="22"/>
              </w:rPr>
              <w:t>0 punti.</w:t>
            </w:r>
          </w:p>
        </w:tc>
        <w:tc>
          <w:tcPr>
            <w:tcW w:w="1701" w:type="dxa"/>
            <w:vMerge/>
            <w:tcBorders>
              <w:top w:val="single" w:sz="4" w:space="0" w:color="auto"/>
              <w:left w:val="single" w:sz="4" w:space="0" w:color="auto"/>
              <w:bottom w:val="single" w:sz="4" w:space="0" w:color="auto"/>
            </w:tcBorders>
            <w:vAlign w:val="center"/>
          </w:tcPr>
          <w:p w:rsidR="00D7164D" w:rsidRPr="00A048CF" w:rsidRDefault="00D7164D" w:rsidP="00287609">
            <w:pPr>
              <w:rPr>
                <w:rFonts w:ascii="Arial" w:hAnsi="Arial" w:cs="Arial"/>
                <w:b/>
                <w:bCs/>
                <w:sz w:val="24"/>
                <w:szCs w:val="24"/>
              </w:rPr>
            </w:pPr>
          </w:p>
        </w:tc>
      </w:tr>
      <w:tr w:rsidR="00D7164D" w:rsidRPr="00A048CF" w:rsidTr="00287609">
        <w:trPr>
          <w:cantSplit/>
        </w:trPr>
        <w:tc>
          <w:tcPr>
            <w:tcW w:w="7797" w:type="dxa"/>
            <w:tcBorders>
              <w:top w:val="single" w:sz="4" w:space="0" w:color="auto"/>
              <w:bottom w:val="single" w:sz="4" w:space="0" w:color="auto"/>
              <w:right w:val="single" w:sz="4" w:space="0" w:color="auto"/>
            </w:tcBorders>
          </w:tcPr>
          <w:p w:rsidR="00D7164D" w:rsidRPr="00A048CF" w:rsidRDefault="00D7164D" w:rsidP="00287609">
            <w:pPr>
              <w:spacing w:before="20" w:after="20"/>
              <w:jc w:val="both"/>
              <w:rPr>
                <w:rFonts w:ascii="Arial" w:hAnsi="Arial" w:cs="Arial"/>
                <w:b/>
                <w:bCs/>
                <w:sz w:val="24"/>
                <w:szCs w:val="24"/>
              </w:rPr>
            </w:pPr>
            <w:r w:rsidRPr="00A048CF">
              <w:rPr>
                <w:rFonts w:ascii="Arial" w:hAnsi="Arial" w:cs="Arial"/>
                <w:b/>
                <w:bCs/>
                <w:sz w:val="22"/>
                <w:szCs w:val="22"/>
              </w:rPr>
              <w:t>Adattabilità all’organizzazione del laboratorio</w:t>
            </w:r>
          </w:p>
        </w:tc>
        <w:tc>
          <w:tcPr>
            <w:tcW w:w="1701" w:type="dxa"/>
            <w:vMerge w:val="restart"/>
            <w:tcBorders>
              <w:top w:val="single" w:sz="4" w:space="0" w:color="auto"/>
              <w:left w:val="single" w:sz="4" w:space="0" w:color="auto"/>
              <w:bottom w:val="single" w:sz="4" w:space="0" w:color="auto"/>
            </w:tcBorders>
            <w:vAlign w:val="center"/>
          </w:tcPr>
          <w:p w:rsidR="00D7164D" w:rsidRPr="00A048CF" w:rsidRDefault="00D7164D" w:rsidP="00287609">
            <w:pPr>
              <w:jc w:val="center"/>
              <w:rPr>
                <w:rFonts w:ascii="Arial" w:hAnsi="Arial" w:cs="Arial"/>
                <w:b/>
                <w:bCs/>
                <w:sz w:val="24"/>
                <w:szCs w:val="24"/>
              </w:rPr>
            </w:pPr>
            <w:proofErr w:type="spellStart"/>
            <w:r w:rsidRPr="00A048CF">
              <w:rPr>
                <w:rFonts w:ascii="Arial" w:hAnsi="Arial" w:cs="Arial"/>
                <w:b/>
                <w:bCs/>
                <w:sz w:val="22"/>
                <w:szCs w:val="22"/>
              </w:rPr>
              <w:t>max</w:t>
            </w:r>
            <w:proofErr w:type="spellEnd"/>
            <w:r w:rsidRPr="00A048CF">
              <w:rPr>
                <w:rFonts w:ascii="Arial" w:hAnsi="Arial" w:cs="Arial"/>
                <w:b/>
                <w:bCs/>
                <w:sz w:val="22"/>
                <w:szCs w:val="22"/>
              </w:rPr>
              <w:t xml:space="preserve"> 10 punti</w:t>
            </w:r>
          </w:p>
        </w:tc>
      </w:tr>
      <w:tr w:rsidR="00D7164D" w:rsidRPr="00A048CF" w:rsidTr="00287609">
        <w:trPr>
          <w:cantSplit/>
        </w:trPr>
        <w:tc>
          <w:tcPr>
            <w:tcW w:w="7797" w:type="dxa"/>
            <w:tcBorders>
              <w:top w:val="single" w:sz="4" w:space="0" w:color="auto"/>
              <w:bottom w:val="single" w:sz="4" w:space="0" w:color="auto"/>
              <w:right w:val="single" w:sz="4" w:space="0" w:color="auto"/>
            </w:tcBorders>
            <w:vAlign w:val="center"/>
          </w:tcPr>
          <w:p w:rsidR="00D7164D" w:rsidRPr="00A048CF" w:rsidRDefault="00D7164D" w:rsidP="00287609">
            <w:pPr>
              <w:jc w:val="both"/>
              <w:rPr>
                <w:rFonts w:ascii="Arial" w:hAnsi="Arial" w:cs="Arial"/>
                <w:sz w:val="24"/>
                <w:szCs w:val="24"/>
              </w:rPr>
            </w:pPr>
            <w:r w:rsidRPr="00A048CF">
              <w:rPr>
                <w:rFonts w:ascii="Arial" w:hAnsi="Arial" w:cs="Arial"/>
                <w:sz w:val="22"/>
                <w:szCs w:val="22"/>
              </w:rPr>
              <w:t xml:space="preserve">La valutazione tiene in considerazione l’impatto che il sistema troverà all’interno dell’ambiente ove diverrà operativo, considerando la complessità del sistema proposto con la necessità di formazione del personale utilizzatore. </w:t>
            </w:r>
          </w:p>
          <w:p w:rsidR="00D7164D" w:rsidRPr="00A048CF" w:rsidRDefault="00D7164D" w:rsidP="00287609">
            <w:pPr>
              <w:jc w:val="both"/>
              <w:rPr>
                <w:rFonts w:ascii="Arial" w:hAnsi="Arial" w:cs="Arial"/>
                <w:sz w:val="24"/>
                <w:szCs w:val="24"/>
              </w:rPr>
            </w:pPr>
            <w:r w:rsidRPr="00A048CF">
              <w:rPr>
                <w:rFonts w:ascii="Arial" w:hAnsi="Arial" w:cs="Arial"/>
                <w:sz w:val="22"/>
                <w:szCs w:val="22"/>
              </w:rPr>
              <w:t>Bassa complessità/formazione             5 punti</w:t>
            </w:r>
          </w:p>
          <w:p w:rsidR="00D7164D" w:rsidRPr="00A048CF" w:rsidRDefault="00ED2FBF" w:rsidP="00287609">
            <w:pPr>
              <w:jc w:val="both"/>
              <w:rPr>
                <w:rFonts w:ascii="Arial" w:hAnsi="Arial" w:cs="Arial"/>
                <w:sz w:val="24"/>
                <w:szCs w:val="24"/>
              </w:rPr>
            </w:pPr>
            <w:r>
              <w:rPr>
                <w:rFonts w:ascii="Arial" w:hAnsi="Arial" w:cs="Arial"/>
                <w:sz w:val="22"/>
                <w:szCs w:val="22"/>
              </w:rPr>
              <w:t>Media</w:t>
            </w:r>
            <w:r w:rsidR="00D7164D" w:rsidRPr="00A048CF">
              <w:rPr>
                <w:rFonts w:ascii="Arial" w:hAnsi="Arial" w:cs="Arial"/>
                <w:sz w:val="22"/>
                <w:szCs w:val="22"/>
              </w:rPr>
              <w:t xml:space="preserve"> complessità/formazione            3 punti</w:t>
            </w:r>
          </w:p>
          <w:p w:rsidR="00D7164D" w:rsidRPr="00A048CF" w:rsidRDefault="00D7164D" w:rsidP="00287609">
            <w:pPr>
              <w:jc w:val="both"/>
              <w:rPr>
                <w:rFonts w:ascii="Arial" w:hAnsi="Arial" w:cs="Arial"/>
                <w:sz w:val="24"/>
                <w:szCs w:val="24"/>
              </w:rPr>
            </w:pPr>
            <w:r w:rsidRPr="00A048CF">
              <w:rPr>
                <w:rFonts w:ascii="Arial" w:hAnsi="Arial" w:cs="Arial"/>
                <w:sz w:val="22"/>
                <w:szCs w:val="22"/>
              </w:rPr>
              <w:t xml:space="preserve">Elevata  complessità/formazione          1 punti  </w:t>
            </w:r>
          </w:p>
        </w:tc>
        <w:tc>
          <w:tcPr>
            <w:tcW w:w="1701" w:type="dxa"/>
            <w:vMerge/>
            <w:tcBorders>
              <w:top w:val="single" w:sz="4" w:space="0" w:color="auto"/>
              <w:left w:val="single" w:sz="4" w:space="0" w:color="auto"/>
              <w:bottom w:val="single" w:sz="4" w:space="0" w:color="auto"/>
            </w:tcBorders>
            <w:vAlign w:val="center"/>
          </w:tcPr>
          <w:p w:rsidR="00D7164D" w:rsidRPr="00A048CF" w:rsidRDefault="00D7164D" w:rsidP="00287609">
            <w:pPr>
              <w:rPr>
                <w:rFonts w:ascii="Arial" w:hAnsi="Arial" w:cs="Arial"/>
                <w:b/>
                <w:bCs/>
                <w:sz w:val="24"/>
                <w:szCs w:val="24"/>
              </w:rPr>
            </w:pPr>
          </w:p>
        </w:tc>
      </w:tr>
      <w:tr w:rsidR="00D7164D" w:rsidRPr="00A048CF" w:rsidTr="00287609">
        <w:trPr>
          <w:cantSplit/>
        </w:trPr>
        <w:tc>
          <w:tcPr>
            <w:tcW w:w="7797" w:type="dxa"/>
            <w:tcBorders>
              <w:top w:val="single" w:sz="4" w:space="0" w:color="auto"/>
              <w:bottom w:val="single" w:sz="4" w:space="0" w:color="auto"/>
              <w:right w:val="single" w:sz="4" w:space="0" w:color="auto"/>
            </w:tcBorders>
            <w:vAlign w:val="center"/>
          </w:tcPr>
          <w:p w:rsidR="00D7164D" w:rsidRPr="00A048CF" w:rsidRDefault="00D7164D" w:rsidP="00287609">
            <w:pPr>
              <w:jc w:val="both"/>
              <w:rPr>
                <w:rFonts w:ascii="Arial" w:hAnsi="Arial" w:cs="Arial"/>
                <w:sz w:val="24"/>
                <w:szCs w:val="24"/>
              </w:rPr>
            </w:pPr>
            <w:r w:rsidRPr="00A048CF">
              <w:rPr>
                <w:rFonts w:ascii="Arial" w:hAnsi="Arial" w:cs="Arial"/>
                <w:sz w:val="22"/>
                <w:szCs w:val="22"/>
              </w:rPr>
              <w:t>La valutazi</w:t>
            </w:r>
            <w:r w:rsidR="00ED2FBF">
              <w:rPr>
                <w:rFonts w:ascii="Arial" w:hAnsi="Arial" w:cs="Arial"/>
                <w:sz w:val="22"/>
                <w:szCs w:val="22"/>
              </w:rPr>
              <w:t xml:space="preserve">one tiene in considerazione la </w:t>
            </w:r>
            <w:r w:rsidRPr="00A048CF">
              <w:rPr>
                <w:rFonts w:ascii="Arial" w:hAnsi="Arial" w:cs="Arial"/>
                <w:sz w:val="22"/>
                <w:szCs w:val="22"/>
              </w:rPr>
              <w:t>necessità di modificare gli assetti organizzativi della struttura utilizzatrice: ovvero, minore sarà la necessità di cambiare, maggiore sarà il punteggio assegnato.</w:t>
            </w:r>
          </w:p>
          <w:p w:rsidR="00D7164D" w:rsidRPr="00A048CF" w:rsidRDefault="00D7164D" w:rsidP="00287609">
            <w:pPr>
              <w:jc w:val="both"/>
              <w:rPr>
                <w:rFonts w:ascii="Arial" w:hAnsi="Arial" w:cs="Arial"/>
                <w:sz w:val="24"/>
                <w:szCs w:val="24"/>
              </w:rPr>
            </w:pPr>
            <w:r w:rsidRPr="00A048CF">
              <w:rPr>
                <w:rFonts w:ascii="Arial" w:hAnsi="Arial" w:cs="Arial"/>
                <w:sz w:val="22"/>
                <w:szCs w:val="22"/>
              </w:rPr>
              <w:t>Minimo cambiamento               5 punti</w:t>
            </w:r>
          </w:p>
          <w:p w:rsidR="00D7164D" w:rsidRPr="00A048CF" w:rsidRDefault="00D7164D" w:rsidP="00287609">
            <w:pPr>
              <w:jc w:val="both"/>
              <w:rPr>
                <w:rFonts w:ascii="Arial" w:hAnsi="Arial" w:cs="Arial"/>
                <w:sz w:val="24"/>
                <w:szCs w:val="24"/>
              </w:rPr>
            </w:pPr>
            <w:r w:rsidRPr="00A048CF">
              <w:rPr>
                <w:rFonts w:ascii="Arial" w:hAnsi="Arial" w:cs="Arial"/>
                <w:sz w:val="22"/>
                <w:szCs w:val="22"/>
              </w:rPr>
              <w:t>Medio cambiamento                 3 punti</w:t>
            </w:r>
          </w:p>
          <w:p w:rsidR="00D7164D" w:rsidRPr="00A048CF" w:rsidRDefault="00D7164D" w:rsidP="00287609">
            <w:pPr>
              <w:jc w:val="both"/>
              <w:rPr>
                <w:rFonts w:ascii="Arial" w:hAnsi="Arial" w:cs="Arial"/>
                <w:sz w:val="24"/>
                <w:szCs w:val="24"/>
              </w:rPr>
            </w:pPr>
            <w:r w:rsidRPr="00A048CF">
              <w:rPr>
                <w:rFonts w:ascii="Arial" w:hAnsi="Arial" w:cs="Arial"/>
                <w:sz w:val="22"/>
                <w:szCs w:val="22"/>
              </w:rPr>
              <w:t xml:space="preserve">Massimo cambiamento             1 punti  </w:t>
            </w:r>
          </w:p>
        </w:tc>
        <w:tc>
          <w:tcPr>
            <w:tcW w:w="1701" w:type="dxa"/>
            <w:vMerge/>
            <w:tcBorders>
              <w:top w:val="single" w:sz="4" w:space="0" w:color="auto"/>
              <w:left w:val="single" w:sz="4" w:space="0" w:color="auto"/>
              <w:bottom w:val="single" w:sz="4" w:space="0" w:color="auto"/>
            </w:tcBorders>
            <w:vAlign w:val="center"/>
          </w:tcPr>
          <w:p w:rsidR="00D7164D" w:rsidRPr="00A048CF" w:rsidRDefault="00D7164D" w:rsidP="00287609">
            <w:pPr>
              <w:rPr>
                <w:rFonts w:ascii="Arial" w:hAnsi="Arial" w:cs="Arial"/>
                <w:b/>
                <w:bCs/>
                <w:sz w:val="24"/>
                <w:szCs w:val="24"/>
              </w:rPr>
            </w:pPr>
          </w:p>
        </w:tc>
      </w:tr>
      <w:tr w:rsidR="00D7164D" w:rsidRPr="00A048CF" w:rsidTr="00287609">
        <w:trPr>
          <w:cantSplit/>
        </w:trPr>
        <w:tc>
          <w:tcPr>
            <w:tcW w:w="7797" w:type="dxa"/>
            <w:tcBorders>
              <w:top w:val="single" w:sz="4" w:space="0" w:color="auto"/>
              <w:bottom w:val="single" w:sz="4" w:space="0" w:color="auto"/>
              <w:right w:val="single" w:sz="4" w:space="0" w:color="auto"/>
            </w:tcBorders>
            <w:vAlign w:val="center"/>
          </w:tcPr>
          <w:p w:rsidR="00D7164D" w:rsidRPr="00A048CF" w:rsidRDefault="00D7164D" w:rsidP="00287609">
            <w:pPr>
              <w:spacing w:before="20" w:after="20"/>
              <w:jc w:val="both"/>
              <w:rPr>
                <w:rFonts w:ascii="Arial" w:hAnsi="Arial" w:cs="Arial"/>
                <w:b/>
                <w:sz w:val="24"/>
                <w:szCs w:val="24"/>
              </w:rPr>
            </w:pPr>
            <w:r w:rsidRPr="00A048CF">
              <w:rPr>
                <w:rFonts w:ascii="Arial" w:hAnsi="Arial" w:cs="Arial"/>
                <w:b/>
                <w:bCs/>
                <w:sz w:val="22"/>
                <w:szCs w:val="22"/>
              </w:rPr>
              <w:t>Praticità d’uso</w:t>
            </w:r>
          </w:p>
        </w:tc>
        <w:tc>
          <w:tcPr>
            <w:tcW w:w="1701" w:type="dxa"/>
            <w:vMerge w:val="restart"/>
            <w:tcBorders>
              <w:top w:val="single" w:sz="4" w:space="0" w:color="auto"/>
              <w:left w:val="single" w:sz="4" w:space="0" w:color="auto"/>
              <w:bottom w:val="single" w:sz="4" w:space="0" w:color="auto"/>
            </w:tcBorders>
            <w:vAlign w:val="center"/>
          </w:tcPr>
          <w:p w:rsidR="00D7164D" w:rsidRPr="00A048CF" w:rsidRDefault="00D7164D" w:rsidP="00287609">
            <w:pPr>
              <w:ind w:right="110"/>
              <w:jc w:val="center"/>
              <w:rPr>
                <w:rFonts w:ascii="Arial" w:hAnsi="Arial" w:cs="Arial"/>
                <w:b/>
                <w:bCs/>
                <w:sz w:val="24"/>
                <w:szCs w:val="24"/>
              </w:rPr>
            </w:pPr>
            <w:proofErr w:type="spellStart"/>
            <w:r w:rsidRPr="00A048CF">
              <w:rPr>
                <w:rFonts w:ascii="Arial" w:hAnsi="Arial" w:cs="Arial"/>
                <w:b/>
                <w:bCs/>
                <w:sz w:val="22"/>
                <w:szCs w:val="22"/>
              </w:rPr>
              <w:t>max</w:t>
            </w:r>
            <w:proofErr w:type="spellEnd"/>
            <w:r w:rsidRPr="00A048CF">
              <w:rPr>
                <w:rFonts w:ascii="Arial" w:hAnsi="Arial" w:cs="Arial"/>
                <w:b/>
                <w:bCs/>
                <w:sz w:val="22"/>
                <w:szCs w:val="22"/>
              </w:rPr>
              <w:t xml:space="preserve"> 6 punti</w:t>
            </w:r>
          </w:p>
        </w:tc>
      </w:tr>
      <w:tr w:rsidR="00D7164D" w:rsidRPr="00A048CF" w:rsidTr="00287609">
        <w:trPr>
          <w:cantSplit/>
        </w:trPr>
        <w:tc>
          <w:tcPr>
            <w:tcW w:w="7797" w:type="dxa"/>
            <w:tcBorders>
              <w:top w:val="single" w:sz="4" w:space="0" w:color="auto"/>
              <w:bottom w:val="single" w:sz="4" w:space="0" w:color="auto"/>
              <w:right w:val="single" w:sz="4" w:space="0" w:color="auto"/>
            </w:tcBorders>
            <w:vAlign w:val="center"/>
          </w:tcPr>
          <w:p w:rsidR="00D7164D" w:rsidRPr="00A048CF" w:rsidRDefault="00D7164D" w:rsidP="00287609">
            <w:pPr>
              <w:rPr>
                <w:rFonts w:ascii="Arial" w:hAnsi="Arial" w:cs="Arial"/>
                <w:sz w:val="24"/>
                <w:szCs w:val="24"/>
              </w:rPr>
            </w:pPr>
            <w:r w:rsidRPr="00A048CF">
              <w:rPr>
                <w:rFonts w:ascii="Arial" w:hAnsi="Arial" w:cs="Arial"/>
                <w:sz w:val="22"/>
                <w:szCs w:val="22"/>
              </w:rPr>
              <w:t xml:space="preserve">La praticità d’uso è intesa come: gestione delle fasi </w:t>
            </w:r>
            <w:proofErr w:type="spellStart"/>
            <w:r w:rsidRPr="00A048CF">
              <w:rPr>
                <w:rFonts w:ascii="Arial" w:hAnsi="Arial" w:cs="Arial"/>
                <w:sz w:val="22"/>
                <w:szCs w:val="22"/>
              </w:rPr>
              <w:t>preanalitica</w:t>
            </w:r>
            <w:proofErr w:type="spellEnd"/>
            <w:r w:rsidRPr="00A048CF">
              <w:rPr>
                <w:rFonts w:ascii="Arial" w:hAnsi="Arial" w:cs="Arial"/>
                <w:sz w:val="22"/>
                <w:szCs w:val="22"/>
              </w:rPr>
              <w:t xml:space="preserve">, analitica, </w:t>
            </w:r>
            <w:proofErr w:type="spellStart"/>
            <w:r w:rsidRPr="00A048CF">
              <w:rPr>
                <w:rFonts w:ascii="Arial" w:hAnsi="Arial" w:cs="Arial"/>
                <w:sz w:val="22"/>
                <w:szCs w:val="22"/>
              </w:rPr>
              <w:t>postanalitica</w:t>
            </w:r>
            <w:proofErr w:type="spellEnd"/>
            <w:r w:rsidRPr="00A048CF">
              <w:rPr>
                <w:rFonts w:ascii="Arial" w:hAnsi="Arial" w:cs="Arial"/>
                <w:sz w:val="22"/>
                <w:szCs w:val="22"/>
              </w:rPr>
              <w:t xml:space="preserve">, gestione strumentale e necessità di specifici spazi, tipologia di confezionamento e immagazzinamento di prodotti e reagenti, modalità di utilizzo dei materiali, compresa apertura/chiusura delle confezioni, sicurezza, modalità di conservazione, gestione rifiuti, tracciabilità, e comunque tutti gli elementi che incidono sull’efficienza del sistema, le attività degli operatori e l’ergonomia del lavoro. </w:t>
            </w:r>
          </w:p>
          <w:p w:rsidR="00D7164D" w:rsidRPr="00A048CF" w:rsidRDefault="00D7164D" w:rsidP="00287609">
            <w:pPr>
              <w:rPr>
                <w:rFonts w:ascii="Arial" w:hAnsi="Arial" w:cs="Arial"/>
                <w:sz w:val="24"/>
                <w:szCs w:val="24"/>
              </w:rPr>
            </w:pPr>
            <w:r w:rsidRPr="00A048CF">
              <w:rPr>
                <w:rFonts w:ascii="Arial" w:hAnsi="Arial" w:cs="Arial"/>
                <w:sz w:val="22"/>
                <w:szCs w:val="22"/>
              </w:rPr>
              <w:t>Elevata                            6 punti</w:t>
            </w:r>
          </w:p>
          <w:p w:rsidR="00D7164D" w:rsidRPr="00A048CF" w:rsidRDefault="00D7164D" w:rsidP="00287609">
            <w:pPr>
              <w:rPr>
                <w:rFonts w:ascii="Arial" w:hAnsi="Arial" w:cs="Arial"/>
                <w:sz w:val="24"/>
                <w:szCs w:val="24"/>
              </w:rPr>
            </w:pPr>
            <w:r w:rsidRPr="00A048CF">
              <w:rPr>
                <w:rFonts w:ascii="Arial" w:hAnsi="Arial" w:cs="Arial"/>
                <w:sz w:val="22"/>
                <w:szCs w:val="22"/>
              </w:rPr>
              <w:t>Media                              3 punti</w:t>
            </w:r>
          </w:p>
          <w:p w:rsidR="00D7164D" w:rsidRPr="00A048CF" w:rsidRDefault="00D7164D" w:rsidP="00287609">
            <w:pPr>
              <w:rPr>
                <w:rFonts w:ascii="Arial" w:hAnsi="Arial" w:cs="Arial"/>
                <w:sz w:val="24"/>
                <w:szCs w:val="24"/>
              </w:rPr>
            </w:pPr>
            <w:r w:rsidRPr="00A048CF">
              <w:rPr>
                <w:rFonts w:ascii="Arial" w:hAnsi="Arial" w:cs="Arial"/>
                <w:sz w:val="22"/>
                <w:szCs w:val="22"/>
              </w:rPr>
              <w:t>Bassa                              1 punti</w:t>
            </w:r>
          </w:p>
        </w:tc>
        <w:tc>
          <w:tcPr>
            <w:tcW w:w="1701" w:type="dxa"/>
            <w:vMerge/>
            <w:tcBorders>
              <w:top w:val="single" w:sz="4" w:space="0" w:color="auto"/>
              <w:left w:val="single" w:sz="4" w:space="0" w:color="auto"/>
              <w:bottom w:val="single" w:sz="4" w:space="0" w:color="auto"/>
            </w:tcBorders>
            <w:vAlign w:val="center"/>
          </w:tcPr>
          <w:p w:rsidR="00D7164D" w:rsidRPr="00A048CF" w:rsidRDefault="00D7164D" w:rsidP="00287609">
            <w:pPr>
              <w:rPr>
                <w:rFonts w:ascii="Arial" w:hAnsi="Arial" w:cs="Arial"/>
                <w:b/>
                <w:bCs/>
                <w:sz w:val="24"/>
                <w:szCs w:val="24"/>
              </w:rPr>
            </w:pPr>
          </w:p>
        </w:tc>
      </w:tr>
    </w:tbl>
    <w:p w:rsidR="00D7164D" w:rsidRPr="00A048CF" w:rsidRDefault="00D7164D" w:rsidP="00D7164D">
      <w:pPr>
        <w:ind w:right="98"/>
        <w:jc w:val="both"/>
        <w:rPr>
          <w:rFonts w:ascii="Tahoma" w:hAnsi="Tahoma" w:cs="Tahoma"/>
          <w:b/>
          <w:bCs/>
          <w:sz w:val="22"/>
          <w:szCs w:val="22"/>
          <w:u w:val="single"/>
        </w:rPr>
      </w:pPr>
    </w:p>
    <w:p w:rsidR="00D7164D" w:rsidRDefault="00D7164D" w:rsidP="00307FF2">
      <w:pPr>
        <w:rPr>
          <w:rFonts w:ascii="Arial" w:hAnsi="Arial" w:cs="Arial"/>
          <w:sz w:val="22"/>
        </w:rPr>
      </w:pPr>
    </w:p>
    <w:p w:rsidR="00307FF2" w:rsidRPr="004C361E" w:rsidRDefault="00307FF2" w:rsidP="00307FF2">
      <w:pPr>
        <w:jc w:val="both"/>
        <w:rPr>
          <w:rFonts w:ascii="Tahoma" w:hAnsi="Tahoma" w:cs="Tahoma"/>
          <w:bCs/>
          <w:sz w:val="22"/>
          <w:szCs w:val="22"/>
        </w:rPr>
      </w:pPr>
      <w:r w:rsidRPr="004C361E">
        <w:rPr>
          <w:rFonts w:ascii="Tahoma" w:hAnsi="Tahom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307FF2" w:rsidRPr="004C361E" w:rsidRDefault="00307FF2" w:rsidP="00307FF2">
      <w:pPr>
        <w:pStyle w:val="Corpodeltesto3"/>
        <w:numPr>
          <w:ilvl w:val="0"/>
          <w:numId w:val="60"/>
        </w:numPr>
        <w:tabs>
          <w:tab w:val="clear" w:pos="720"/>
        </w:tabs>
        <w:spacing w:after="0"/>
        <w:ind w:left="270" w:hanging="270"/>
        <w:jc w:val="both"/>
        <w:rPr>
          <w:rFonts w:ascii="Tahoma" w:hAnsi="Tahoma" w:cs="Tahoma"/>
          <w:b/>
          <w:sz w:val="22"/>
          <w:szCs w:val="22"/>
        </w:rPr>
      </w:pPr>
      <w:r w:rsidRPr="004C361E">
        <w:rPr>
          <w:rFonts w:ascii="Tahoma" w:hAnsi="Tahoma" w:cs="Tahoma"/>
          <w:sz w:val="22"/>
          <w:szCs w:val="22"/>
        </w:rPr>
        <w:lastRenderedPageBreak/>
        <w:t xml:space="preserve">alla dichiarazione di non ammissibilità per le offerte che non abbiano conseguito per il punteggio previsto per i criteri di valutazione &lt;&lt;qualità&gt;&gt; sopra indicati complessivamente almeno punti </w:t>
      </w:r>
      <w:r w:rsidRPr="004C361E">
        <w:rPr>
          <w:rFonts w:ascii="Tahoma" w:hAnsi="Tahoma" w:cs="Tahoma"/>
          <w:b/>
          <w:sz w:val="22"/>
          <w:szCs w:val="22"/>
        </w:rPr>
        <w:t>24 su 40;</w:t>
      </w:r>
    </w:p>
    <w:p w:rsidR="00307FF2" w:rsidRPr="004C361E" w:rsidRDefault="00307FF2" w:rsidP="00307FF2">
      <w:pPr>
        <w:pStyle w:val="Corpodeltesto3"/>
        <w:numPr>
          <w:ilvl w:val="0"/>
          <w:numId w:val="60"/>
        </w:numPr>
        <w:tabs>
          <w:tab w:val="clear" w:pos="720"/>
        </w:tabs>
        <w:spacing w:after="0"/>
        <w:ind w:left="270" w:hanging="270"/>
        <w:jc w:val="both"/>
        <w:rPr>
          <w:rFonts w:ascii="Tahoma" w:hAnsi="Tahoma" w:cs="Tahoma"/>
          <w:bCs/>
          <w:sz w:val="22"/>
          <w:szCs w:val="22"/>
        </w:rPr>
      </w:pPr>
      <w:r w:rsidRPr="004C361E">
        <w:rPr>
          <w:rFonts w:ascii="Tahoma" w:hAnsi="Tahoma" w:cs="Tahoma"/>
          <w:sz w:val="22"/>
          <w:szCs w:val="22"/>
        </w:rPr>
        <w:t xml:space="preserve">infine alla </w:t>
      </w:r>
      <w:proofErr w:type="spellStart"/>
      <w:r w:rsidRPr="004C361E">
        <w:rPr>
          <w:rFonts w:ascii="Tahoma" w:hAnsi="Tahoma" w:cs="Tahoma"/>
          <w:sz w:val="22"/>
          <w:szCs w:val="22"/>
        </w:rPr>
        <w:t>riparametrizzazione</w:t>
      </w:r>
      <w:proofErr w:type="spellEnd"/>
      <w:r w:rsidRPr="004C361E">
        <w:rPr>
          <w:rFonts w:ascii="Tahoma" w:hAnsi="Tahom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4C361E">
        <w:rPr>
          <w:rFonts w:ascii="Tahoma" w:hAnsi="Tahoma" w:cs="Tahoma"/>
          <w:b/>
          <w:sz w:val="22"/>
          <w:szCs w:val="22"/>
        </w:rPr>
        <w:t>punti 40</w:t>
      </w:r>
      <w:r w:rsidRPr="004C361E">
        <w:rPr>
          <w:rFonts w:ascii="Tahoma" w:hAnsi="Tahoma" w:cs="Tahoma"/>
          <w:sz w:val="22"/>
          <w:szCs w:val="22"/>
        </w:rPr>
        <w:t xml:space="preserve">; </w:t>
      </w:r>
      <w:r w:rsidRPr="004C361E">
        <w:rPr>
          <w:rFonts w:ascii="Tahoma" w:hAnsi="Tahoma" w:cs="Tahoma"/>
          <w:bCs/>
          <w:sz w:val="22"/>
          <w:szCs w:val="22"/>
        </w:rPr>
        <w:t xml:space="preserve">la Commissione assegnerà in tal caso </w:t>
      </w:r>
      <w:r w:rsidRPr="004C361E">
        <w:rPr>
          <w:rFonts w:ascii="Tahoma" w:hAnsi="Tahoma" w:cs="Tahoma"/>
          <w:b/>
          <w:bCs/>
          <w:sz w:val="22"/>
          <w:szCs w:val="22"/>
        </w:rPr>
        <w:t>punti 40</w:t>
      </w:r>
      <w:r w:rsidRPr="004C361E">
        <w:rPr>
          <w:rFonts w:ascii="Tahoma" w:hAnsi="Tahoma" w:cs="Tahoma"/>
          <w:bCs/>
          <w:sz w:val="22"/>
          <w:szCs w:val="22"/>
        </w:rPr>
        <w:t xml:space="preserve"> all'offerta che risulti aver conseguito la somma di punti più elevata e alle altre offerte il punteggio definitivo sarà assegnato secondo la seguente formula:</w:t>
      </w:r>
    </w:p>
    <w:p w:rsidR="00307FF2" w:rsidRPr="0058687D" w:rsidRDefault="00307FF2" w:rsidP="00307FF2">
      <w:pPr>
        <w:jc w:val="both"/>
        <w:rPr>
          <w:rFonts w:ascii="Tahoma" w:hAnsi="Tahoma" w:cs="Tahoma"/>
          <w:bCs/>
          <w:sz w:val="22"/>
          <w:szCs w:val="22"/>
          <w:u w:val="single"/>
        </w:rPr>
      </w:pPr>
      <w:r w:rsidRPr="0058687D">
        <w:rPr>
          <w:rFonts w:ascii="Tahoma" w:hAnsi="Tahoma" w:cs="Tahoma"/>
          <w:bCs/>
          <w:sz w:val="22"/>
          <w:szCs w:val="22"/>
          <w:u w:val="single"/>
        </w:rPr>
        <w:t xml:space="preserve"> </w:t>
      </w:r>
    </w:p>
    <w:p w:rsidR="00307FF2" w:rsidRPr="0058687D" w:rsidRDefault="00307FF2" w:rsidP="00307FF2">
      <w:pPr>
        <w:jc w:val="both"/>
        <w:rPr>
          <w:rFonts w:ascii="Tahoma" w:hAnsi="Tahoma" w:cs="Tahoma"/>
          <w:bCs/>
          <w:sz w:val="22"/>
          <w:szCs w:val="22"/>
          <w:u w:val="single"/>
        </w:rPr>
      </w:pPr>
      <w:proofErr w:type="spellStart"/>
      <w:r w:rsidRPr="0058687D">
        <w:rPr>
          <w:rFonts w:ascii="Tahoma" w:hAnsi="Tahoma" w:cs="Tahoma"/>
          <w:bCs/>
          <w:sz w:val="22"/>
          <w:szCs w:val="22"/>
          <w:u w:val="single"/>
        </w:rPr>
        <w:t>Pt</w:t>
      </w:r>
      <w:proofErr w:type="spellEnd"/>
      <w:r w:rsidRPr="0058687D">
        <w:rPr>
          <w:rFonts w:ascii="Tahoma" w:hAnsi="Tahoma" w:cs="Tahoma"/>
          <w:bCs/>
          <w:sz w:val="22"/>
          <w:szCs w:val="22"/>
          <w:u w:val="single"/>
        </w:rPr>
        <w:t xml:space="preserve"> = </w:t>
      </w:r>
      <w:proofErr w:type="spellStart"/>
      <w:r w:rsidRPr="0058687D">
        <w:rPr>
          <w:rFonts w:ascii="Tahoma" w:hAnsi="Tahoma" w:cs="Tahoma"/>
          <w:bCs/>
          <w:sz w:val="22"/>
          <w:szCs w:val="22"/>
          <w:u w:val="single"/>
        </w:rPr>
        <w:t>Pmax</w:t>
      </w:r>
      <w:proofErr w:type="spellEnd"/>
      <w:r w:rsidRPr="0058687D">
        <w:rPr>
          <w:rFonts w:ascii="Tahoma" w:hAnsi="Tahoma" w:cs="Tahoma"/>
          <w:bCs/>
          <w:sz w:val="22"/>
          <w:szCs w:val="22"/>
          <w:u w:val="single"/>
        </w:rPr>
        <w:t xml:space="preserve"> * POC</w:t>
      </w:r>
    </w:p>
    <w:p w:rsidR="00307FF2" w:rsidRPr="0058687D" w:rsidRDefault="00307FF2" w:rsidP="00307FF2">
      <w:pPr>
        <w:jc w:val="both"/>
        <w:rPr>
          <w:rFonts w:ascii="Tahoma" w:hAnsi="Tahoma" w:cs="Tahoma"/>
          <w:bCs/>
          <w:sz w:val="22"/>
          <w:szCs w:val="22"/>
        </w:rPr>
      </w:pPr>
      <w:r w:rsidRPr="0058687D">
        <w:rPr>
          <w:rFonts w:ascii="Tahoma" w:hAnsi="Tahoma" w:cs="Tahoma"/>
          <w:bCs/>
          <w:sz w:val="22"/>
          <w:szCs w:val="22"/>
        </w:rPr>
        <w:t xml:space="preserve">             POE</w:t>
      </w:r>
    </w:p>
    <w:p w:rsidR="00307FF2" w:rsidRPr="0058687D" w:rsidRDefault="00307FF2" w:rsidP="00307FF2">
      <w:pPr>
        <w:jc w:val="both"/>
        <w:rPr>
          <w:rFonts w:ascii="Tahoma" w:hAnsi="Tahoma" w:cs="Tahoma"/>
          <w:bCs/>
          <w:sz w:val="22"/>
          <w:szCs w:val="22"/>
        </w:rPr>
      </w:pPr>
    </w:p>
    <w:p w:rsidR="00307FF2" w:rsidRPr="0058687D" w:rsidRDefault="00307FF2" w:rsidP="00307FF2">
      <w:pPr>
        <w:jc w:val="both"/>
        <w:rPr>
          <w:rFonts w:ascii="Tahoma" w:hAnsi="Tahoma" w:cs="Tahoma"/>
          <w:bCs/>
          <w:sz w:val="22"/>
          <w:szCs w:val="22"/>
        </w:rPr>
      </w:pPr>
      <w:r w:rsidRPr="0058687D">
        <w:rPr>
          <w:rFonts w:ascii="Tahoma" w:hAnsi="Tahoma" w:cs="Tahoma"/>
          <w:bCs/>
          <w:sz w:val="22"/>
          <w:szCs w:val="22"/>
        </w:rPr>
        <w:t xml:space="preserve">In cui </w:t>
      </w:r>
    </w:p>
    <w:p w:rsidR="00307FF2" w:rsidRPr="0058687D" w:rsidRDefault="00307FF2" w:rsidP="00307FF2">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Pt</w:t>
      </w:r>
      <w:proofErr w:type="spellEnd"/>
      <w:r w:rsidRPr="0058687D">
        <w:rPr>
          <w:rFonts w:ascii="Tahoma" w:hAnsi="Tahoma" w:cs="Tahoma"/>
          <w:bCs/>
          <w:sz w:val="22"/>
          <w:szCs w:val="22"/>
        </w:rPr>
        <w:tab/>
        <w:t>-  punteggio tecnico da attribuire all’offerta presa in considerazione</w:t>
      </w:r>
    </w:p>
    <w:p w:rsidR="00307FF2" w:rsidRPr="0058687D" w:rsidRDefault="00307FF2" w:rsidP="00307FF2">
      <w:pPr>
        <w:tabs>
          <w:tab w:val="left" w:pos="1350"/>
        </w:tabs>
        <w:ind w:left="180"/>
        <w:jc w:val="both"/>
        <w:rPr>
          <w:rFonts w:ascii="Tahoma" w:hAnsi="Tahoma" w:cs="Tahoma"/>
          <w:bCs/>
          <w:sz w:val="22"/>
          <w:szCs w:val="22"/>
        </w:rPr>
      </w:pPr>
      <w:proofErr w:type="spellStart"/>
      <w:r w:rsidRPr="0058687D">
        <w:rPr>
          <w:rFonts w:ascii="Tahoma" w:hAnsi="Tahoma" w:cs="Tahoma"/>
          <w:bCs/>
          <w:sz w:val="22"/>
          <w:szCs w:val="22"/>
        </w:rPr>
        <w:t>Pmax</w:t>
      </w:r>
      <w:proofErr w:type="spellEnd"/>
      <w:r w:rsidRPr="0058687D">
        <w:rPr>
          <w:rFonts w:ascii="Tahoma" w:hAnsi="Tahoma" w:cs="Tahoma"/>
          <w:bCs/>
          <w:sz w:val="22"/>
          <w:szCs w:val="22"/>
        </w:rPr>
        <w:t xml:space="preserve">           -  punteggio massimo attribuibile (punti 40)</w:t>
      </w:r>
    </w:p>
    <w:p w:rsidR="00307FF2" w:rsidRPr="0058687D" w:rsidRDefault="00307FF2" w:rsidP="00307FF2">
      <w:pPr>
        <w:tabs>
          <w:tab w:val="left" w:pos="1350"/>
        </w:tabs>
        <w:ind w:left="180"/>
        <w:jc w:val="both"/>
        <w:rPr>
          <w:rFonts w:ascii="Tahoma" w:hAnsi="Tahoma" w:cs="Tahoma"/>
          <w:bCs/>
          <w:sz w:val="22"/>
          <w:szCs w:val="22"/>
        </w:rPr>
      </w:pPr>
      <w:r w:rsidRPr="0058687D">
        <w:rPr>
          <w:rFonts w:ascii="Tahoma" w:hAnsi="Tahoma" w:cs="Tahoma"/>
          <w:bCs/>
          <w:sz w:val="22"/>
          <w:szCs w:val="22"/>
        </w:rPr>
        <w:t xml:space="preserve">POC            </w:t>
      </w:r>
      <w:r w:rsidRPr="0058687D">
        <w:rPr>
          <w:rFonts w:ascii="Tahoma" w:hAnsi="Tahoma" w:cs="Tahoma"/>
          <w:bCs/>
          <w:sz w:val="22"/>
          <w:szCs w:val="22"/>
        </w:rPr>
        <w:tab/>
        <w:t>-  valore dell’offerta considerata</w:t>
      </w:r>
    </w:p>
    <w:p w:rsidR="00307FF2" w:rsidRPr="0058687D" w:rsidRDefault="00307FF2" w:rsidP="00307FF2">
      <w:pPr>
        <w:tabs>
          <w:tab w:val="left" w:pos="1350"/>
        </w:tabs>
        <w:ind w:left="180"/>
        <w:jc w:val="both"/>
        <w:rPr>
          <w:rFonts w:ascii="Tahoma" w:hAnsi="Tahoma" w:cs="Tahoma"/>
          <w:bCs/>
          <w:sz w:val="22"/>
          <w:szCs w:val="22"/>
        </w:rPr>
      </w:pPr>
      <w:r w:rsidRPr="0058687D">
        <w:rPr>
          <w:rFonts w:ascii="Tahoma" w:hAnsi="Tahoma" w:cs="Tahoma"/>
          <w:bCs/>
          <w:sz w:val="22"/>
          <w:szCs w:val="22"/>
        </w:rPr>
        <w:t xml:space="preserve">POE            </w:t>
      </w:r>
      <w:r w:rsidRPr="0058687D">
        <w:rPr>
          <w:rFonts w:ascii="Tahoma" w:hAnsi="Tahoma" w:cs="Tahoma"/>
          <w:bCs/>
          <w:sz w:val="22"/>
          <w:szCs w:val="22"/>
        </w:rPr>
        <w:tab/>
        <w:t>-  valore dell’offerta con punteggio più elevato</w:t>
      </w:r>
    </w:p>
    <w:p w:rsidR="00307FF2" w:rsidRPr="00E425D5" w:rsidRDefault="00307FF2" w:rsidP="00307FF2">
      <w:pPr>
        <w:tabs>
          <w:tab w:val="left" w:pos="1350"/>
        </w:tabs>
        <w:jc w:val="both"/>
        <w:rPr>
          <w:rFonts w:ascii="Candara" w:hAnsi="Candara" w:cs="Tahoma"/>
          <w:b/>
          <w:bCs/>
          <w:spacing w:val="20"/>
          <w:sz w:val="22"/>
          <w:szCs w:val="22"/>
          <w:highlight w:val="yellow"/>
          <w:u w:val="single"/>
        </w:rPr>
      </w:pPr>
    </w:p>
    <w:p w:rsidR="00307FF2" w:rsidRDefault="00307FF2" w:rsidP="00307FF2">
      <w:pPr>
        <w:tabs>
          <w:tab w:val="left" w:pos="1350"/>
        </w:tabs>
        <w:jc w:val="both"/>
        <w:rPr>
          <w:rFonts w:ascii="Tahoma" w:hAnsi="Tahoma" w:cs="Tahoma"/>
          <w:b/>
          <w:bCs/>
          <w:sz w:val="22"/>
          <w:szCs w:val="22"/>
          <w:u w:val="single"/>
        </w:rPr>
      </w:pPr>
    </w:p>
    <w:p w:rsidR="00307FF2" w:rsidRPr="0058687D" w:rsidRDefault="00307FF2" w:rsidP="00307FF2">
      <w:pPr>
        <w:tabs>
          <w:tab w:val="left" w:pos="1350"/>
        </w:tabs>
        <w:jc w:val="both"/>
        <w:rPr>
          <w:rFonts w:ascii="Candara" w:hAnsi="Candara" w:cs="Tahoma"/>
          <w:b/>
          <w:bCs/>
          <w:spacing w:val="20"/>
          <w:sz w:val="22"/>
          <w:szCs w:val="22"/>
          <w:u w:val="single"/>
        </w:rPr>
      </w:pPr>
      <w:r w:rsidRPr="0058687D">
        <w:rPr>
          <w:rFonts w:ascii="Tahoma" w:hAnsi="Tahoma" w:cs="Tahoma"/>
          <w:b/>
          <w:bCs/>
          <w:sz w:val="22"/>
          <w:szCs w:val="22"/>
          <w:u w:val="single"/>
        </w:rPr>
        <w:t>Parametri di valutazione prezzo (</w:t>
      </w:r>
      <w:proofErr w:type="spellStart"/>
      <w:r w:rsidRPr="0058687D">
        <w:rPr>
          <w:rFonts w:ascii="Tahoma" w:hAnsi="Tahoma" w:cs="Tahoma"/>
          <w:b/>
          <w:bCs/>
          <w:sz w:val="22"/>
          <w:szCs w:val="22"/>
          <w:u w:val="single"/>
        </w:rPr>
        <w:t>max</w:t>
      </w:r>
      <w:proofErr w:type="spellEnd"/>
      <w:r w:rsidRPr="0058687D">
        <w:rPr>
          <w:rFonts w:ascii="Tahoma" w:hAnsi="Tahoma" w:cs="Tahoma"/>
          <w:b/>
          <w:bCs/>
          <w:sz w:val="22"/>
          <w:szCs w:val="22"/>
          <w:u w:val="single"/>
        </w:rPr>
        <w:t xml:space="preserve"> 60 punti):</w:t>
      </w:r>
    </w:p>
    <w:p w:rsidR="00307FF2" w:rsidRPr="0058687D" w:rsidRDefault="00307FF2" w:rsidP="00307FF2">
      <w:pPr>
        <w:pStyle w:val="Corpodeltesto27"/>
        <w:pBdr>
          <w:bottom w:val="none" w:sz="0" w:space="0" w:color="auto"/>
        </w:pBdr>
        <w:rPr>
          <w:rFonts w:ascii="Candara" w:hAnsi="Candara" w:cs="Tahoma"/>
          <w:bCs/>
          <w:sz w:val="22"/>
        </w:rPr>
      </w:pPr>
      <w:r w:rsidRPr="0058687D">
        <w:rPr>
          <w:rFonts w:ascii="Candara" w:hAnsi="Candara" w:cs="Tahoma"/>
          <w:bCs/>
          <w:sz w:val="22"/>
        </w:rPr>
        <w:t xml:space="preserve">Nell’ambito delle offerte, </w:t>
      </w:r>
      <w:r>
        <w:rPr>
          <w:rFonts w:ascii="Candara" w:hAnsi="Candara" w:cs="Tahoma"/>
          <w:bCs/>
          <w:sz w:val="22"/>
        </w:rPr>
        <w:t xml:space="preserve">per ogni singolo lotto </w:t>
      </w:r>
      <w:r w:rsidRPr="0058687D">
        <w:rPr>
          <w:rFonts w:ascii="Candara" w:hAnsi="Candara" w:cs="Tahoma"/>
          <w:bCs/>
          <w:sz w:val="22"/>
        </w:rPr>
        <w:t>verrà assegnato il massimo del punteggio previsto per il prezzo (MPP) all’offerta che presenterà il prezzo complessivo più basso, mentre alle altre offerte verranno assegnati punteggi decrescenti secondo la seguente formula:</w:t>
      </w:r>
    </w:p>
    <w:p w:rsidR="00307FF2" w:rsidRPr="0058687D" w:rsidRDefault="00307FF2" w:rsidP="00307FF2">
      <w:pPr>
        <w:jc w:val="both"/>
        <w:rPr>
          <w:rFonts w:ascii="Candara" w:hAnsi="Candara" w:cs="Tahoma"/>
          <w:bCs/>
          <w:sz w:val="22"/>
        </w:rPr>
      </w:pPr>
    </w:p>
    <w:p w:rsidR="00307FF2" w:rsidRPr="0058687D" w:rsidRDefault="00307FF2" w:rsidP="00307FF2">
      <w:pPr>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 xml:space="preserve"> = </w:t>
      </w:r>
      <w:r w:rsidRPr="0058687D">
        <w:rPr>
          <w:rFonts w:ascii="Candara" w:hAnsi="Candara" w:cs="Tahoma"/>
          <w:bCs/>
          <w:position w:val="-26"/>
          <w:sz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6" o:title=""/>
          </v:shape>
          <o:OLEObject Type="Embed" ProgID="Equation.2" ShapeID="_x0000_i1025" DrawAspect="Content" ObjectID="_1548745094" r:id="rId17"/>
        </w:object>
      </w:r>
    </w:p>
    <w:p w:rsidR="00307FF2" w:rsidRPr="0058687D" w:rsidRDefault="00307FF2" w:rsidP="00307FF2">
      <w:pPr>
        <w:jc w:val="both"/>
        <w:rPr>
          <w:rFonts w:ascii="Candara" w:hAnsi="Candara" w:cs="Tahoma"/>
          <w:bCs/>
          <w:color w:val="FF0000"/>
          <w:sz w:val="22"/>
        </w:rPr>
      </w:pPr>
    </w:p>
    <w:p w:rsidR="00307FF2" w:rsidRPr="0058687D" w:rsidRDefault="00307FF2" w:rsidP="00307FF2">
      <w:pPr>
        <w:ind w:left="567"/>
        <w:jc w:val="both"/>
        <w:rPr>
          <w:rFonts w:ascii="Candara" w:hAnsi="Candara" w:cs="Tahoma"/>
          <w:bCs/>
          <w:sz w:val="22"/>
        </w:rPr>
      </w:pPr>
      <w:r w:rsidRPr="0058687D">
        <w:rPr>
          <w:rFonts w:ascii="Candara" w:hAnsi="Candara" w:cs="Tahoma"/>
          <w:bCs/>
          <w:sz w:val="22"/>
        </w:rPr>
        <w:t>Dove:</w:t>
      </w:r>
    </w:p>
    <w:p w:rsidR="00307FF2" w:rsidRPr="0058687D" w:rsidRDefault="00307FF2" w:rsidP="00307FF2">
      <w:pPr>
        <w:jc w:val="both"/>
        <w:rPr>
          <w:rFonts w:ascii="Candara" w:hAnsi="Candara" w:cs="Tahoma"/>
          <w:bCs/>
          <w:sz w:val="22"/>
        </w:rPr>
      </w:pPr>
    </w:p>
    <w:p w:rsidR="00307FF2" w:rsidRPr="0058687D" w:rsidRDefault="00307FF2" w:rsidP="00307FF2">
      <w:pPr>
        <w:tabs>
          <w:tab w:val="left" w:pos="1276"/>
          <w:tab w:val="left" w:pos="1560"/>
        </w:tabs>
        <w:ind w:left="567"/>
        <w:jc w:val="both"/>
        <w:rPr>
          <w:rFonts w:ascii="Candara" w:hAnsi="Candara" w:cs="Tahoma"/>
          <w:bCs/>
          <w:sz w:val="22"/>
        </w:rPr>
      </w:pPr>
      <w:r w:rsidRPr="0058687D">
        <w:rPr>
          <w:rFonts w:ascii="Candara" w:hAnsi="Candara" w:cs="Tahoma"/>
          <w:bCs/>
          <w:sz w:val="22"/>
        </w:rPr>
        <w:t>PP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Punteggio prezzo da assegnare all’offerta considerata</w:t>
      </w:r>
    </w:p>
    <w:p w:rsidR="00307FF2" w:rsidRPr="0058687D" w:rsidRDefault="00307FF2" w:rsidP="00307FF2">
      <w:pPr>
        <w:tabs>
          <w:tab w:val="left" w:pos="1276"/>
          <w:tab w:val="left" w:pos="1560"/>
        </w:tabs>
        <w:ind w:left="567"/>
        <w:jc w:val="both"/>
        <w:rPr>
          <w:rFonts w:ascii="Candara" w:hAnsi="Candara" w:cs="Tahoma"/>
          <w:bCs/>
          <w:sz w:val="22"/>
        </w:rPr>
      </w:pPr>
      <w:r w:rsidRPr="0058687D">
        <w:rPr>
          <w:rFonts w:ascii="Candara" w:hAnsi="Candara" w:cs="Tahoma"/>
          <w:bCs/>
          <w:sz w:val="22"/>
        </w:rPr>
        <w:t>P</w:t>
      </w:r>
      <w:r w:rsidRPr="0058687D">
        <w:rPr>
          <w:rFonts w:ascii="Candara" w:hAnsi="Candara" w:cs="Tahoma"/>
          <w:bCs/>
          <w:position w:val="-6"/>
          <w:sz w:val="22"/>
        </w:rPr>
        <w:t>I</w:t>
      </w:r>
      <w:r w:rsidRPr="0058687D">
        <w:rPr>
          <w:rFonts w:ascii="Candara" w:hAnsi="Candara" w:cs="Tahoma"/>
          <w:bCs/>
          <w:sz w:val="22"/>
        </w:rPr>
        <w:tab/>
        <w:t>=</w:t>
      </w:r>
      <w:r w:rsidRPr="0058687D">
        <w:rPr>
          <w:rFonts w:ascii="Candara" w:hAnsi="Candara" w:cs="Tahoma"/>
          <w:bCs/>
          <w:sz w:val="22"/>
        </w:rPr>
        <w:tab/>
        <w:t>Prezzo dell’offerta considerata</w:t>
      </w:r>
    </w:p>
    <w:p w:rsidR="00307FF2" w:rsidRPr="0058687D" w:rsidRDefault="00307FF2" w:rsidP="00307FF2">
      <w:pPr>
        <w:tabs>
          <w:tab w:val="left" w:pos="1276"/>
          <w:tab w:val="left" w:pos="1560"/>
        </w:tabs>
        <w:ind w:left="567"/>
        <w:jc w:val="both"/>
        <w:rPr>
          <w:rFonts w:ascii="Candara" w:hAnsi="Candara" w:cs="Tahoma"/>
          <w:bCs/>
          <w:position w:val="-6"/>
          <w:sz w:val="22"/>
        </w:rPr>
      </w:pPr>
      <w:r w:rsidRPr="0058687D">
        <w:rPr>
          <w:rFonts w:ascii="Candara" w:hAnsi="Candara" w:cs="Tahoma"/>
          <w:bCs/>
          <w:sz w:val="22"/>
        </w:rPr>
        <w:t>P</w:t>
      </w:r>
      <w:r w:rsidRPr="0058687D">
        <w:rPr>
          <w:rFonts w:ascii="Candara" w:hAnsi="Candara" w:cs="Tahoma"/>
          <w:bCs/>
          <w:position w:val="-6"/>
          <w:sz w:val="22"/>
        </w:rPr>
        <w:t>MIN</w:t>
      </w:r>
      <w:r w:rsidRPr="0058687D">
        <w:rPr>
          <w:rFonts w:ascii="Candara" w:hAnsi="Candara" w:cs="Tahoma"/>
          <w:bCs/>
          <w:position w:val="-6"/>
          <w:sz w:val="22"/>
        </w:rPr>
        <w:tab/>
        <w:t>=</w:t>
      </w:r>
      <w:r w:rsidRPr="0058687D">
        <w:rPr>
          <w:rFonts w:ascii="Candara" w:hAnsi="Candara" w:cs="Tahoma"/>
          <w:bCs/>
          <w:sz w:val="22"/>
        </w:rPr>
        <w:t xml:space="preserve"> </w:t>
      </w:r>
      <w:r w:rsidRPr="0058687D">
        <w:rPr>
          <w:rFonts w:ascii="Candara" w:hAnsi="Candara" w:cs="Tahoma"/>
          <w:bCs/>
          <w:sz w:val="22"/>
        </w:rPr>
        <w:tab/>
        <w:t>Prezzo dell’offerta più bassa</w:t>
      </w:r>
    </w:p>
    <w:p w:rsidR="00307FF2" w:rsidRDefault="00307FF2" w:rsidP="00307FF2">
      <w:pPr>
        <w:ind w:left="360" w:firstLine="207"/>
        <w:jc w:val="both"/>
      </w:pPr>
      <w:r w:rsidRPr="0058687D">
        <w:rPr>
          <w:rFonts w:ascii="Candara" w:hAnsi="Candara" w:cs="Tahoma"/>
          <w:bCs/>
          <w:sz w:val="22"/>
        </w:rPr>
        <w:t>MPP</w:t>
      </w:r>
      <w:r w:rsidRPr="0058687D">
        <w:rPr>
          <w:rFonts w:ascii="Candara" w:hAnsi="Candara" w:cs="Tahoma"/>
          <w:bCs/>
          <w:position w:val="-6"/>
          <w:sz w:val="22"/>
        </w:rPr>
        <w:t xml:space="preserve">    = </w:t>
      </w:r>
      <w:r w:rsidRPr="0058687D">
        <w:rPr>
          <w:rFonts w:ascii="Candara" w:hAnsi="Candara" w:cs="Tahoma"/>
          <w:bCs/>
          <w:sz w:val="22"/>
        </w:rPr>
        <w:t>Punteggio massimo previsto per il prezzo (60 punti)</w:t>
      </w:r>
    </w:p>
    <w:p w:rsidR="00307FF2" w:rsidRDefault="00307FF2" w:rsidP="00307FF2">
      <w:pPr>
        <w:ind w:left="360"/>
        <w:jc w:val="both"/>
      </w:pPr>
    </w:p>
    <w:p w:rsidR="00307FF2" w:rsidRDefault="00307FF2" w:rsidP="00307FF2">
      <w:pPr>
        <w:ind w:left="360"/>
        <w:jc w:val="both"/>
      </w:pPr>
    </w:p>
    <w:p w:rsidR="00307FF2" w:rsidRDefault="00307FF2" w:rsidP="00307FF2">
      <w:pPr>
        <w:ind w:left="360"/>
        <w:jc w:val="both"/>
      </w:pPr>
    </w:p>
    <w:p w:rsidR="00307FF2" w:rsidRDefault="00307FF2" w:rsidP="00307FF2">
      <w:pPr>
        <w:jc w:val="both"/>
        <w:rPr>
          <w:b/>
          <w:bCs/>
          <w:sz w:val="28"/>
          <w:szCs w:val="28"/>
          <w:highlight w:val="yellow"/>
          <w:u w:val="single"/>
        </w:rPr>
      </w:pPr>
    </w:p>
    <w:p w:rsidR="00307FF2" w:rsidRPr="008E2105" w:rsidRDefault="00307FF2" w:rsidP="00307FF2">
      <w:pPr>
        <w:jc w:val="both"/>
        <w:rPr>
          <w:sz w:val="22"/>
          <w:szCs w:val="22"/>
          <w:highlight w:val="yellow"/>
        </w:rPr>
      </w:pPr>
    </w:p>
    <w:p w:rsidR="00307FF2" w:rsidRPr="003F534C" w:rsidRDefault="00307FF2" w:rsidP="00307FF2">
      <w:pPr>
        <w:widowControl w:val="0"/>
        <w:adjustRightInd w:val="0"/>
        <w:ind w:left="360" w:right="-1"/>
        <w:jc w:val="both"/>
        <w:textAlignment w:val="baseline"/>
        <w:rPr>
          <w:rFonts w:ascii="Calibri" w:hAnsi="Calibri" w:cs="Calibri"/>
          <w:sz w:val="24"/>
          <w:szCs w:val="24"/>
          <w:highlight w:val="cyan"/>
        </w:rPr>
      </w:pPr>
    </w:p>
    <w:p w:rsidR="00307FF2" w:rsidRDefault="00307FF2" w:rsidP="00307FF2">
      <w:pPr>
        <w:widowControl w:val="0"/>
        <w:adjustRightInd w:val="0"/>
        <w:ind w:right="-1"/>
        <w:jc w:val="both"/>
        <w:textAlignment w:val="baseline"/>
        <w:rPr>
          <w:rFonts w:ascii="Calibri" w:hAnsi="Calibri" w:cs="Calibri"/>
          <w:sz w:val="24"/>
          <w:szCs w:val="24"/>
          <w:highlight w:val="cyan"/>
        </w:rPr>
      </w:pPr>
    </w:p>
    <w:p w:rsidR="00307FF2" w:rsidRDefault="00307FF2" w:rsidP="00307FF2">
      <w:pPr>
        <w:widowControl w:val="0"/>
        <w:adjustRightInd w:val="0"/>
        <w:ind w:right="-1"/>
        <w:jc w:val="both"/>
        <w:textAlignment w:val="baseline"/>
        <w:rPr>
          <w:rFonts w:ascii="Calibri" w:hAnsi="Calibri" w:cs="Calibri"/>
          <w:sz w:val="24"/>
          <w:szCs w:val="24"/>
          <w:highlight w:val="cyan"/>
        </w:rPr>
      </w:pPr>
    </w:p>
    <w:p w:rsidR="00307FF2" w:rsidRPr="008E2105" w:rsidRDefault="00307FF2" w:rsidP="00307FF2">
      <w:pPr>
        <w:jc w:val="both"/>
        <w:rPr>
          <w:b/>
          <w:bCs/>
          <w:sz w:val="32"/>
          <w:szCs w:val="32"/>
          <w:highlight w:val="yellow"/>
        </w:rPr>
      </w:pPr>
    </w:p>
    <w:p w:rsidR="00307FF2" w:rsidRPr="008E2105" w:rsidRDefault="00307FF2" w:rsidP="00307FF2">
      <w:pPr>
        <w:jc w:val="both"/>
        <w:rPr>
          <w:rFonts w:ascii="Tahoma" w:hAnsi="Tahoma" w:cs="Tahoma"/>
          <w:b/>
          <w:sz w:val="28"/>
          <w:szCs w:val="28"/>
          <w:highlight w:val="yellow"/>
          <w:u w:val="single"/>
        </w:rPr>
      </w:pPr>
    </w:p>
    <w:p w:rsidR="00307FF2" w:rsidRPr="008E2105" w:rsidRDefault="00307FF2" w:rsidP="00307FF2">
      <w:pPr>
        <w:jc w:val="both"/>
        <w:rPr>
          <w:rFonts w:ascii="Tahoma" w:hAnsi="Tahoma" w:cs="Tahoma"/>
          <w:b/>
          <w:sz w:val="28"/>
          <w:szCs w:val="28"/>
          <w:highlight w:val="yellow"/>
          <w:u w:val="single"/>
        </w:rPr>
      </w:pPr>
    </w:p>
    <w:p w:rsidR="00307FF2" w:rsidRDefault="00307FF2" w:rsidP="00307FF2">
      <w:pPr>
        <w:ind w:left="924"/>
        <w:jc w:val="right"/>
        <w:rPr>
          <w:rFonts w:ascii="Cambria" w:hAnsi="Cambria" w:cs="Arial"/>
          <w:b/>
          <w:bCs/>
          <w:color w:val="000000"/>
          <w:sz w:val="16"/>
          <w:szCs w:val="16"/>
        </w:rPr>
      </w:pPr>
    </w:p>
    <w:p w:rsidR="005235B7" w:rsidRDefault="005235B7"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232EA4" w:rsidRDefault="00232EA4" w:rsidP="00307FF2">
      <w:pPr>
        <w:ind w:left="924"/>
        <w:jc w:val="right"/>
        <w:rPr>
          <w:rFonts w:ascii="Cambria" w:hAnsi="Cambria" w:cs="Arial"/>
          <w:b/>
          <w:bCs/>
          <w:color w:val="000000"/>
          <w:sz w:val="16"/>
          <w:szCs w:val="16"/>
        </w:rPr>
      </w:pPr>
    </w:p>
    <w:p w:rsidR="005235B7" w:rsidRDefault="005235B7" w:rsidP="00307FF2">
      <w:pPr>
        <w:ind w:left="924"/>
        <w:jc w:val="right"/>
        <w:rPr>
          <w:rFonts w:ascii="Cambria" w:hAnsi="Cambria" w:cs="Arial"/>
          <w:b/>
          <w:bCs/>
          <w:color w:val="000000"/>
          <w:sz w:val="16"/>
          <w:szCs w:val="16"/>
        </w:rPr>
      </w:pPr>
    </w:p>
    <w:p w:rsidR="005235B7" w:rsidRDefault="005235B7"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r w:rsidRPr="00F96320">
        <w:rPr>
          <w:rFonts w:ascii="Cambria" w:hAnsi="Cambria" w:cs="Arial"/>
          <w:b/>
          <w:bCs/>
          <w:color w:val="000000"/>
          <w:sz w:val="16"/>
          <w:szCs w:val="16"/>
        </w:rPr>
        <w:t>All. 1 al Capitolato Speciale</w:t>
      </w:r>
    </w:p>
    <w:p w:rsidR="00307FF2" w:rsidRDefault="00307FF2" w:rsidP="00307FF2">
      <w:pPr>
        <w:ind w:left="924"/>
        <w:jc w:val="right"/>
        <w:rPr>
          <w:rFonts w:ascii="Cambria" w:hAnsi="Cambria" w:cs="Arial"/>
          <w:b/>
          <w:bCs/>
          <w:color w:val="000000"/>
          <w:sz w:val="16"/>
          <w:szCs w:val="16"/>
        </w:rPr>
      </w:pPr>
    </w:p>
    <w:tbl>
      <w:tblPr>
        <w:tblW w:w="104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440"/>
      </w:tblGrid>
      <w:tr w:rsidR="00307FF2" w:rsidRPr="009C712A" w:rsidTr="00287609">
        <w:tc>
          <w:tcPr>
            <w:tcW w:w="10440" w:type="dxa"/>
          </w:tcPr>
          <w:p w:rsidR="00307FF2" w:rsidRPr="009C712A" w:rsidRDefault="00307FF2" w:rsidP="00287609">
            <w:pPr>
              <w:tabs>
                <w:tab w:val="num" w:pos="720"/>
              </w:tabs>
              <w:jc w:val="center"/>
              <w:rPr>
                <w:b/>
                <w:bCs/>
              </w:rPr>
            </w:pPr>
            <w:r w:rsidRPr="009C712A">
              <w:br w:type="page"/>
            </w:r>
            <w:r w:rsidRPr="009C712A">
              <w:br w:type="page"/>
            </w:r>
            <w:r w:rsidRPr="009C712A">
              <w:br w:type="page"/>
            </w:r>
            <w:r w:rsidRPr="009C712A">
              <w:rPr>
                <w:b/>
                <w:bCs/>
              </w:rPr>
              <w:t>DICHIARAZIONE</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rPr>
                <w:b/>
                <w:bCs/>
              </w:rPr>
            </w:pPr>
            <w:r w:rsidRPr="009C712A">
              <w:rPr>
                <w:b/>
                <w:bCs/>
              </w:rPr>
              <w:t>La ditta fornitrice:</w:t>
            </w:r>
          </w:p>
          <w:p w:rsidR="00307FF2" w:rsidRPr="009C712A" w:rsidRDefault="00307FF2" w:rsidP="00287609">
            <w:r w:rsidRPr="009C712A">
              <w:t xml:space="preserve">Ragione Sociale </w:t>
            </w:r>
            <w:proofErr w:type="spellStart"/>
            <w:r w:rsidRPr="009C712A">
              <w:t>………………………………………………………………………………………………………………</w:t>
            </w:r>
            <w:proofErr w:type="spellEnd"/>
            <w:r w:rsidRPr="009C712A">
              <w:t xml:space="preserve">. </w:t>
            </w:r>
            <w:proofErr w:type="spellStart"/>
            <w:r w:rsidRPr="009C712A">
              <w:t>Città……………………………………</w:t>
            </w:r>
            <w:proofErr w:type="spellEnd"/>
            <w:r w:rsidRPr="009C712A">
              <w:t>..(Provincia)</w:t>
            </w:r>
            <w:proofErr w:type="spellStart"/>
            <w:r w:rsidRPr="009C712A">
              <w:t>………</w:t>
            </w:r>
            <w:proofErr w:type="spellEnd"/>
            <w:r w:rsidRPr="009C712A">
              <w:t xml:space="preserve"> </w:t>
            </w:r>
          </w:p>
          <w:p w:rsidR="00307FF2" w:rsidRPr="009C712A" w:rsidRDefault="00307FF2" w:rsidP="00287609">
            <w:proofErr w:type="spellStart"/>
            <w:r w:rsidRPr="009C712A">
              <w:t>Indirizzo………………………………………………………………</w:t>
            </w:r>
            <w:proofErr w:type="spellEnd"/>
            <w:r w:rsidRPr="009C712A">
              <w:t>.</w:t>
            </w:r>
            <w:proofErr w:type="spellStart"/>
            <w:r w:rsidRPr="009C712A">
              <w:t>Tel………………………………</w:t>
            </w:r>
            <w:proofErr w:type="spellEnd"/>
            <w:r w:rsidRPr="009C712A">
              <w:t xml:space="preserve"> </w:t>
            </w:r>
            <w:proofErr w:type="spellStart"/>
            <w:r w:rsidRPr="009C712A">
              <w:t>fax…………………………</w:t>
            </w:r>
            <w:proofErr w:type="spellEnd"/>
            <w:r w:rsidRPr="009C712A">
              <w:t xml:space="preserve">.. </w:t>
            </w:r>
          </w:p>
          <w:p w:rsidR="00307FF2" w:rsidRPr="009C712A" w:rsidRDefault="00307FF2" w:rsidP="00287609">
            <w:proofErr w:type="spellStart"/>
            <w:r w:rsidRPr="009C712A">
              <w:t>e-mail…………………………………………………………………………………………</w:t>
            </w:r>
            <w:proofErr w:type="spellEnd"/>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center"/>
            </w:pPr>
            <w:r w:rsidRPr="009C712A">
              <w:t>D I C H I A R A</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tabs>
                <w:tab w:val="left" w:pos="428"/>
              </w:tabs>
              <w:jc w:val="both"/>
              <w:rPr>
                <w:sz w:val="22"/>
                <w:szCs w:val="22"/>
              </w:rPr>
            </w:pPr>
            <w:r w:rsidRPr="009C712A">
              <w:rPr>
                <w:sz w:val="22"/>
                <w:szCs w:val="22"/>
              </w:rPr>
              <w:t xml:space="preserve">1 – di aver preso visione dei documenti di gara, in tutte le loro parti, e preso conoscenza di tutte le circostanze di luogo e di fatto che possono influire sull’offerta; </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sz w:val="22"/>
                <w:szCs w:val="22"/>
              </w:rPr>
            </w:pPr>
            <w:r w:rsidRPr="009C712A">
              <w:rPr>
                <w:sz w:val="22"/>
                <w:szCs w:val="22"/>
              </w:rPr>
              <w:t>2 – che l’ apparecchiatura, compresi tutti gli accessori HW e SW indispensabili per l’utilizzo</w:t>
            </w:r>
            <w:r>
              <w:rPr>
                <w:sz w:val="22"/>
                <w:szCs w:val="22"/>
              </w:rPr>
              <w:t>,</w:t>
            </w:r>
            <w:r w:rsidRPr="009C712A">
              <w:rPr>
                <w:sz w:val="22"/>
                <w:szCs w:val="22"/>
              </w:rPr>
              <w:t xml:space="preserve"> </w:t>
            </w:r>
            <w:r>
              <w:rPr>
                <w:sz w:val="22"/>
                <w:szCs w:val="22"/>
              </w:rPr>
              <w:t>è</w:t>
            </w:r>
            <w:r w:rsidRPr="009C712A">
              <w:rPr>
                <w:sz w:val="22"/>
                <w:szCs w:val="22"/>
              </w:rPr>
              <w:t xml:space="preserve"> conforme alle normative vigenti (p.es. marcatura CE ai sen</w:t>
            </w:r>
            <w:r>
              <w:rPr>
                <w:sz w:val="22"/>
                <w:szCs w:val="22"/>
              </w:rPr>
              <w:t xml:space="preserve">si della Direttiva europea </w:t>
            </w:r>
            <w:r w:rsidRPr="00FC7F95">
              <w:rPr>
                <w:sz w:val="22"/>
                <w:szCs w:val="22"/>
              </w:rPr>
              <w:t>98/79/CEE</w:t>
            </w:r>
            <w:r w:rsidRPr="009C712A">
              <w:rPr>
                <w:sz w:val="22"/>
                <w:szCs w:val="22"/>
              </w:rPr>
              <w:t xml:space="preserve"> e </w:t>
            </w:r>
            <w:proofErr w:type="spellStart"/>
            <w:r w:rsidRPr="009C712A">
              <w:rPr>
                <w:sz w:val="22"/>
                <w:szCs w:val="22"/>
              </w:rPr>
              <w:t>s.m.i.</w:t>
            </w:r>
            <w:proofErr w:type="spellEnd"/>
            <w:r w:rsidRPr="009C712A">
              <w:rPr>
                <w:sz w:val="22"/>
                <w:szCs w:val="22"/>
              </w:rPr>
              <w:t>, norme CEI di riferimento, normative ISO applicabili, ecc.) e che la ditta è disponibile, su richiesta, a fornire la documentazione in corso di validità che lo attesta;</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sz w:val="22"/>
                <w:szCs w:val="22"/>
              </w:rPr>
            </w:pPr>
            <w:r w:rsidRPr="009C712A">
              <w:rPr>
                <w:sz w:val="22"/>
                <w:szCs w:val="22"/>
              </w:rPr>
              <w:t xml:space="preserve">3 – di impegnarsi in caso di aggiudicazione, ad attuare tutte le misure di sicurezza previste dalle leggi e norme tecniche in vigore; </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color w:val="000000"/>
                <w:sz w:val="22"/>
                <w:szCs w:val="22"/>
              </w:rPr>
            </w:pPr>
            <w:r w:rsidRPr="009C712A">
              <w:rPr>
                <w:color w:val="000000"/>
                <w:sz w:val="22"/>
                <w:szCs w:val="22"/>
              </w:rPr>
              <w:t>4 – il possesso di tutte le caratteristiche definite dal presente documento di gara o la motivazione delle differenze se trattasi di equivalenti o migliorative e che tutti gli accessori, inclusi hardware e software, indispensabili per l’utilizzo dell’attrezzatura, nessuno escluso, sono compresi nella fornitura offerta;</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color w:val="000000"/>
                <w:sz w:val="22"/>
                <w:szCs w:val="22"/>
              </w:rPr>
            </w:pPr>
            <w:r w:rsidRPr="009C712A">
              <w:rPr>
                <w:color w:val="000000"/>
                <w:sz w:val="22"/>
                <w:szCs w:val="22"/>
              </w:rPr>
              <w:t>5 – l’impegno di fornitura dei manuali d’uso dell’apparecchiatura offerta in lingua italiana, sia su supporto cartaceo, sia su CD-ROM;</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color w:val="000000"/>
                <w:sz w:val="22"/>
                <w:szCs w:val="22"/>
              </w:rPr>
            </w:pPr>
            <w:r w:rsidRPr="009C712A">
              <w:rPr>
                <w:color w:val="000000"/>
                <w:sz w:val="22"/>
                <w:szCs w:val="22"/>
              </w:rPr>
              <w:t xml:space="preserve">6 – l’impegno ad organizzare, se necessario, un adeguato corso di formazione per il personale sanitario con tutte le spese a carico della ditta, da erogarsi prima del collaudo, salvo diversa </w:t>
            </w:r>
            <w:proofErr w:type="spellStart"/>
            <w:r w:rsidRPr="009C712A">
              <w:rPr>
                <w:color w:val="000000"/>
                <w:sz w:val="22"/>
                <w:szCs w:val="22"/>
              </w:rPr>
              <w:t>pattuizione</w:t>
            </w:r>
            <w:proofErr w:type="spellEnd"/>
            <w:r w:rsidRPr="009C712A">
              <w:rPr>
                <w:color w:val="000000"/>
                <w:sz w:val="22"/>
                <w:szCs w:val="22"/>
              </w:rPr>
              <w:t>, con personale competente e  di durata sufficiente all’uso dell’apparecchiatura per il personale sanitario, con rilascio di attestato a nominativo. Le condizioni relative al corso di formazione sono specificate nell’allegato specifico;</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sz w:val="22"/>
                <w:szCs w:val="22"/>
              </w:rPr>
            </w:pPr>
            <w:r>
              <w:rPr>
                <w:sz w:val="22"/>
                <w:szCs w:val="22"/>
              </w:rPr>
              <w:t>7</w:t>
            </w:r>
            <w:r w:rsidRPr="009C712A">
              <w:rPr>
                <w:sz w:val="22"/>
                <w:szCs w:val="22"/>
              </w:rPr>
              <w:t xml:space="preserve"> –  </w:t>
            </w:r>
            <w:r w:rsidRPr="009C712A">
              <w:rPr>
                <w:sz w:val="22"/>
                <w:szCs w:val="22"/>
                <w:u w:val="single"/>
              </w:rPr>
              <w:t>la propria responsabilità</w:t>
            </w:r>
            <w:r w:rsidRPr="009C712A">
              <w:rPr>
                <w:sz w:val="22"/>
                <w:szCs w:val="22"/>
              </w:rPr>
              <w:t xml:space="preserve"> per eventuali difetti e/o non conformità che possono essere rilevati in seguito e non emersi in fase di collaudo;</w:t>
            </w:r>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sz w:val="22"/>
                <w:szCs w:val="22"/>
              </w:rPr>
            </w:pPr>
            <w:r>
              <w:rPr>
                <w:sz w:val="22"/>
                <w:szCs w:val="22"/>
              </w:rPr>
              <w:t>8</w:t>
            </w:r>
            <w:r w:rsidRPr="009C712A">
              <w:rPr>
                <w:sz w:val="22"/>
                <w:szCs w:val="22"/>
              </w:rPr>
              <w:t xml:space="preserve"> –  che le proprie apparecchiature rispondono alle seguenti certificazioni o normative tecniche non obbligatorie, quali approvazione FDA, norme CEI, </w:t>
            </w:r>
            <w:proofErr w:type="spellStart"/>
            <w:r w:rsidRPr="009C712A">
              <w:rPr>
                <w:sz w:val="22"/>
                <w:szCs w:val="22"/>
              </w:rPr>
              <w:t>etc</w:t>
            </w:r>
            <w:proofErr w:type="spellEnd"/>
            <w:r w:rsidRPr="009C712A">
              <w:rPr>
                <w:sz w:val="22"/>
                <w:szCs w:val="22"/>
              </w:rPr>
              <w:t>: elencare di seguito:</w:t>
            </w:r>
          </w:p>
          <w:p w:rsidR="00307FF2" w:rsidRPr="009C712A" w:rsidRDefault="00307FF2" w:rsidP="00307FF2">
            <w:pPr>
              <w:numPr>
                <w:ilvl w:val="0"/>
                <w:numId w:val="63"/>
              </w:numPr>
              <w:jc w:val="both"/>
              <w:rPr>
                <w:sz w:val="22"/>
                <w:szCs w:val="22"/>
              </w:rPr>
            </w:pPr>
            <w:proofErr w:type="spellStart"/>
            <w:r w:rsidRPr="009C712A">
              <w:rPr>
                <w:sz w:val="22"/>
                <w:szCs w:val="22"/>
              </w:rPr>
              <w:t>……………………</w:t>
            </w:r>
            <w:proofErr w:type="spellEnd"/>
          </w:p>
        </w:tc>
      </w:tr>
      <w:tr w:rsidR="00307FF2" w:rsidRPr="009C712A" w:rsidTr="00287609">
        <w:tblPrEx>
          <w:tblCellMar>
            <w:left w:w="70" w:type="dxa"/>
            <w:right w:w="70" w:type="dxa"/>
          </w:tblCellMar>
          <w:tblLook w:val="0000"/>
        </w:tblPrEx>
        <w:tc>
          <w:tcPr>
            <w:tcW w:w="10440" w:type="dxa"/>
          </w:tcPr>
          <w:p w:rsidR="00307FF2" w:rsidRPr="009C712A" w:rsidRDefault="00307FF2" w:rsidP="00287609">
            <w:pPr>
              <w:jc w:val="both"/>
              <w:rPr>
                <w:sz w:val="22"/>
                <w:szCs w:val="22"/>
              </w:rPr>
            </w:pPr>
            <w:r>
              <w:rPr>
                <w:sz w:val="22"/>
                <w:szCs w:val="22"/>
              </w:rPr>
              <w:t>9</w:t>
            </w:r>
            <w:r w:rsidRPr="009C712A">
              <w:rPr>
                <w:sz w:val="22"/>
                <w:szCs w:val="22"/>
              </w:rPr>
              <w:t xml:space="preserve"> - </w:t>
            </w:r>
            <w:r w:rsidRPr="009C712A">
              <w:rPr>
                <w:sz w:val="22"/>
                <w:szCs w:val="22"/>
                <w:u w:val="single"/>
              </w:rPr>
              <w:t>di impegnarsi</w:t>
            </w:r>
            <w:r w:rsidRPr="009C712A">
              <w:rPr>
                <w:sz w:val="22"/>
                <w:szCs w:val="22"/>
              </w:rPr>
              <w:t xml:space="preserve"> a rispettare ed a far rispettare ai propri dipendenti o incaricati, nel corso di qualsiasi attività per conto </w:t>
            </w:r>
            <w:r>
              <w:rPr>
                <w:sz w:val="22"/>
                <w:szCs w:val="22"/>
              </w:rPr>
              <w:t xml:space="preserve">dell’ </w:t>
            </w:r>
            <w:r w:rsidRPr="00FC7F95">
              <w:rPr>
                <w:sz w:val="22"/>
                <w:szCs w:val="22"/>
              </w:rPr>
              <w:t>AAS</w:t>
            </w:r>
            <w:r w:rsidRPr="009C712A">
              <w:rPr>
                <w:sz w:val="22"/>
                <w:szCs w:val="22"/>
              </w:rPr>
              <w:t xml:space="preserve">  presso le sedi di quest’ultima o su apparecchi di proprietà trasferite presso la propria sede, quanto previsto dal </w:t>
            </w:r>
            <w:proofErr w:type="spellStart"/>
            <w:r w:rsidRPr="009C712A">
              <w:rPr>
                <w:sz w:val="22"/>
                <w:szCs w:val="22"/>
              </w:rPr>
              <w:t>D.Lgs.</w:t>
            </w:r>
            <w:proofErr w:type="spellEnd"/>
            <w:r w:rsidRPr="009C712A">
              <w:rPr>
                <w:sz w:val="22"/>
                <w:szCs w:val="22"/>
              </w:rPr>
              <w:t xml:space="preserve"> 196/2003 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307FF2" w:rsidRPr="009C712A" w:rsidTr="00287609">
        <w:tblPrEx>
          <w:tblCellMar>
            <w:left w:w="70" w:type="dxa"/>
            <w:right w:w="70" w:type="dxa"/>
          </w:tblCellMar>
          <w:tblLook w:val="0000"/>
        </w:tblPrEx>
        <w:trPr>
          <w:trHeight w:val="495"/>
        </w:trPr>
        <w:tc>
          <w:tcPr>
            <w:tcW w:w="10440" w:type="dxa"/>
          </w:tcPr>
          <w:p w:rsidR="00307FF2" w:rsidRPr="009C712A" w:rsidRDefault="00307FF2" w:rsidP="00287609">
            <w:pPr>
              <w:jc w:val="both"/>
              <w:rPr>
                <w:sz w:val="22"/>
                <w:szCs w:val="22"/>
              </w:rPr>
            </w:pPr>
            <w:r w:rsidRPr="009C712A">
              <w:rPr>
                <w:sz w:val="22"/>
                <w:szCs w:val="22"/>
              </w:rPr>
              <w:t>1</w:t>
            </w:r>
            <w:r>
              <w:rPr>
                <w:sz w:val="22"/>
                <w:szCs w:val="22"/>
              </w:rPr>
              <w:t>0</w:t>
            </w:r>
            <w:r w:rsidRPr="009C712A">
              <w:rPr>
                <w:sz w:val="22"/>
                <w:szCs w:val="22"/>
              </w:rPr>
              <w:t xml:space="preserve"> – l’impegno a</w:t>
            </w:r>
            <w:r>
              <w:rPr>
                <w:sz w:val="22"/>
                <w:szCs w:val="22"/>
              </w:rPr>
              <w:t xml:space="preserve"> fornire </w:t>
            </w:r>
            <w:r w:rsidRPr="00FC7F95">
              <w:rPr>
                <w:sz w:val="22"/>
                <w:szCs w:val="22"/>
              </w:rPr>
              <w:t>all’AAS</w:t>
            </w:r>
            <w:r w:rsidRPr="009C712A">
              <w:rPr>
                <w:sz w:val="22"/>
                <w:szCs w:val="22"/>
              </w:rPr>
              <w:t xml:space="preserve"> qualsiasi informazione che dovesse risultare necessaria per un’adeguata valutazione</w:t>
            </w:r>
          </w:p>
        </w:tc>
      </w:tr>
    </w:tbl>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Pr="009C712A" w:rsidRDefault="00307FF2" w:rsidP="00307FF2">
      <w:pPr>
        <w:rPr>
          <w:color w:val="FF0000"/>
          <w:sz w:val="22"/>
          <w:szCs w:val="22"/>
        </w:rPr>
      </w:pPr>
    </w:p>
    <w:p w:rsidR="00307FF2" w:rsidRDefault="00307FF2" w:rsidP="00307FF2">
      <w:pPr>
        <w:rPr>
          <w:sz w:val="22"/>
          <w:szCs w:val="22"/>
        </w:rPr>
      </w:pPr>
      <w:r w:rsidRPr="009C712A">
        <w:rPr>
          <w:sz w:val="22"/>
          <w:szCs w:val="22"/>
        </w:rPr>
        <w:lastRenderedPageBreak/>
        <w:t xml:space="preserve"> (Timbro e firma del legale rappresentante della ditta) __________________________________________</w:t>
      </w:r>
    </w:p>
    <w:p w:rsidR="00307FF2" w:rsidRDefault="00307FF2" w:rsidP="00307FF2"/>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5235B7" w:rsidRDefault="005235B7"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p>
    <w:p w:rsidR="00307FF2" w:rsidRDefault="00307FF2" w:rsidP="00307FF2">
      <w:pPr>
        <w:ind w:left="924"/>
        <w:jc w:val="right"/>
        <w:rPr>
          <w:rFonts w:ascii="Cambria" w:hAnsi="Cambria" w:cs="Arial"/>
          <w:b/>
          <w:bCs/>
          <w:color w:val="000000"/>
          <w:sz w:val="16"/>
          <w:szCs w:val="16"/>
        </w:rPr>
      </w:pPr>
      <w:r>
        <w:rPr>
          <w:rFonts w:ascii="Cambria" w:hAnsi="Cambria" w:cs="Arial"/>
          <w:b/>
          <w:bCs/>
          <w:color w:val="000000"/>
          <w:sz w:val="16"/>
          <w:szCs w:val="16"/>
        </w:rPr>
        <w:t>All. 2</w:t>
      </w:r>
      <w:r w:rsidRPr="00F96320">
        <w:rPr>
          <w:rFonts w:ascii="Cambria" w:hAnsi="Cambria" w:cs="Arial"/>
          <w:b/>
          <w:bCs/>
          <w:color w:val="000000"/>
          <w:sz w:val="16"/>
          <w:szCs w:val="16"/>
        </w:rPr>
        <w:t xml:space="preserve"> al Capitolato Speciale</w:t>
      </w:r>
    </w:p>
    <w:p w:rsidR="00307FF2" w:rsidRDefault="00307FF2" w:rsidP="00307FF2">
      <w:pPr>
        <w:ind w:left="924"/>
        <w:jc w:val="right"/>
        <w:rPr>
          <w:rFonts w:ascii="Cambria" w:hAnsi="Cambria" w:cs="Arial"/>
          <w:b/>
          <w:bCs/>
          <w:color w:val="000000"/>
          <w:sz w:val="16"/>
          <w:szCs w:val="16"/>
        </w:rPr>
      </w:pPr>
    </w:p>
    <w:p w:rsidR="00307FF2" w:rsidRDefault="00307FF2" w:rsidP="00307FF2">
      <w:pPr>
        <w:rPr>
          <w:rFonts w:ascii="Arial" w:hAnsi="Arial" w:cs="Arial"/>
          <w:b/>
        </w:rPr>
      </w:pPr>
      <w:r>
        <w:rPr>
          <w:rFonts w:ascii="Arial" w:hAnsi="Arial" w:cs="Arial"/>
          <w:b/>
        </w:rPr>
        <w:t>Compilare se di pertinenza</w:t>
      </w:r>
    </w:p>
    <w:tbl>
      <w:tblPr>
        <w:tblW w:w="10765" w:type="dxa"/>
        <w:tblInd w:w="-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10765"/>
      </w:tblGrid>
      <w:tr w:rsidR="00307FF2" w:rsidRPr="00EC01EF" w:rsidTr="00287609">
        <w:tc>
          <w:tcPr>
            <w:tcW w:w="10765" w:type="dxa"/>
          </w:tcPr>
          <w:p w:rsidR="00307FF2" w:rsidRPr="00EC01EF" w:rsidRDefault="00307FF2" w:rsidP="00287609">
            <w:pPr>
              <w:pStyle w:val="Titolo1"/>
              <w:tabs>
                <w:tab w:val="left" w:pos="1920"/>
                <w:tab w:val="left" w:pos="4680"/>
              </w:tabs>
              <w:spacing w:before="120" w:after="120"/>
              <w:ind w:left="482" w:hanging="482"/>
              <w:jc w:val="center"/>
              <w:rPr>
                <w:rFonts w:ascii="Tahoma" w:hAnsi="Tahoma" w:cs="Tahoma"/>
                <w:i/>
                <w:sz w:val="18"/>
                <w:szCs w:val="18"/>
              </w:rPr>
            </w:pPr>
            <w:r w:rsidRPr="00EC01EF">
              <w:rPr>
                <w:rFonts w:ascii="Garamond" w:hAnsi="Garamond"/>
                <w:b w:val="0"/>
                <w:sz w:val="18"/>
                <w:szCs w:val="18"/>
              </w:rPr>
              <w:br w:type="page"/>
            </w:r>
            <w:r w:rsidRPr="00EC01EF">
              <w:rPr>
                <w:rFonts w:ascii="Tahoma" w:hAnsi="Tahoma" w:cs="Tahoma"/>
                <w:i/>
                <w:sz w:val="18"/>
                <w:szCs w:val="18"/>
              </w:rPr>
              <w:t>SOFTWARE E SICUREZZA INFORMATICA</w:t>
            </w:r>
          </w:p>
        </w:tc>
      </w:tr>
      <w:tr w:rsidR="00307FF2" w:rsidRPr="00EC01EF" w:rsidTr="00287609">
        <w:tc>
          <w:tcPr>
            <w:tcW w:w="10765" w:type="dxa"/>
          </w:tcPr>
          <w:p w:rsidR="00307FF2" w:rsidRPr="00EC01EF" w:rsidRDefault="00307FF2" w:rsidP="00287609">
            <w:pPr>
              <w:tabs>
                <w:tab w:val="left" w:pos="1920"/>
                <w:tab w:val="left" w:pos="4680"/>
              </w:tabs>
              <w:rPr>
                <w:rFonts w:ascii="Arial" w:hAnsi="Arial" w:cs="Arial"/>
                <w:b/>
                <w:bCs/>
                <w:sz w:val="18"/>
                <w:szCs w:val="18"/>
              </w:rPr>
            </w:pPr>
            <w:r w:rsidRPr="00EC01EF">
              <w:rPr>
                <w:rFonts w:ascii="Arial" w:hAnsi="Arial" w:cs="Arial"/>
                <w:b/>
                <w:bCs/>
                <w:sz w:val="18"/>
                <w:szCs w:val="18"/>
              </w:rPr>
              <w:t>La ditta fornitrice:</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 xml:space="preserve">Ragione Sociale </w:t>
            </w:r>
            <w:proofErr w:type="spellStart"/>
            <w:r w:rsidRPr="00EC01EF">
              <w:rPr>
                <w:rFonts w:ascii="Arial" w:hAnsi="Arial" w:cs="Arial"/>
                <w:sz w:val="18"/>
                <w:szCs w:val="18"/>
              </w:rPr>
              <w:t>……………………………………………………………………………………………</w:t>
            </w:r>
            <w:proofErr w:type="spellEnd"/>
            <w:r w:rsidRPr="00EC01EF">
              <w:rPr>
                <w:rFonts w:ascii="Arial" w:hAnsi="Arial" w:cs="Arial"/>
                <w:sz w:val="18"/>
                <w:szCs w:val="18"/>
              </w:rPr>
              <w:t>..</w:t>
            </w:r>
          </w:p>
          <w:p w:rsidR="00307FF2" w:rsidRPr="00EC01EF" w:rsidRDefault="00307FF2" w:rsidP="00287609">
            <w:pPr>
              <w:tabs>
                <w:tab w:val="left" w:pos="1920"/>
                <w:tab w:val="left" w:pos="4680"/>
              </w:tabs>
              <w:rPr>
                <w:rFonts w:ascii="Arial" w:hAnsi="Arial" w:cs="Arial"/>
                <w:sz w:val="18"/>
                <w:szCs w:val="18"/>
              </w:rPr>
            </w:pPr>
            <w:proofErr w:type="spellStart"/>
            <w:r w:rsidRPr="00EC01EF">
              <w:rPr>
                <w:rFonts w:ascii="Arial" w:hAnsi="Arial" w:cs="Arial"/>
                <w:sz w:val="18"/>
                <w:szCs w:val="18"/>
              </w:rPr>
              <w:t>Città……………………………………………</w:t>
            </w:r>
            <w:proofErr w:type="spellEnd"/>
            <w:r w:rsidRPr="00EC01EF">
              <w:rPr>
                <w:rFonts w:ascii="Arial" w:hAnsi="Arial" w:cs="Arial"/>
                <w:sz w:val="18"/>
                <w:szCs w:val="18"/>
              </w:rPr>
              <w:t xml:space="preserve"> - (Provincia)</w:t>
            </w:r>
            <w:proofErr w:type="spellStart"/>
            <w:r w:rsidRPr="00EC01EF">
              <w:rPr>
                <w:rFonts w:ascii="Arial" w:hAnsi="Arial" w:cs="Arial"/>
                <w:sz w:val="18"/>
                <w:szCs w:val="18"/>
              </w:rPr>
              <w:t>………………</w:t>
            </w:r>
            <w:proofErr w:type="spellEnd"/>
            <w:r w:rsidRPr="00EC01EF">
              <w:rPr>
                <w:rFonts w:ascii="Arial" w:hAnsi="Arial" w:cs="Arial"/>
                <w:sz w:val="18"/>
                <w:szCs w:val="18"/>
              </w:rPr>
              <w:t xml:space="preserve">.. </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 xml:space="preserve">Indirizzo </w:t>
            </w:r>
            <w:proofErr w:type="spellStart"/>
            <w:r w:rsidRPr="00EC01EF">
              <w:rPr>
                <w:rFonts w:ascii="Arial" w:hAnsi="Arial" w:cs="Arial"/>
                <w:sz w:val="18"/>
                <w:szCs w:val="18"/>
              </w:rPr>
              <w:t>………………………………………………………………………………….…………………</w:t>
            </w:r>
            <w:proofErr w:type="spellEnd"/>
            <w:r w:rsidRPr="00EC01EF">
              <w:rPr>
                <w:rFonts w:ascii="Arial" w:hAnsi="Arial" w:cs="Arial"/>
                <w:sz w:val="18"/>
                <w:szCs w:val="18"/>
              </w:rPr>
              <w:t>...</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 xml:space="preserve">Tel. </w:t>
            </w:r>
            <w:proofErr w:type="spellStart"/>
            <w:r w:rsidRPr="00EC01EF">
              <w:rPr>
                <w:rFonts w:ascii="Arial" w:hAnsi="Arial" w:cs="Arial"/>
                <w:sz w:val="18"/>
                <w:szCs w:val="18"/>
              </w:rPr>
              <w:t>……………………………………</w:t>
            </w:r>
            <w:proofErr w:type="spellEnd"/>
            <w:r w:rsidRPr="00EC01EF">
              <w:rPr>
                <w:rFonts w:ascii="Arial" w:hAnsi="Arial" w:cs="Arial"/>
                <w:sz w:val="18"/>
                <w:szCs w:val="18"/>
              </w:rPr>
              <w:t xml:space="preserve">    Fax </w:t>
            </w:r>
            <w:proofErr w:type="spellStart"/>
            <w:r w:rsidRPr="00EC01EF">
              <w:rPr>
                <w:rFonts w:ascii="Arial" w:hAnsi="Arial" w:cs="Arial"/>
                <w:sz w:val="18"/>
                <w:szCs w:val="18"/>
              </w:rPr>
              <w:t>……………………………</w:t>
            </w:r>
            <w:proofErr w:type="spellEnd"/>
          </w:p>
          <w:p w:rsidR="00307FF2" w:rsidRPr="00EC01EF" w:rsidRDefault="00307FF2" w:rsidP="00287609">
            <w:pPr>
              <w:tabs>
                <w:tab w:val="left" w:pos="1920"/>
                <w:tab w:val="left" w:pos="4680"/>
              </w:tabs>
              <w:rPr>
                <w:rFonts w:ascii="Tahoma" w:hAnsi="Tahoma" w:cs="Tahoma"/>
                <w:smallCaps/>
                <w:sz w:val="18"/>
                <w:szCs w:val="18"/>
              </w:rPr>
            </w:pPr>
            <w:proofErr w:type="spellStart"/>
            <w:r w:rsidRPr="00EC01EF">
              <w:rPr>
                <w:rFonts w:ascii="Arial" w:hAnsi="Arial" w:cs="Arial"/>
                <w:sz w:val="18"/>
                <w:szCs w:val="18"/>
              </w:rPr>
              <w:t>Email</w:t>
            </w:r>
            <w:proofErr w:type="spellEnd"/>
            <w:r w:rsidRPr="00EC01EF">
              <w:rPr>
                <w:rFonts w:ascii="Arial" w:hAnsi="Arial" w:cs="Arial"/>
                <w:smallCaps/>
                <w:sz w:val="18"/>
                <w:szCs w:val="18"/>
              </w:rPr>
              <w:t xml:space="preserve"> </w:t>
            </w:r>
            <w:proofErr w:type="spellStart"/>
            <w:r w:rsidRPr="00EC01EF">
              <w:rPr>
                <w:rFonts w:ascii="Arial" w:hAnsi="Arial" w:cs="Arial"/>
                <w:smallCaps/>
                <w:sz w:val="18"/>
                <w:szCs w:val="18"/>
              </w:rPr>
              <w:t>……………………………………………………</w:t>
            </w:r>
            <w:proofErr w:type="spellEnd"/>
            <w:r w:rsidRPr="00EC01EF">
              <w:rPr>
                <w:rFonts w:ascii="Arial" w:hAnsi="Arial" w:cs="Arial"/>
                <w:smallCaps/>
                <w:sz w:val="18"/>
                <w:szCs w:val="18"/>
              </w:rPr>
              <w:t>...…..</w:t>
            </w:r>
          </w:p>
        </w:tc>
      </w:tr>
      <w:tr w:rsidR="00307FF2" w:rsidRPr="00EC01EF" w:rsidTr="00287609">
        <w:tc>
          <w:tcPr>
            <w:tcW w:w="10765" w:type="dxa"/>
            <w:vAlign w:val="center"/>
          </w:tcPr>
          <w:p w:rsidR="00307FF2" w:rsidRPr="00EC01EF" w:rsidRDefault="00307FF2" w:rsidP="00287609">
            <w:pPr>
              <w:pStyle w:val="Titolo1"/>
              <w:tabs>
                <w:tab w:val="left" w:pos="1920"/>
                <w:tab w:val="left" w:pos="4680"/>
              </w:tabs>
              <w:spacing w:before="120" w:after="120"/>
              <w:ind w:left="482" w:hanging="482"/>
              <w:jc w:val="center"/>
              <w:rPr>
                <w:rFonts w:ascii="Tahoma" w:hAnsi="Tahoma" w:cs="Tahoma"/>
                <w:i/>
                <w:sz w:val="18"/>
                <w:szCs w:val="18"/>
              </w:rPr>
            </w:pPr>
            <w:r w:rsidRPr="00EC01EF">
              <w:rPr>
                <w:rFonts w:ascii="Tahoma" w:hAnsi="Tahoma" w:cs="Tahoma"/>
                <w:i/>
                <w:sz w:val="18"/>
                <w:szCs w:val="18"/>
              </w:rPr>
              <w:t>D I C H I A R A</w:t>
            </w:r>
          </w:p>
        </w:tc>
      </w:tr>
      <w:tr w:rsidR="00307FF2" w:rsidRPr="00EC01EF" w:rsidTr="00287609">
        <w:tc>
          <w:tcPr>
            <w:tcW w:w="10765" w:type="dxa"/>
          </w:tcPr>
          <w:p w:rsidR="00307FF2" w:rsidRPr="00EC01EF" w:rsidRDefault="00307FF2" w:rsidP="00287609">
            <w:pPr>
              <w:tabs>
                <w:tab w:val="left" w:pos="1920"/>
                <w:tab w:val="left" w:pos="4680"/>
              </w:tabs>
              <w:rPr>
                <w:rFonts w:ascii="Tahoma" w:hAnsi="Tahoma" w:cs="Tahoma"/>
                <w:sz w:val="18"/>
                <w:szCs w:val="18"/>
              </w:rPr>
            </w:pPr>
          </w:p>
          <w:p w:rsidR="00307FF2" w:rsidRPr="00EC01EF" w:rsidRDefault="00307FF2" w:rsidP="00287609">
            <w:pPr>
              <w:tabs>
                <w:tab w:val="left" w:pos="1920"/>
                <w:tab w:val="left" w:pos="4680"/>
              </w:tabs>
              <w:rPr>
                <w:rFonts w:ascii="Tahoma" w:hAnsi="Tahoma" w:cs="Tahoma"/>
                <w:sz w:val="18"/>
                <w:szCs w:val="18"/>
              </w:rPr>
            </w:pPr>
            <w:r w:rsidRPr="00EC01EF">
              <w:rPr>
                <w:rFonts w:ascii="Tahoma" w:hAnsi="Tahoma" w:cs="Tahoma"/>
                <w:sz w:val="18"/>
                <w:szCs w:val="18"/>
              </w:rPr>
              <w:sym w:font="Wingdings" w:char="F0A8"/>
            </w:r>
            <w:r w:rsidRPr="00EC01EF">
              <w:rPr>
                <w:rFonts w:ascii="Tahoma" w:hAnsi="Tahoma" w:cs="Tahoma"/>
                <w:sz w:val="18"/>
                <w:szCs w:val="18"/>
              </w:rPr>
              <w:t xml:space="preserve">  Non è prevista la fornitura di software</w:t>
            </w:r>
          </w:p>
          <w:p w:rsidR="00307FF2" w:rsidRPr="00EC01EF" w:rsidRDefault="00307FF2" w:rsidP="00287609">
            <w:pPr>
              <w:tabs>
                <w:tab w:val="left" w:pos="1920"/>
                <w:tab w:val="left" w:pos="4680"/>
              </w:tabs>
              <w:rPr>
                <w:rFonts w:ascii="Tahoma" w:hAnsi="Tahoma" w:cs="Tahoma"/>
                <w:sz w:val="18"/>
                <w:szCs w:val="18"/>
              </w:rPr>
            </w:pPr>
          </w:p>
        </w:tc>
      </w:tr>
      <w:tr w:rsidR="00307FF2" w:rsidRPr="00EC01EF" w:rsidTr="00287609">
        <w:tc>
          <w:tcPr>
            <w:tcW w:w="10765" w:type="dxa"/>
          </w:tcPr>
          <w:p w:rsidR="00307FF2" w:rsidRPr="00EC01EF" w:rsidRDefault="00307FF2" w:rsidP="00287609">
            <w:pPr>
              <w:tabs>
                <w:tab w:val="left" w:pos="1920"/>
                <w:tab w:val="left" w:pos="4680"/>
              </w:tabs>
              <w:autoSpaceDE w:val="0"/>
              <w:autoSpaceDN w:val="0"/>
              <w:spacing w:before="120"/>
              <w:rPr>
                <w:rFonts w:ascii="Arial" w:hAnsi="Arial" w:cs="Arial"/>
                <w:b/>
                <w:bCs/>
                <w:sz w:val="18"/>
                <w:szCs w:val="18"/>
              </w:rPr>
            </w:pPr>
            <w:r w:rsidRPr="00EC01EF">
              <w:rPr>
                <w:rFonts w:ascii="Arial" w:hAnsi="Arial" w:cs="Arial"/>
                <w:b/>
                <w:bCs/>
                <w:sz w:val="18"/>
                <w:szCs w:val="18"/>
              </w:rPr>
              <w:t>- Trattamento dati personali –</w:t>
            </w:r>
          </w:p>
          <w:p w:rsidR="00307FF2" w:rsidRPr="00EC01EF" w:rsidRDefault="00307FF2" w:rsidP="00287609">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 xml:space="preserve">Che in relazione a quanto previsto dal </w:t>
            </w:r>
            <w:proofErr w:type="spellStart"/>
            <w:r w:rsidRPr="00EC01EF">
              <w:rPr>
                <w:rFonts w:ascii="Arial" w:hAnsi="Arial" w:cs="Arial"/>
                <w:sz w:val="18"/>
                <w:szCs w:val="18"/>
              </w:rPr>
              <w:t>D.Lgs.</w:t>
            </w:r>
            <w:proofErr w:type="spellEnd"/>
            <w:r w:rsidRPr="00EC01EF">
              <w:rPr>
                <w:rFonts w:ascii="Arial" w:hAnsi="Arial" w:cs="Arial"/>
                <w:sz w:val="18"/>
                <w:szCs w:val="18"/>
              </w:rPr>
              <w:t xml:space="preserve"> n. 196/2003, il software fornito:</w:t>
            </w:r>
          </w:p>
          <w:p w:rsidR="00307FF2" w:rsidRPr="00EC01EF" w:rsidRDefault="00307FF2" w:rsidP="00287609">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 xml:space="preserve">[provvede/non provvede] </w:t>
            </w:r>
            <w:proofErr w:type="spellStart"/>
            <w:r w:rsidRPr="00EC01EF">
              <w:rPr>
                <w:rFonts w:ascii="Arial" w:hAnsi="Arial" w:cs="Arial"/>
                <w:sz w:val="18"/>
                <w:szCs w:val="18"/>
              </w:rPr>
              <w:t>……………………</w:t>
            </w:r>
            <w:proofErr w:type="spellEnd"/>
            <w:r w:rsidRPr="00EC01EF">
              <w:rPr>
                <w:rFonts w:ascii="Arial" w:hAnsi="Arial" w:cs="Arial"/>
                <w:sz w:val="18"/>
                <w:szCs w:val="18"/>
              </w:rPr>
              <w:t xml:space="preserve"> al trattamento di dati personali</w:t>
            </w:r>
          </w:p>
          <w:p w:rsidR="00307FF2" w:rsidRPr="00EC01EF" w:rsidRDefault="00307FF2" w:rsidP="00287609">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 xml:space="preserve">[provvede/non provvede] </w:t>
            </w:r>
            <w:proofErr w:type="spellStart"/>
            <w:r w:rsidRPr="00EC01EF">
              <w:rPr>
                <w:rFonts w:ascii="Arial" w:hAnsi="Arial" w:cs="Arial"/>
                <w:sz w:val="18"/>
                <w:szCs w:val="18"/>
              </w:rPr>
              <w:t>……………………</w:t>
            </w:r>
            <w:proofErr w:type="spellEnd"/>
            <w:r w:rsidRPr="00EC01EF">
              <w:rPr>
                <w:rFonts w:ascii="Arial" w:hAnsi="Arial" w:cs="Arial"/>
                <w:sz w:val="18"/>
                <w:szCs w:val="18"/>
              </w:rPr>
              <w:t xml:space="preserve"> al trattamento di dati sensibili</w:t>
            </w:r>
          </w:p>
          <w:p w:rsidR="00307FF2" w:rsidRPr="00EC01EF" w:rsidRDefault="00307FF2" w:rsidP="00287609">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 xml:space="preserve">Che pertanto, al fine del rispetto delle disposizioni di cui agli artt. 33-36 del </w:t>
            </w:r>
            <w:proofErr w:type="spellStart"/>
            <w:r w:rsidRPr="00EC01EF">
              <w:rPr>
                <w:rFonts w:ascii="Arial" w:hAnsi="Arial" w:cs="Arial"/>
                <w:sz w:val="18"/>
                <w:szCs w:val="18"/>
              </w:rPr>
              <w:t>D.Lgs.</w:t>
            </w:r>
            <w:proofErr w:type="spellEnd"/>
            <w:r w:rsidRPr="00EC01EF">
              <w:rPr>
                <w:rFonts w:ascii="Arial" w:hAnsi="Arial" w:cs="Arial"/>
                <w:sz w:val="18"/>
                <w:szCs w:val="18"/>
              </w:rPr>
              <w:t xml:space="preserve"> n. 196/2003, aventi per oggetto le misure minime di sicurezza per il trattamento di dati personali effettuato con strumenti elettronici, la ditta , in merito ai vari aspetti previsti dal suddetto decreto, in particolare:</w:t>
            </w:r>
          </w:p>
          <w:p w:rsidR="00307FF2" w:rsidRPr="00EC01EF" w:rsidRDefault="00307FF2" w:rsidP="00307FF2">
            <w:pPr>
              <w:numPr>
                <w:ilvl w:val="0"/>
                <w:numId w:val="64"/>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autenticazione informatica</w:t>
            </w:r>
          </w:p>
          <w:p w:rsidR="00307FF2" w:rsidRPr="00EC01EF" w:rsidRDefault="00307FF2" w:rsidP="00307FF2">
            <w:pPr>
              <w:numPr>
                <w:ilvl w:val="0"/>
                <w:numId w:val="64"/>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sistema di autorizzazione</w:t>
            </w:r>
          </w:p>
          <w:p w:rsidR="00307FF2" w:rsidRPr="00EC01EF" w:rsidRDefault="00307FF2" w:rsidP="00307FF2">
            <w:pPr>
              <w:numPr>
                <w:ilvl w:val="0"/>
                <w:numId w:val="64"/>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protezione dati e sistemi</w:t>
            </w:r>
          </w:p>
          <w:p w:rsidR="00307FF2" w:rsidRPr="00EC01EF" w:rsidRDefault="00307FF2" w:rsidP="00307FF2">
            <w:pPr>
              <w:numPr>
                <w:ilvl w:val="0"/>
                <w:numId w:val="64"/>
              </w:numPr>
              <w:tabs>
                <w:tab w:val="left" w:pos="1920"/>
                <w:tab w:val="left" w:pos="4680"/>
              </w:tabs>
              <w:autoSpaceDE w:val="0"/>
              <w:autoSpaceDN w:val="0"/>
              <w:adjustRightInd w:val="0"/>
              <w:jc w:val="both"/>
              <w:rPr>
                <w:rFonts w:ascii="Arial" w:hAnsi="Arial" w:cs="Arial"/>
                <w:sz w:val="18"/>
                <w:szCs w:val="18"/>
              </w:rPr>
            </w:pPr>
            <w:r w:rsidRPr="00EC01EF">
              <w:rPr>
                <w:rFonts w:ascii="Arial" w:hAnsi="Arial" w:cs="Arial"/>
                <w:sz w:val="18"/>
                <w:szCs w:val="18"/>
              </w:rPr>
              <w:t>misure per garantire il ripristino dell’accesso ai dati in caso di danneggiamento degli stessi o degli strumenti elettronici</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adotta le seguenti precauzioni ed accorgimenti tecnici </w:t>
            </w:r>
            <w:r w:rsidRPr="00EC01EF">
              <w:rPr>
                <w:rFonts w:ascii="Arial" w:hAnsi="Arial" w:cs="Arial"/>
                <w:i/>
                <w:iCs/>
                <w:sz w:val="18"/>
                <w:szCs w:val="18"/>
                <w:u w:val="dotted"/>
              </w:rPr>
              <w:t>(allegare documento separato qualora non documentabile tutto di seguito)</w:t>
            </w:r>
            <w:r w:rsidRPr="00EC01EF">
              <w:rPr>
                <w:rFonts w:ascii="Arial" w:hAnsi="Arial" w:cs="Arial"/>
                <w:sz w:val="18"/>
                <w:szCs w:val="18"/>
              </w:rPr>
              <w:t>:</w:t>
            </w:r>
          </w:p>
          <w:p w:rsidR="00307FF2" w:rsidRPr="00EC01EF" w:rsidRDefault="00307FF2" w:rsidP="00287609">
            <w:pPr>
              <w:tabs>
                <w:tab w:val="left" w:pos="1920"/>
                <w:tab w:val="left" w:pos="4680"/>
              </w:tabs>
              <w:jc w:val="both"/>
              <w:rPr>
                <w:rFonts w:ascii="Tahoma" w:hAnsi="Tahoma" w:cs="Tahoma"/>
                <w:sz w:val="18"/>
                <w:szCs w:val="18"/>
              </w:rPr>
            </w:pPr>
            <w:r w:rsidRPr="00EC01EF">
              <w:rPr>
                <w:rFonts w:ascii="Arial" w:hAnsi="Arial" w:cs="Arial"/>
                <w:sz w:val="18"/>
                <w:szCs w:val="18"/>
              </w:rPr>
              <w:t>………………………………………………………………………………………………………………………………………………………………………………………………………………………………………………………………………………………………………………………………………………………………………………………………</w:t>
            </w:r>
          </w:p>
        </w:tc>
      </w:tr>
      <w:tr w:rsidR="00307FF2" w:rsidRPr="00EC01EF" w:rsidTr="00287609">
        <w:tc>
          <w:tcPr>
            <w:tcW w:w="10765" w:type="dxa"/>
          </w:tcPr>
          <w:p w:rsidR="00307FF2" w:rsidRPr="00EC01EF" w:rsidRDefault="00307FF2" w:rsidP="00287609">
            <w:pPr>
              <w:tabs>
                <w:tab w:val="left" w:pos="1920"/>
                <w:tab w:val="left" w:pos="4680"/>
              </w:tabs>
              <w:autoSpaceDE w:val="0"/>
              <w:autoSpaceDN w:val="0"/>
              <w:spacing w:before="120"/>
              <w:rPr>
                <w:rFonts w:ascii="Arial" w:hAnsi="Arial" w:cs="Arial"/>
                <w:b/>
                <w:bCs/>
                <w:sz w:val="18"/>
                <w:szCs w:val="18"/>
              </w:rPr>
            </w:pPr>
            <w:r w:rsidRPr="00EC01EF">
              <w:rPr>
                <w:rFonts w:ascii="Arial" w:hAnsi="Arial" w:cs="Arial"/>
                <w:b/>
                <w:bCs/>
                <w:sz w:val="18"/>
                <w:szCs w:val="18"/>
              </w:rPr>
              <w:t>- Protezione del software –</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Che al fine di impedire illeciti impieghi del software oppure il mancato rispetto delle vigenti disposizioni in materia di protezione dei diritti di autore dei programmi per elaboratore, il sistema/software fornito [é/non è] </w:t>
            </w:r>
            <w:proofErr w:type="spellStart"/>
            <w:r w:rsidRPr="00EC01EF">
              <w:rPr>
                <w:rFonts w:ascii="Arial" w:hAnsi="Arial" w:cs="Arial"/>
                <w:sz w:val="18"/>
                <w:szCs w:val="18"/>
              </w:rPr>
              <w:t>…………</w:t>
            </w:r>
            <w:proofErr w:type="spellEnd"/>
            <w:r w:rsidRPr="00EC01EF">
              <w:rPr>
                <w:rFonts w:ascii="Arial" w:hAnsi="Arial" w:cs="Arial"/>
                <w:sz w:val="18"/>
                <w:szCs w:val="18"/>
              </w:rPr>
              <w:t>.  dotato di chiavi hardware/software di protezione.</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Nel caso di protezione il sistema impiegato è il seguente </w:t>
            </w:r>
            <w:proofErr w:type="spellStart"/>
            <w:r w:rsidRPr="00EC01EF">
              <w:rPr>
                <w:rFonts w:ascii="Arial" w:hAnsi="Arial" w:cs="Arial"/>
                <w:sz w:val="18"/>
                <w:szCs w:val="18"/>
              </w:rPr>
              <w:t>……………………………………………………</w:t>
            </w:r>
            <w:proofErr w:type="spellEnd"/>
            <w:r w:rsidRPr="00EC01EF">
              <w:rPr>
                <w:rFonts w:ascii="Arial" w:hAnsi="Arial" w:cs="Arial"/>
                <w:sz w:val="18"/>
                <w:szCs w:val="18"/>
              </w:rPr>
              <w:t xml:space="preserve">  (non protetto, floppy disk, chiave su porta parallela, USB, numero di licenza ecc).</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Si prende atto che </w:t>
            </w:r>
            <w:r>
              <w:rPr>
                <w:rFonts w:ascii="Arial" w:hAnsi="Arial" w:cs="Arial"/>
                <w:sz w:val="18"/>
                <w:szCs w:val="18"/>
              </w:rPr>
              <w:t xml:space="preserve">l’Azienda per l’Assistenza Sanitaria </w:t>
            </w:r>
            <w:r w:rsidRPr="00CC3141">
              <w:rPr>
                <w:rFonts w:ascii="Arial" w:hAnsi="Arial" w:cs="Arial"/>
                <w:sz w:val="18"/>
                <w:szCs w:val="18"/>
              </w:rPr>
              <w:t>(AAS</w:t>
            </w:r>
            <w:r>
              <w:rPr>
                <w:rFonts w:ascii="Arial" w:hAnsi="Arial" w:cs="Arial"/>
                <w:sz w:val="18"/>
                <w:szCs w:val="18"/>
              </w:rPr>
              <w:t xml:space="preserve">) </w:t>
            </w:r>
            <w:r w:rsidRPr="00EC01EF">
              <w:rPr>
                <w:rFonts w:ascii="Arial" w:hAnsi="Arial" w:cs="Arial"/>
                <w:sz w:val="18"/>
                <w:szCs w:val="18"/>
              </w:rPr>
              <w:t>si impegna a custodire la chiave ed a proteggerla da qualsivoglia comportamento illecito o deterioramento, incluso denunciare il fatto alla autorità giudiziaria competente nel caso di sottrazione.</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la mancata disponibilità da parte dell</w:t>
            </w:r>
            <w:r w:rsidRPr="00CC3141">
              <w:rPr>
                <w:rFonts w:ascii="Arial" w:hAnsi="Arial" w:cs="Arial"/>
                <w:sz w:val="18"/>
                <w:szCs w:val="18"/>
              </w:rPr>
              <w:t>’AAS</w:t>
            </w:r>
            <w:r w:rsidRPr="00EC01EF">
              <w:rPr>
                <w:rFonts w:ascii="Arial" w:hAnsi="Arial" w:cs="Arial"/>
                <w:sz w:val="18"/>
                <w:szCs w:val="18"/>
              </w:rPr>
              <w:t xml:space="preserve"> della chiave hardware per i motivi sopra indicati, come pure dei dischi contenenti i vari software forniti per le medesime motivazioni, non determineranno in alcun caso la decadenza del contratto di licenza e la necessità di un suo riacquisto.</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il sistema/software proposto adotta soluzioni di protezione per il rapido recupero delle configurazioni in caso di crash.</w:t>
            </w:r>
          </w:p>
          <w:p w:rsidR="00307FF2" w:rsidRPr="00EC01EF" w:rsidRDefault="00307FF2" w:rsidP="00287609">
            <w:pPr>
              <w:tabs>
                <w:tab w:val="left" w:pos="1920"/>
                <w:tab w:val="left" w:pos="4680"/>
              </w:tabs>
              <w:jc w:val="both"/>
              <w:rPr>
                <w:rFonts w:ascii="Tahoma" w:hAnsi="Tahoma" w:cs="Tahoma"/>
                <w:sz w:val="18"/>
                <w:szCs w:val="18"/>
              </w:rPr>
            </w:pPr>
            <w:r w:rsidRPr="00EC01EF">
              <w:rPr>
                <w:rFonts w:ascii="Arial" w:hAnsi="Arial" w:cs="Arial"/>
                <w:sz w:val="18"/>
                <w:szCs w:val="18"/>
              </w:rPr>
              <w:t>Che nel caso di impiego dei sistemi di protezione di cui sopra, l’operazione di ripristino della chiave risulterà totalmente gratuita anche oltre il termine di garanzia oppure eseguibile dal personale tecnico dell’</w:t>
            </w:r>
            <w:r>
              <w:rPr>
                <w:rFonts w:ascii="Arial" w:hAnsi="Arial" w:cs="Arial"/>
                <w:sz w:val="18"/>
                <w:szCs w:val="18"/>
              </w:rPr>
              <w:t>AAS</w:t>
            </w:r>
            <w:r w:rsidRPr="00EC01EF">
              <w:rPr>
                <w:rFonts w:ascii="Arial" w:hAnsi="Arial" w:cs="Arial"/>
                <w:sz w:val="18"/>
                <w:szCs w:val="18"/>
              </w:rPr>
              <w:t xml:space="preserve"> senza oneri aggiuntivi.</w:t>
            </w:r>
          </w:p>
        </w:tc>
      </w:tr>
      <w:tr w:rsidR="00307FF2" w:rsidRPr="00EC01EF" w:rsidTr="00287609">
        <w:tc>
          <w:tcPr>
            <w:tcW w:w="10765" w:type="dxa"/>
          </w:tcPr>
          <w:p w:rsidR="00307FF2" w:rsidRPr="00EC01EF" w:rsidRDefault="00307FF2" w:rsidP="00287609">
            <w:pPr>
              <w:tabs>
                <w:tab w:val="left" w:pos="1920"/>
                <w:tab w:val="left" w:pos="4680"/>
              </w:tabs>
              <w:autoSpaceDE w:val="0"/>
              <w:autoSpaceDN w:val="0"/>
              <w:spacing w:before="120"/>
              <w:jc w:val="both"/>
              <w:rPr>
                <w:rFonts w:ascii="Arial" w:hAnsi="Arial" w:cs="Arial"/>
                <w:b/>
                <w:bCs/>
                <w:sz w:val="18"/>
                <w:szCs w:val="18"/>
              </w:rPr>
            </w:pPr>
            <w:r w:rsidRPr="00EC01EF">
              <w:rPr>
                <w:rFonts w:ascii="Arial" w:hAnsi="Arial" w:cs="Arial"/>
                <w:b/>
                <w:bCs/>
                <w:sz w:val="18"/>
                <w:szCs w:val="18"/>
              </w:rPr>
              <w:lastRenderedPageBreak/>
              <w:t>- Documentazione –</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Che in caso di aggiudicazione si provvederà alla fornitura della documentazione tecnica relativa al software proprietario fornito, nonché alla consegna di eventuali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software, al fine di consentire al personale dell’</w:t>
            </w:r>
            <w:r>
              <w:rPr>
                <w:rFonts w:ascii="Arial" w:hAnsi="Arial" w:cs="Arial"/>
                <w:sz w:val="18"/>
                <w:szCs w:val="18"/>
              </w:rPr>
              <w:t>AAS</w:t>
            </w:r>
            <w:r w:rsidRPr="00EC01EF">
              <w:rPr>
                <w:rFonts w:ascii="Arial" w:hAnsi="Arial" w:cs="Arial"/>
                <w:sz w:val="18"/>
                <w:szCs w:val="18"/>
              </w:rPr>
              <w:t xml:space="preserve"> di eseguire le operazioni eventualmente necessarie per la  manutenzione dei prodotti, il recupero dei dati archiviati o l’interfacciamento verso altri sistemi.</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la documentazione includerà anche le credenziali a livello di amministratore per l’accesso al sistema.</w:t>
            </w:r>
          </w:p>
          <w:p w:rsidR="00307FF2" w:rsidRPr="00EC01EF" w:rsidRDefault="00307FF2" w:rsidP="00287609">
            <w:pPr>
              <w:tabs>
                <w:tab w:val="left" w:pos="1920"/>
                <w:tab w:val="left" w:pos="4680"/>
              </w:tabs>
              <w:autoSpaceDE w:val="0"/>
              <w:autoSpaceDN w:val="0"/>
              <w:jc w:val="both"/>
              <w:rPr>
                <w:rFonts w:ascii="Arial" w:hAnsi="Arial" w:cs="Arial"/>
                <w:sz w:val="18"/>
                <w:szCs w:val="18"/>
              </w:rPr>
            </w:pPr>
            <w:r w:rsidRPr="00EC01EF">
              <w:rPr>
                <w:rFonts w:ascii="Arial" w:hAnsi="Arial" w:cs="Arial"/>
                <w:sz w:val="18"/>
                <w:szCs w:val="18"/>
              </w:rPr>
              <w:t>Quando il computer viene inserito nel domino aziendale, la password di amministratore locale di default (</w:t>
            </w:r>
            <w:proofErr w:type="spellStart"/>
            <w:r w:rsidRPr="00EC01EF">
              <w:rPr>
                <w:rFonts w:ascii="Arial" w:hAnsi="Arial" w:cs="Arial"/>
                <w:sz w:val="18"/>
                <w:szCs w:val="18"/>
              </w:rPr>
              <w:t>administrator</w:t>
            </w:r>
            <w:proofErr w:type="spellEnd"/>
            <w:r w:rsidRPr="00EC01EF">
              <w:rPr>
                <w:rFonts w:ascii="Arial" w:hAnsi="Arial" w:cs="Arial"/>
                <w:sz w:val="18"/>
                <w:szCs w:val="18"/>
              </w:rPr>
              <w:t>) sarà reimpostata dal personale IT.</w:t>
            </w:r>
          </w:p>
          <w:p w:rsidR="00307FF2" w:rsidRPr="00EC01EF" w:rsidRDefault="00307FF2" w:rsidP="00287609">
            <w:pPr>
              <w:tabs>
                <w:tab w:val="left" w:pos="1920"/>
                <w:tab w:val="left" w:pos="4680"/>
              </w:tabs>
              <w:autoSpaceDE w:val="0"/>
              <w:autoSpaceDN w:val="0"/>
              <w:spacing w:before="120" w:after="120"/>
              <w:jc w:val="both"/>
              <w:rPr>
                <w:rFonts w:ascii="Arial" w:hAnsi="Arial" w:cs="Arial"/>
                <w:sz w:val="18"/>
                <w:szCs w:val="18"/>
              </w:rPr>
            </w:pPr>
            <w:r w:rsidRPr="00EC01EF">
              <w:rPr>
                <w:rFonts w:ascii="Arial" w:hAnsi="Arial" w:cs="Arial"/>
                <w:sz w:val="18"/>
                <w:szCs w:val="18"/>
              </w:rPr>
              <w:t>Ogni altro account locale con privilegi superiori verrà eliminato se non indispensabile per il funzionamento del sistema.</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Il </w:t>
            </w:r>
            <w:proofErr w:type="spellStart"/>
            <w:r w:rsidRPr="00EC01EF">
              <w:rPr>
                <w:rFonts w:ascii="Arial" w:hAnsi="Arial" w:cs="Arial"/>
                <w:sz w:val="18"/>
                <w:szCs w:val="18"/>
              </w:rPr>
              <w:t>resp</w:t>
            </w:r>
            <w:proofErr w:type="spellEnd"/>
            <w:r w:rsidRPr="00EC01EF">
              <w:rPr>
                <w:rFonts w:ascii="Arial" w:hAnsi="Arial" w:cs="Arial"/>
                <w:sz w:val="18"/>
                <w:szCs w:val="18"/>
              </w:rPr>
              <w:t>. per la privacy della Ditta potrà richiedere degli account di dominio nominativi per amministrare remotamente l'apparecchiatura.</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Che la documentazione [comprenderà / non comprenderà] </w:t>
            </w:r>
            <w:proofErr w:type="spellStart"/>
            <w:r w:rsidRPr="00EC01EF">
              <w:rPr>
                <w:rFonts w:ascii="Arial" w:hAnsi="Arial" w:cs="Arial"/>
                <w:sz w:val="18"/>
                <w:szCs w:val="18"/>
              </w:rPr>
              <w:t>……….………</w:t>
            </w:r>
            <w:proofErr w:type="spellEnd"/>
            <w:r w:rsidRPr="00EC01EF">
              <w:rPr>
                <w:rFonts w:ascii="Arial" w:hAnsi="Arial" w:cs="Arial"/>
                <w:sz w:val="18"/>
                <w:szCs w:val="18"/>
              </w:rPr>
              <w:t xml:space="preserve">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software necessari per conseguire gli obiettivi di cui sopra e che in  tale caso 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forniti sono i seguenti: (descrivere la funzionalità oppure indicare non pertinente) </w:t>
            </w:r>
            <w:proofErr w:type="spellStart"/>
            <w:r w:rsidRPr="00EC01EF">
              <w:rPr>
                <w:rFonts w:ascii="Arial" w:hAnsi="Arial" w:cs="Arial"/>
                <w:sz w:val="18"/>
                <w:szCs w:val="18"/>
              </w:rPr>
              <w:t>…………………………………….……………………</w:t>
            </w:r>
            <w:proofErr w:type="spellEnd"/>
          </w:p>
          <w:p w:rsidR="00307FF2" w:rsidRPr="00EC01EF" w:rsidRDefault="00307FF2" w:rsidP="00287609">
            <w:pPr>
              <w:tabs>
                <w:tab w:val="left" w:pos="1920"/>
                <w:tab w:val="left" w:pos="4680"/>
              </w:tabs>
              <w:jc w:val="both"/>
              <w:rPr>
                <w:rFonts w:ascii="Tahoma" w:hAnsi="Tahoma" w:cs="Tahoma"/>
                <w:sz w:val="18"/>
                <w:szCs w:val="18"/>
              </w:rPr>
            </w:pPr>
            <w:proofErr w:type="spellStart"/>
            <w:r w:rsidRPr="00EC01EF">
              <w:rPr>
                <w:rFonts w:ascii="Tahoma" w:hAnsi="Tahoma" w:cs="Tahoma"/>
                <w:sz w:val="18"/>
                <w:szCs w:val="18"/>
              </w:rPr>
              <w:t>………………………………………………………………………………………………………………</w:t>
            </w:r>
            <w:proofErr w:type="spellEnd"/>
            <w:r w:rsidRPr="00EC01EF">
              <w:rPr>
                <w:rFonts w:ascii="Tahoma" w:hAnsi="Tahoma" w:cs="Tahoma"/>
                <w:sz w:val="18"/>
                <w:szCs w:val="18"/>
              </w:rPr>
              <w:t>..;</w:t>
            </w:r>
          </w:p>
          <w:p w:rsidR="00307FF2" w:rsidRPr="00EC01EF" w:rsidRDefault="00307FF2" w:rsidP="00287609">
            <w:pPr>
              <w:tabs>
                <w:tab w:val="left" w:pos="1920"/>
                <w:tab w:val="left" w:pos="4680"/>
                <w:tab w:val="left" w:pos="11096"/>
              </w:tabs>
              <w:jc w:val="both"/>
              <w:rPr>
                <w:rFonts w:ascii="Arial" w:hAnsi="Arial" w:cs="Arial"/>
                <w:sz w:val="18"/>
                <w:szCs w:val="18"/>
              </w:rPr>
            </w:pPr>
            <w:r w:rsidRPr="00EC01EF">
              <w:rPr>
                <w:rFonts w:ascii="Arial" w:hAnsi="Arial" w:cs="Arial"/>
                <w:sz w:val="18"/>
                <w:szCs w:val="18"/>
              </w:rPr>
              <w:t xml:space="preserve">in materia, si dichiara che avendo previsto la fornitura di tutti 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software necessari, questa Ditta [intende/non intende] </w:t>
            </w:r>
            <w:proofErr w:type="spellStart"/>
            <w:r w:rsidRPr="00EC01EF">
              <w:rPr>
                <w:rFonts w:ascii="Arial" w:hAnsi="Arial" w:cs="Arial"/>
                <w:sz w:val="18"/>
                <w:szCs w:val="18"/>
              </w:rPr>
              <w:t>….……</w:t>
            </w:r>
            <w:proofErr w:type="spellEnd"/>
            <w:r w:rsidRPr="00EC01EF">
              <w:rPr>
                <w:rFonts w:ascii="Arial" w:hAnsi="Arial" w:cs="Arial"/>
                <w:sz w:val="18"/>
                <w:szCs w:val="18"/>
              </w:rPr>
              <w:t xml:space="preserve">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EC01EF">
              <w:rPr>
                <w:rFonts w:ascii="Arial" w:hAnsi="Arial" w:cs="Arial"/>
                <w:sz w:val="18"/>
                <w:szCs w:val="18"/>
              </w:rPr>
              <w:t>D.Lgs</w:t>
            </w:r>
            <w:proofErr w:type="spellEnd"/>
            <w:r w:rsidRPr="00EC01EF">
              <w:rPr>
                <w:rFonts w:ascii="Arial" w:hAnsi="Arial" w:cs="Arial"/>
                <w:sz w:val="18"/>
                <w:szCs w:val="18"/>
              </w:rPr>
              <w:t xml:space="preserve"> 518/2002.</w:t>
            </w:r>
          </w:p>
          <w:p w:rsidR="00307FF2" w:rsidRPr="00EC01EF" w:rsidRDefault="00307FF2" w:rsidP="00287609">
            <w:pPr>
              <w:tabs>
                <w:tab w:val="left" w:pos="1920"/>
                <w:tab w:val="left" w:pos="4680"/>
              </w:tabs>
              <w:jc w:val="both"/>
              <w:rPr>
                <w:rFonts w:ascii="Tahoma" w:hAnsi="Tahoma" w:cs="Tahoma"/>
                <w:sz w:val="18"/>
                <w:szCs w:val="18"/>
              </w:rPr>
            </w:pPr>
            <w:r w:rsidRPr="00EC01EF">
              <w:rPr>
                <w:rFonts w:ascii="Arial" w:hAnsi="Arial" w:cs="Arial"/>
                <w:sz w:val="18"/>
                <w:szCs w:val="18"/>
              </w:rPr>
              <w:t>Di prendere atto che ai sensi di quanto previsto dalle disposizioni legislative in materia di protezione dei diritti d’autore e per la tutela giuridica dei programmi per elaboratore, l’</w:t>
            </w:r>
            <w:r>
              <w:rPr>
                <w:rFonts w:ascii="Arial" w:hAnsi="Arial" w:cs="Arial"/>
                <w:sz w:val="18"/>
                <w:szCs w:val="18"/>
              </w:rPr>
              <w:t>AAS</w:t>
            </w:r>
            <w:r w:rsidRPr="00EC01EF">
              <w:rPr>
                <w:rFonts w:ascii="Arial" w:hAnsi="Arial" w:cs="Arial"/>
                <w:sz w:val="18"/>
                <w:szCs w:val="18"/>
              </w:rPr>
              <w:t xml:space="preserve"> si impegna a non divulgare la documentazione fornita da codesta Ditta, ancorché a non porre a disposizione di altri soggetti sia la documentazione che le conoscenze eventualmente acquisite tramite la stessa od i </w:t>
            </w:r>
            <w:proofErr w:type="spellStart"/>
            <w:r w:rsidRPr="00EC01EF">
              <w:rPr>
                <w:rFonts w:ascii="Arial" w:hAnsi="Arial" w:cs="Arial"/>
                <w:sz w:val="18"/>
                <w:szCs w:val="18"/>
              </w:rPr>
              <w:t>tools</w:t>
            </w:r>
            <w:proofErr w:type="spellEnd"/>
            <w:r w:rsidRPr="00EC01EF">
              <w:rPr>
                <w:rFonts w:ascii="Arial" w:hAnsi="Arial" w:cs="Arial"/>
                <w:sz w:val="18"/>
                <w:szCs w:val="18"/>
              </w:rPr>
              <w:t xml:space="preserve"> forniti, salvo preventiva autorizzazione scritta da parte del possessore dei diritti. Esplicita dichiarazione in tale senso potrà su richiesta essere prodotta dall’</w:t>
            </w:r>
            <w:r>
              <w:rPr>
                <w:rFonts w:ascii="Arial" w:hAnsi="Arial" w:cs="Arial"/>
                <w:sz w:val="18"/>
                <w:szCs w:val="18"/>
              </w:rPr>
              <w:t>AAS</w:t>
            </w:r>
          </w:p>
        </w:tc>
      </w:tr>
      <w:tr w:rsidR="00307FF2" w:rsidRPr="00EC01EF" w:rsidTr="00287609">
        <w:tc>
          <w:tcPr>
            <w:tcW w:w="10765" w:type="dxa"/>
          </w:tcPr>
          <w:p w:rsidR="00307FF2" w:rsidRPr="00EC01EF" w:rsidRDefault="00307FF2" w:rsidP="00287609">
            <w:pPr>
              <w:tabs>
                <w:tab w:val="left" w:pos="1920"/>
                <w:tab w:val="left" w:pos="4680"/>
              </w:tabs>
              <w:autoSpaceDE w:val="0"/>
              <w:autoSpaceDN w:val="0"/>
              <w:spacing w:before="120"/>
              <w:jc w:val="both"/>
              <w:rPr>
                <w:rFonts w:ascii="Arial" w:hAnsi="Arial" w:cs="Arial"/>
                <w:b/>
                <w:bCs/>
                <w:sz w:val="18"/>
                <w:szCs w:val="18"/>
              </w:rPr>
            </w:pPr>
            <w:r w:rsidRPr="00EC01EF">
              <w:rPr>
                <w:rFonts w:ascii="Arial" w:hAnsi="Arial" w:cs="Arial"/>
                <w:b/>
                <w:bCs/>
                <w:sz w:val="18"/>
                <w:szCs w:val="18"/>
              </w:rPr>
              <w:t>- Software installati e sicurezza informatica –</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Che il sistema operativo </w:t>
            </w:r>
            <w:proofErr w:type="spellStart"/>
            <w:r w:rsidRPr="00EC01EF">
              <w:rPr>
                <w:rFonts w:ascii="Arial" w:hAnsi="Arial" w:cs="Arial"/>
                <w:sz w:val="18"/>
                <w:szCs w:val="18"/>
              </w:rPr>
              <w:t>……………………</w:t>
            </w:r>
            <w:proofErr w:type="spellEnd"/>
            <w:r w:rsidRPr="00EC01EF">
              <w:rPr>
                <w:rFonts w:ascii="Arial" w:hAnsi="Arial" w:cs="Arial"/>
                <w:sz w:val="18"/>
                <w:szCs w:val="18"/>
              </w:rPr>
              <w:t>. fornito con l’apparecchiatura verrà mantenuto costantemente aggiornato tramite le patch rilasciate dal produttore e che in alternativa in caso di sistemi operativi Microsoft l’</w:t>
            </w:r>
            <w:r>
              <w:rPr>
                <w:rFonts w:ascii="Arial" w:hAnsi="Arial" w:cs="Arial"/>
                <w:sz w:val="18"/>
                <w:szCs w:val="18"/>
              </w:rPr>
              <w:t>AAS</w:t>
            </w:r>
            <w:r w:rsidRPr="00EC01EF">
              <w:rPr>
                <w:rFonts w:ascii="Arial" w:hAnsi="Arial" w:cs="Arial"/>
                <w:sz w:val="18"/>
                <w:szCs w:val="18"/>
              </w:rPr>
              <w:t xml:space="preserve"> è autorizzata ad installare le patch necessarie in autonomia.</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La ditta aggiudicataria deve fornire all’</w:t>
            </w:r>
            <w:r>
              <w:rPr>
                <w:rFonts w:ascii="Arial" w:hAnsi="Arial" w:cs="Arial"/>
                <w:sz w:val="18"/>
                <w:szCs w:val="18"/>
              </w:rPr>
              <w:t>AAS</w:t>
            </w:r>
            <w:r w:rsidRPr="00EC01EF">
              <w:rPr>
                <w:rFonts w:ascii="Arial" w:hAnsi="Arial" w:cs="Arial"/>
                <w:sz w:val="18"/>
                <w:szCs w:val="18"/>
              </w:rPr>
              <w:t xml:space="preserve"> un report con cadenza semestrale indicando lo stato di aggiornamento dei sistemi informatici.</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il/i software forniti a corredo sono i seguenti:</w:t>
            </w:r>
          </w:p>
          <w:p w:rsidR="00307FF2" w:rsidRPr="00EC01EF" w:rsidRDefault="00307FF2" w:rsidP="00307FF2">
            <w:pPr>
              <w:numPr>
                <w:ilvl w:val="0"/>
                <w:numId w:val="65"/>
              </w:numPr>
              <w:tabs>
                <w:tab w:val="left" w:pos="1920"/>
                <w:tab w:val="left" w:pos="4680"/>
              </w:tabs>
              <w:ind w:left="714" w:hanging="357"/>
              <w:jc w:val="both"/>
              <w:rPr>
                <w:rFonts w:ascii="Arial" w:hAnsi="Arial" w:cs="Arial"/>
                <w:sz w:val="18"/>
                <w:szCs w:val="18"/>
              </w:rPr>
            </w:pPr>
            <w:proofErr w:type="spellStart"/>
            <w:r w:rsidRPr="00EC01EF">
              <w:rPr>
                <w:rFonts w:ascii="Arial" w:hAnsi="Arial" w:cs="Arial"/>
                <w:sz w:val="18"/>
                <w:szCs w:val="18"/>
              </w:rPr>
              <w:t>……………………………………………………………………………</w:t>
            </w:r>
            <w:proofErr w:type="spellEnd"/>
          </w:p>
          <w:p w:rsidR="00307FF2" w:rsidRPr="00EC01EF" w:rsidRDefault="00307FF2" w:rsidP="00307FF2">
            <w:pPr>
              <w:numPr>
                <w:ilvl w:val="0"/>
                <w:numId w:val="65"/>
              </w:numPr>
              <w:tabs>
                <w:tab w:val="left" w:pos="1920"/>
                <w:tab w:val="left" w:pos="4680"/>
              </w:tabs>
              <w:ind w:left="714" w:hanging="357"/>
              <w:jc w:val="both"/>
              <w:rPr>
                <w:rFonts w:ascii="Arial" w:hAnsi="Arial" w:cs="Arial"/>
                <w:sz w:val="18"/>
                <w:szCs w:val="18"/>
              </w:rPr>
            </w:pPr>
            <w:proofErr w:type="spellStart"/>
            <w:r w:rsidRPr="00EC01EF">
              <w:rPr>
                <w:rFonts w:ascii="Arial" w:hAnsi="Arial" w:cs="Arial"/>
                <w:sz w:val="18"/>
                <w:szCs w:val="18"/>
              </w:rPr>
              <w:t>……………………………………………………………………………</w:t>
            </w:r>
            <w:proofErr w:type="spellEnd"/>
          </w:p>
          <w:p w:rsidR="00307FF2" w:rsidRPr="00EC01EF" w:rsidRDefault="00307FF2" w:rsidP="00307FF2">
            <w:pPr>
              <w:numPr>
                <w:ilvl w:val="0"/>
                <w:numId w:val="65"/>
              </w:numPr>
              <w:tabs>
                <w:tab w:val="left" w:pos="1920"/>
                <w:tab w:val="left" w:pos="4680"/>
              </w:tabs>
              <w:ind w:left="714" w:hanging="357"/>
              <w:jc w:val="both"/>
              <w:rPr>
                <w:rFonts w:ascii="Arial" w:hAnsi="Arial" w:cs="Arial"/>
                <w:sz w:val="18"/>
                <w:szCs w:val="18"/>
              </w:rPr>
            </w:pPr>
            <w:proofErr w:type="spellStart"/>
            <w:r w:rsidRPr="00EC01EF">
              <w:rPr>
                <w:rFonts w:ascii="Arial" w:hAnsi="Arial" w:cs="Arial"/>
                <w:sz w:val="18"/>
                <w:szCs w:val="18"/>
              </w:rPr>
              <w:t>……………………………………………………………………………</w:t>
            </w:r>
            <w:proofErr w:type="spellEnd"/>
          </w:p>
          <w:p w:rsidR="00307FF2" w:rsidRPr="00EC01EF" w:rsidRDefault="00307FF2" w:rsidP="00287609">
            <w:pPr>
              <w:tabs>
                <w:tab w:val="left" w:pos="1920"/>
                <w:tab w:val="left" w:pos="4680"/>
              </w:tabs>
              <w:ind w:left="357" w:firstLine="363"/>
              <w:jc w:val="both"/>
              <w:rPr>
                <w:rFonts w:ascii="Arial" w:hAnsi="Arial" w:cs="Arial"/>
                <w:sz w:val="18"/>
                <w:szCs w:val="18"/>
              </w:rPr>
            </w:pPr>
            <w:proofErr w:type="spellStart"/>
            <w:r w:rsidRPr="00EC01EF">
              <w:rPr>
                <w:rFonts w:ascii="Arial" w:hAnsi="Arial" w:cs="Arial"/>
                <w:sz w:val="18"/>
                <w:szCs w:val="18"/>
              </w:rPr>
              <w:t>……………</w:t>
            </w:r>
            <w:proofErr w:type="spellEnd"/>
            <w:r w:rsidRPr="00EC01EF">
              <w:rPr>
                <w:rFonts w:ascii="Arial" w:hAnsi="Arial" w:cs="Arial"/>
                <w:sz w:val="18"/>
                <w:szCs w:val="18"/>
              </w:rPr>
              <w:t>.                             ( nome, versione, scopo )</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nel sistema fornito non saranno attivi servizi o programmi non strettamente necessari per l’applicazione come giochi, salva schermi, programmi di navigazione, posta elettronica ecc.</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Che il sistema proposto [verrà / non verrà] </w:t>
            </w:r>
            <w:proofErr w:type="spellStart"/>
            <w:r w:rsidRPr="00EC01EF">
              <w:rPr>
                <w:rFonts w:ascii="Arial" w:hAnsi="Arial" w:cs="Arial"/>
                <w:sz w:val="18"/>
                <w:szCs w:val="18"/>
              </w:rPr>
              <w:t>………………</w:t>
            </w:r>
            <w:proofErr w:type="spellEnd"/>
            <w:r w:rsidRPr="00EC01EF">
              <w:rPr>
                <w:rFonts w:ascii="Arial" w:hAnsi="Arial" w:cs="Arial"/>
                <w:sz w:val="18"/>
                <w:szCs w:val="18"/>
              </w:rPr>
              <w:t xml:space="preserve"> dotato di software di sicurezza informatica (antivirus, firewall, antintrusione) </w:t>
            </w:r>
            <w:proofErr w:type="spellStart"/>
            <w:r w:rsidRPr="00EC01EF">
              <w:rPr>
                <w:rFonts w:ascii="Arial" w:hAnsi="Arial" w:cs="Arial"/>
                <w:sz w:val="18"/>
                <w:szCs w:val="18"/>
              </w:rPr>
              <w:t>versione…………</w:t>
            </w:r>
            <w:proofErr w:type="spellEnd"/>
            <w:r w:rsidRPr="00EC01EF">
              <w:rPr>
                <w:rFonts w:ascii="Arial" w:hAnsi="Arial" w:cs="Arial"/>
                <w:sz w:val="18"/>
                <w:szCs w:val="18"/>
              </w:rPr>
              <w:t>..</w:t>
            </w:r>
            <w:proofErr w:type="spellStart"/>
            <w:r w:rsidRPr="00EC01EF">
              <w:rPr>
                <w:rFonts w:ascii="Arial" w:hAnsi="Arial" w:cs="Arial"/>
                <w:sz w:val="18"/>
                <w:szCs w:val="18"/>
              </w:rPr>
              <w:t>………….…………………………</w:t>
            </w:r>
            <w:proofErr w:type="spellEnd"/>
            <w:r w:rsidRPr="00EC01EF">
              <w:rPr>
                <w:rFonts w:ascii="Arial" w:hAnsi="Arial" w:cs="Arial"/>
                <w:sz w:val="18"/>
                <w:szCs w:val="18"/>
              </w:rPr>
              <w:t xml:space="preserve">.. prodotto dalla ditta </w:t>
            </w:r>
            <w:proofErr w:type="spellStart"/>
            <w:r w:rsidRPr="00EC01EF">
              <w:rPr>
                <w:rFonts w:ascii="Arial" w:hAnsi="Arial" w:cs="Arial"/>
                <w:sz w:val="18"/>
                <w:szCs w:val="18"/>
              </w:rPr>
              <w:t>…….……….….</w:t>
            </w:r>
            <w:proofErr w:type="spellEnd"/>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Che nel caso di fornitura con il sistema di un software di protezione, lo stesso verrà costantemente aggiornato e per conseguire lo scopo saranno adottati i seguenti accorgimenti tecnici </w:t>
            </w:r>
            <w:proofErr w:type="spellStart"/>
            <w:r w:rsidRPr="00EC01EF">
              <w:rPr>
                <w:rFonts w:ascii="Arial" w:hAnsi="Arial" w:cs="Arial"/>
                <w:sz w:val="18"/>
                <w:szCs w:val="18"/>
              </w:rPr>
              <w:t>………………………………………………</w:t>
            </w:r>
            <w:proofErr w:type="spellEnd"/>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per l’implementazione dei quali [si richiede / non si richiede]</w:t>
            </w:r>
            <w:proofErr w:type="spellStart"/>
            <w:r w:rsidRPr="00EC01EF">
              <w:rPr>
                <w:rFonts w:ascii="Arial" w:hAnsi="Arial" w:cs="Arial"/>
                <w:sz w:val="18"/>
                <w:szCs w:val="18"/>
              </w:rPr>
              <w:t>………………</w:t>
            </w:r>
            <w:proofErr w:type="spellEnd"/>
            <w:r w:rsidRPr="00EC01EF">
              <w:rPr>
                <w:rFonts w:ascii="Arial" w:hAnsi="Arial" w:cs="Arial"/>
                <w:sz w:val="18"/>
                <w:szCs w:val="18"/>
              </w:rPr>
              <w:t xml:space="preserve">  la collaborazione da parte del personale tecnico dell’</w:t>
            </w:r>
            <w:r>
              <w:rPr>
                <w:rFonts w:ascii="Arial" w:hAnsi="Arial" w:cs="Arial"/>
                <w:sz w:val="18"/>
                <w:szCs w:val="18"/>
              </w:rPr>
              <w:t>AAS</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nel caso la fornitura non preveda l’installazione di un sistema antivirus, l’</w:t>
            </w:r>
            <w:r>
              <w:rPr>
                <w:rFonts w:ascii="Arial" w:hAnsi="Arial" w:cs="Arial"/>
                <w:sz w:val="18"/>
                <w:szCs w:val="18"/>
              </w:rPr>
              <w:t>AAS</w:t>
            </w:r>
            <w:r w:rsidRPr="00EC01EF">
              <w:rPr>
                <w:rFonts w:ascii="Arial" w:hAnsi="Arial" w:cs="Arial"/>
                <w:sz w:val="18"/>
                <w:szCs w:val="18"/>
              </w:rPr>
              <w:t xml:space="preserve"> è autorizzata ad installare il software antivirus utilizzato attualmente ( Trend Micro </w:t>
            </w:r>
            <w:proofErr w:type="spellStart"/>
            <w:r w:rsidRPr="00EC01EF">
              <w:rPr>
                <w:rFonts w:ascii="Arial" w:hAnsi="Arial" w:cs="Arial"/>
                <w:sz w:val="18"/>
                <w:szCs w:val="18"/>
              </w:rPr>
              <w:t>Officescan</w:t>
            </w:r>
            <w:proofErr w:type="spellEnd"/>
            <w:r w:rsidRPr="00EC01EF">
              <w:rPr>
                <w:rFonts w:ascii="Arial" w:hAnsi="Arial" w:cs="Arial"/>
                <w:sz w:val="18"/>
                <w:szCs w:val="18"/>
              </w:rPr>
              <w:t>), mentre sarà compito dell’azienda aggiudicataria collaborare e sovrintendere, a titolo totalmente gratuito,  affinché il personale tecnico dell’</w:t>
            </w:r>
            <w:r>
              <w:rPr>
                <w:rFonts w:ascii="Arial" w:hAnsi="Arial" w:cs="Arial"/>
                <w:sz w:val="18"/>
                <w:szCs w:val="18"/>
              </w:rPr>
              <w:t>AAS</w:t>
            </w:r>
            <w:r w:rsidRPr="00EC01EF">
              <w:rPr>
                <w:rFonts w:ascii="Arial" w:hAnsi="Arial" w:cs="Arial"/>
                <w:sz w:val="18"/>
                <w:szCs w:val="18"/>
              </w:rPr>
              <w:t xml:space="preserve">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 xml:space="preserve">A tale scopo sono risultati compatibili con il sistema i seguenti prodotti </w:t>
            </w:r>
            <w:proofErr w:type="spellStart"/>
            <w:r w:rsidRPr="00EC01EF">
              <w:rPr>
                <w:rFonts w:ascii="Arial" w:hAnsi="Arial" w:cs="Arial"/>
                <w:sz w:val="18"/>
                <w:szCs w:val="18"/>
              </w:rPr>
              <w:t>…………………………………………</w:t>
            </w:r>
            <w:proofErr w:type="spellEnd"/>
            <w:r w:rsidRPr="00EC01EF">
              <w:rPr>
                <w:rFonts w:ascii="Arial" w:hAnsi="Arial" w:cs="Arial"/>
                <w:sz w:val="18"/>
                <w:szCs w:val="18"/>
              </w:rPr>
              <w:t>...</w:t>
            </w:r>
            <w:proofErr w:type="spellStart"/>
            <w:r w:rsidRPr="00EC01EF">
              <w:rPr>
                <w:rFonts w:ascii="Arial" w:hAnsi="Arial" w:cs="Arial"/>
                <w:sz w:val="18"/>
                <w:szCs w:val="18"/>
              </w:rPr>
              <w:t>………………………………………………………………</w:t>
            </w:r>
            <w:proofErr w:type="spellEnd"/>
            <w:r w:rsidRPr="00EC01EF">
              <w:rPr>
                <w:rFonts w:ascii="Arial" w:hAnsi="Arial" w:cs="Arial"/>
                <w:sz w:val="18"/>
                <w:szCs w:val="18"/>
              </w:rPr>
              <w:t>..</w:t>
            </w:r>
            <w:proofErr w:type="spellStart"/>
            <w:r w:rsidRPr="00EC01EF">
              <w:rPr>
                <w:rFonts w:ascii="Arial" w:hAnsi="Arial" w:cs="Arial"/>
                <w:sz w:val="18"/>
                <w:szCs w:val="18"/>
              </w:rPr>
              <w:t>……………</w:t>
            </w:r>
            <w:proofErr w:type="spellEnd"/>
            <w:r w:rsidRPr="00EC01EF">
              <w:rPr>
                <w:rFonts w:ascii="Arial" w:hAnsi="Arial" w:cs="Arial"/>
                <w:sz w:val="18"/>
                <w:szCs w:val="18"/>
              </w:rPr>
              <w:t xml:space="preserve"> </w:t>
            </w:r>
            <w:proofErr w:type="spellStart"/>
            <w:r w:rsidRPr="00EC01EF">
              <w:rPr>
                <w:rFonts w:ascii="Arial" w:hAnsi="Arial" w:cs="Arial"/>
                <w:sz w:val="18"/>
                <w:szCs w:val="18"/>
              </w:rPr>
              <w:t>….……………………………………………………………………………….………………………………………</w:t>
            </w:r>
            <w:proofErr w:type="spellEnd"/>
            <w:r w:rsidRPr="00EC01EF">
              <w:rPr>
                <w:rFonts w:ascii="Arial" w:hAnsi="Arial" w:cs="Arial"/>
                <w:sz w:val="18"/>
                <w:szCs w:val="18"/>
              </w:rPr>
              <w:t>..</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Che l’</w:t>
            </w:r>
            <w:r>
              <w:rPr>
                <w:rFonts w:ascii="Arial" w:hAnsi="Arial" w:cs="Arial"/>
                <w:sz w:val="18"/>
                <w:szCs w:val="18"/>
              </w:rPr>
              <w:t>AAS</w:t>
            </w:r>
            <w:r w:rsidRPr="00EC01EF">
              <w:rPr>
                <w:rFonts w:ascii="Arial" w:hAnsi="Arial" w:cs="Arial"/>
                <w:sz w:val="18"/>
                <w:szCs w:val="18"/>
              </w:rPr>
              <w:t xml:space="preserve"> è inoltre autorizzata ad installare prodotti per “</w:t>
            </w:r>
            <w:proofErr w:type="spellStart"/>
            <w:r w:rsidRPr="00EC01EF">
              <w:rPr>
                <w:rFonts w:ascii="Arial" w:hAnsi="Arial" w:cs="Arial"/>
                <w:sz w:val="18"/>
                <w:szCs w:val="18"/>
              </w:rPr>
              <w:t>asset</w:t>
            </w:r>
            <w:proofErr w:type="spellEnd"/>
            <w:r w:rsidRPr="00EC01EF">
              <w:rPr>
                <w:rFonts w:ascii="Arial" w:hAnsi="Arial" w:cs="Arial"/>
                <w:sz w:val="18"/>
                <w:szCs w:val="18"/>
              </w:rPr>
              <w:t xml:space="preserve"> management” e “software delivery” di propria scelta (suite CA </w:t>
            </w:r>
            <w:proofErr w:type="spellStart"/>
            <w:r w:rsidRPr="00EC01EF">
              <w:rPr>
                <w:rFonts w:ascii="Arial" w:hAnsi="Arial" w:cs="Arial"/>
                <w:sz w:val="18"/>
                <w:szCs w:val="18"/>
              </w:rPr>
              <w:t>Unicenter</w:t>
            </w:r>
            <w:proofErr w:type="spellEnd"/>
            <w:r w:rsidRPr="00EC01EF">
              <w:rPr>
                <w:rFonts w:ascii="Arial" w:hAnsi="Arial" w:cs="Arial"/>
                <w:sz w:val="18"/>
                <w:szCs w:val="18"/>
              </w:rPr>
              <w:t>).</w:t>
            </w:r>
          </w:p>
          <w:p w:rsidR="00307FF2" w:rsidRPr="00EC01EF" w:rsidRDefault="00307FF2" w:rsidP="00287609">
            <w:pPr>
              <w:tabs>
                <w:tab w:val="left" w:pos="1920"/>
                <w:tab w:val="left" w:pos="4680"/>
              </w:tabs>
              <w:rPr>
                <w:rFonts w:ascii="Tahoma" w:hAnsi="Tahoma" w:cs="Tahoma"/>
                <w:sz w:val="18"/>
                <w:szCs w:val="18"/>
              </w:rPr>
            </w:pPr>
            <w:r w:rsidRPr="00EC01EF">
              <w:rPr>
                <w:rFonts w:ascii="Arial" w:hAnsi="Arial" w:cs="Arial"/>
                <w:sz w:val="18"/>
                <w:szCs w:val="18"/>
              </w:rPr>
              <w:t>Che le operazioni di installazione dei prodotti sopra indicati, di antivirus o quanto altro l’</w:t>
            </w:r>
            <w:r>
              <w:rPr>
                <w:rFonts w:ascii="Arial" w:hAnsi="Arial" w:cs="Arial"/>
                <w:sz w:val="18"/>
                <w:szCs w:val="18"/>
              </w:rPr>
              <w:t>AAS</w:t>
            </w:r>
            <w:r w:rsidRPr="00EC01EF">
              <w:rPr>
                <w:rFonts w:ascii="Arial" w:hAnsi="Arial" w:cs="Arial"/>
                <w:sz w:val="18"/>
                <w:szCs w:val="18"/>
              </w:rPr>
              <w:t xml:space="preserve">  dovesse installare di comune accordo, non inficiano in alcun modo i requisiti essenziali di sicurezza e la normale funzionalità del sistema e conseguentemente la marcatura CE.</w:t>
            </w:r>
          </w:p>
        </w:tc>
      </w:tr>
      <w:tr w:rsidR="00307FF2" w:rsidRPr="00EC01EF" w:rsidTr="00287609">
        <w:tblPrEx>
          <w:tblCellMar>
            <w:left w:w="108" w:type="dxa"/>
            <w:right w:w="108" w:type="dxa"/>
          </w:tblCellMar>
          <w:tblLook w:val="01E0"/>
        </w:tblPrEx>
        <w:tc>
          <w:tcPr>
            <w:tcW w:w="10765" w:type="dxa"/>
          </w:tcPr>
          <w:p w:rsidR="00307FF2" w:rsidRPr="00EC01EF" w:rsidRDefault="00307FF2" w:rsidP="00287609">
            <w:pPr>
              <w:tabs>
                <w:tab w:val="left" w:pos="1920"/>
                <w:tab w:val="left" w:pos="4680"/>
              </w:tabs>
              <w:autoSpaceDE w:val="0"/>
              <w:autoSpaceDN w:val="0"/>
              <w:spacing w:before="120"/>
              <w:rPr>
                <w:rFonts w:ascii="Arial" w:hAnsi="Arial" w:cs="Arial"/>
                <w:b/>
                <w:bCs/>
                <w:sz w:val="18"/>
                <w:szCs w:val="18"/>
              </w:rPr>
            </w:pPr>
            <w:r w:rsidRPr="00EC01EF">
              <w:rPr>
                <w:rFonts w:ascii="Arial" w:hAnsi="Arial" w:cs="Arial"/>
                <w:b/>
                <w:bCs/>
                <w:sz w:val="18"/>
                <w:szCs w:val="18"/>
              </w:rPr>
              <w:t>- Collegamento in rete –</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 xml:space="preserve">Che il sistema [necessita / non necessita] </w:t>
            </w:r>
            <w:proofErr w:type="spellStart"/>
            <w:r w:rsidRPr="00EC01EF">
              <w:rPr>
                <w:rFonts w:ascii="Arial" w:hAnsi="Arial" w:cs="Arial"/>
                <w:sz w:val="18"/>
                <w:szCs w:val="18"/>
              </w:rPr>
              <w:t>………………</w:t>
            </w:r>
            <w:proofErr w:type="spellEnd"/>
            <w:r w:rsidRPr="00EC01EF">
              <w:rPr>
                <w:rFonts w:ascii="Arial" w:hAnsi="Arial" w:cs="Arial"/>
                <w:sz w:val="18"/>
                <w:szCs w:val="18"/>
              </w:rPr>
              <w:t>. del collegamento alla rete dati.</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Che in tale caso, la configurazione del sistema di elaborazione fornito si uniformerà alle policy tecniche e di sicurezza adottate dall’</w:t>
            </w:r>
            <w:r>
              <w:rPr>
                <w:rFonts w:ascii="Arial" w:hAnsi="Arial" w:cs="Arial"/>
                <w:sz w:val="18"/>
                <w:szCs w:val="18"/>
              </w:rPr>
              <w:t>AAS</w:t>
            </w:r>
            <w:r w:rsidRPr="00EC01EF">
              <w:rPr>
                <w:rFonts w:ascii="Arial" w:hAnsi="Arial" w:cs="Arial"/>
                <w:sz w:val="18"/>
                <w:szCs w:val="18"/>
              </w:rPr>
              <w:t xml:space="preserve"> per la connessione in rete dei dispositivi e che nessuna apparecchiatura verrà connessa alla rete aziendale senza preventiva autorizzazione.</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lastRenderedPageBreak/>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307FF2" w:rsidRPr="00EC01EF" w:rsidRDefault="00307FF2" w:rsidP="00287609">
            <w:pPr>
              <w:tabs>
                <w:tab w:val="left" w:pos="1920"/>
                <w:tab w:val="left" w:pos="4680"/>
              </w:tabs>
              <w:autoSpaceDE w:val="0"/>
              <w:autoSpaceDN w:val="0"/>
              <w:rPr>
                <w:rFonts w:ascii="Tahoma" w:hAnsi="Tahoma" w:cs="Tahoma"/>
                <w:b/>
                <w:bCs/>
                <w:sz w:val="18"/>
                <w:szCs w:val="18"/>
              </w:rPr>
            </w:pPr>
            <w:r w:rsidRPr="00EC01EF">
              <w:rPr>
                <w:rFonts w:ascii="Arial" w:hAnsi="Arial" w:cs="Arial"/>
                <w:sz w:val="18"/>
                <w:szCs w:val="18"/>
              </w:rPr>
              <w:t xml:space="preserve">Che il sistema per il suo corretto funzionamento [deve/non deve] </w:t>
            </w:r>
            <w:proofErr w:type="spellStart"/>
            <w:r w:rsidRPr="00EC01EF">
              <w:rPr>
                <w:rFonts w:ascii="Arial" w:hAnsi="Arial" w:cs="Arial"/>
                <w:sz w:val="18"/>
                <w:szCs w:val="18"/>
              </w:rPr>
              <w:t>………</w:t>
            </w:r>
            <w:proofErr w:type="spellEnd"/>
            <w:r w:rsidRPr="00EC01EF">
              <w:rPr>
                <w:rFonts w:ascii="Arial" w:hAnsi="Arial" w:cs="Arial"/>
                <w:sz w:val="18"/>
                <w:szCs w:val="18"/>
              </w:rPr>
              <w:t xml:space="preserve">.. ricorrere a condivisioni di </w:t>
            </w:r>
            <w:proofErr w:type="spellStart"/>
            <w:r w:rsidRPr="00EC01EF">
              <w:rPr>
                <w:rFonts w:ascii="Arial" w:hAnsi="Arial" w:cs="Arial"/>
                <w:sz w:val="18"/>
                <w:szCs w:val="18"/>
              </w:rPr>
              <w:t>files</w:t>
            </w:r>
            <w:proofErr w:type="spellEnd"/>
            <w:r w:rsidRPr="00EC01EF">
              <w:rPr>
                <w:rFonts w:ascii="Arial" w:hAnsi="Arial" w:cs="Arial"/>
                <w:sz w:val="18"/>
                <w:szCs w:val="18"/>
              </w:rPr>
              <w:t xml:space="preserve">/cartelle tramite </w:t>
            </w:r>
            <w:smartTag w:uri="urn:schemas-microsoft-com:office:smarttags" w:element="PersonName">
              <w:smartTagPr>
                <w:attr w:name="ProductID" w:val="la rete. In"/>
              </w:smartTagPr>
              <w:r w:rsidRPr="00EC01EF">
                <w:rPr>
                  <w:rFonts w:ascii="Arial" w:hAnsi="Arial" w:cs="Arial"/>
                  <w:sz w:val="18"/>
                  <w:szCs w:val="18"/>
                </w:rPr>
                <w:t>la rete. In</w:t>
              </w:r>
            </w:smartTag>
            <w:r w:rsidRPr="00EC01EF">
              <w:rPr>
                <w:rFonts w:ascii="Arial" w:hAnsi="Arial" w:cs="Arial"/>
                <w:sz w:val="18"/>
                <w:szCs w:val="18"/>
              </w:rPr>
              <w:t xml:space="preserve"> caso affermativo si provvederà a limitare le condivisioni a quelle strettamente necessarie, utilizzando per il salvataggio i file server dell’</w:t>
            </w:r>
            <w:r>
              <w:rPr>
                <w:rFonts w:ascii="Arial" w:hAnsi="Arial" w:cs="Arial"/>
                <w:sz w:val="18"/>
                <w:szCs w:val="18"/>
              </w:rPr>
              <w:t>AAS</w:t>
            </w:r>
            <w:r w:rsidRPr="00EC01EF">
              <w:rPr>
                <w:rFonts w:ascii="Arial" w:hAnsi="Arial" w:cs="Arial"/>
                <w:sz w:val="18"/>
                <w:szCs w:val="18"/>
              </w:rPr>
              <w:t xml:space="preserve"> .</w:t>
            </w:r>
          </w:p>
        </w:tc>
      </w:tr>
      <w:tr w:rsidR="00307FF2" w:rsidRPr="00EC01EF" w:rsidTr="00287609">
        <w:tblPrEx>
          <w:tblCellMar>
            <w:left w:w="108" w:type="dxa"/>
            <w:right w:w="108" w:type="dxa"/>
          </w:tblCellMar>
          <w:tblLook w:val="01E0"/>
        </w:tblPrEx>
        <w:tc>
          <w:tcPr>
            <w:tcW w:w="10765" w:type="dxa"/>
          </w:tcPr>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lastRenderedPageBreak/>
              <w:t>Si precisa che le disposizioni tecniche di cui sopra saranno rispettate anche nell’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Che al fine di incrementare la sicurezza informatica del prodotto o dell’insieme di prodotti potranno essere all’uopo attivate segmentazioni di rete (VLAN), atte a separare logicamente i sistemi dalla restante parte della rete Aziendale.</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Che nel caso l’azienda  ospedaliera ritenga necessario operare in tale verso, verrà data massima collaborazione per conseguire lo scopo prefisso.</w:t>
            </w:r>
          </w:p>
          <w:p w:rsidR="00307FF2" w:rsidRPr="00EC01EF" w:rsidRDefault="00307FF2" w:rsidP="00287609">
            <w:pPr>
              <w:tabs>
                <w:tab w:val="left" w:pos="1920"/>
                <w:tab w:val="left" w:pos="4680"/>
              </w:tabs>
              <w:rPr>
                <w:rFonts w:ascii="Arial" w:hAnsi="Arial" w:cs="Arial"/>
                <w:sz w:val="18"/>
                <w:szCs w:val="18"/>
              </w:rPr>
            </w:pPr>
            <w:r w:rsidRPr="00EC01EF">
              <w:rPr>
                <w:rFonts w:ascii="Arial" w:hAnsi="Arial" w:cs="Arial"/>
                <w:sz w:val="18"/>
                <w:szCs w:val="18"/>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proofErr w:type="spellStart"/>
            <w:r w:rsidRPr="00EC01EF">
              <w:rPr>
                <w:rFonts w:ascii="Arial" w:hAnsi="Arial" w:cs="Arial"/>
                <w:sz w:val="18"/>
                <w:szCs w:val="18"/>
              </w:rPr>
              <w:t>…………</w:t>
            </w:r>
            <w:proofErr w:type="spellEnd"/>
            <w:r w:rsidRPr="00EC01EF">
              <w:rPr>
                <w:rFonts w:ascii="Arial" w:hAnsi="Arial" w:cs="Arial"/>
                <w:sz w:val="18"/>
                <w:szCs w:val="18"/>
              </w:rPr>
              <w:t>.</w:t>
            </w:r>
          </w:p>
          <w:p w:rsidR="00307FF2" w:rsidRPr="00EC01EF" w:rsidRDefault="00307FF2" w:rsidP="00287609">
            <w:pPr>
              <w:tabs>
                <w:tab w:val="left" w:pos="1920"/>
                <w:tab w:val="left" w:pos="4680"/>
              </w:tabs>
              <w:rPr>
                <w:rFonts w:ascii="Tahoma" w:hAnsi="Tahoma" w:cs="Tahoma"/>
                <w:sz w:val="18"/>
                <w:szCs w:val="18"/>
              </w:rPr>
            </w:pPr>
            <w:r w:rsidRPr="00EC01EF">
              <w:rPr>
                <w:rFonts w:ascii="Arial" w:hAnsi="Arial" w:cs="Arial"/>
                <w:sz w:val="18"/>
                <w:szCs w:val="18"/>
              </w:rPr>
              <w:t>…………………………………………………………………………………………………………………………….……………………………………………………………………………. (indicare non pertinente se del caso)</w:t>
            </w:r>
            <w:r w:rsidRPr="00EC01EF">
              <w:rPr>
                <w:rFonts w:ascii="Tahoma" w:hAnsi="Tahoma" w:cs="Tahoma"/>
                <w:sz w:val="18"/>
                <w:szCs w:val="18"/>
              </w:rPr>
              <w:t xml:space="preserve"> </w:t>
            </w:r>
          </w:p>
        </w:tc>
      </w:tr>
      <w:tr w:rsidR="00307FF2" w:rsidRPr="00EC01EF" w:rsidTr="00287609">
        <w:tblPrEx>
          <w:tblCellMar>
            <w:left w:w="108" w:type="dxa"/>
            <w:right w:w="108" w:type="dxa"/>
          </w:tblCellMar>
          <w:tblLook w:val="01E0"/>
        </w:tblPrEx>
        <w:tc>
          <w:tcPr>
            <w:tcW w:w="10765" w:type="dxa"/>
          </w:tcPr>
          <w:p w:rsidR="00307FF2" w:rsidRPr="00EC01EF" w:rsidRDefault="00307FF2" w:rsidP="00287609">
            <w:pPr>
              <w:tabs>
                <w:tab w:val="left" w:pos="1920"/>
                <w:tab w:val="left" w:pos="4680"/>
              </w:tabs>
              <w:autoSpaceDE w:val="0"/>
              <w:autoSpaceDN w:val="0"/>
              <w:spacing w:before="120"/>
              <w:jc w:val="both"/>
              <w:rPr>
                <w:rFonts w:ascii="Arial" w:hAnsi="Arial" w:cs="Arial"/>
                <w:b/>
                <w:bCs/>
                <w:sz w:val="18"/>
                <w:szCs w:val="18"/>
              </w:rPr>
            </w:pPr>
            <w:r w:rsidRPr="00EC01EF">
              <w:rPr>
                <w:rFonts w:ascii="Arial" w:hAnsi="Arial" w:cs="Arial"/>
                <w:b/>
                <w:bCs/>
                <w:sz w:val="18"/>
                <w:szCs w:val="18"/>
              </w:rPr>
              <w:t>- Collegamento remoto –</w:t>
            </w:r>
          </w:p>
          <w:p w:rsidR="00307FF2" w:rsidRPr="00EC01EF" w:rsidRDefault="00307FF2" w:rsidP="00287609">
            <w:pPr>
              <w:tabs>
                <w:tab w:val="left" w:pos="1920"/>
                <w:tab w:val="left" w:pos="4680"/>
              </w:tabs>
              <w:jc w:val="both"/>
              <w:rPr>
                <w:rFonts w:ascii="Arial" w:hAnsi="Arial" w:cs="Arial"/>
                <w:sz w:val="18"/>
                <w:szCs w:val="18"/>
                <w:u w:val="single"/>
              </w:rPr>
            </w:pPr>
            <w:r w:rsidRPr="00EC01EF">
              <w:rPr>
                <w:rFonts w:ascii="Arial" w:hAnsi="Arial" w:cs="Arial"/>
                <w:sz w:val="18"/>
                <w:szCs w:val="18"/>
              </w:rPr>
              <w:t xml:space="preserve">Che la ditta aggiudicataria [è / non è] </w:t>
            </w:r>
            <w:proofErr w:type="spellStart"/>
            <w:r w:rsidRPr="00EC01EF">
              <w:rPr>
                <w:rFonts w:ascii="Arial" w:hAnsi="Arial" w:cs="Arial"/>
                <w:sz w:val="18"/>
                <w:szCs w:val="18"/>
              </w:rPr>
              <w:t>………</w:t>
            </w:r>
            <w:proofErr w:type="spellEnd"/>
            <w:r w:rsidRPr="00EC01EF">
              <w:rPr>
                <w:rFonts w:ascii="Arial" w:hAnsi="Arial" w:cs="Arial"/>
                <w:sz w:val="18"/>
                <w:szCs w:val="18"/>
              </w:rPr>
              <w:t>. interessata ad accedere in maniera remota alle apparecchiature fornite per scopi di teleassistenza e di supporto agli utenti.</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in tale caso si impiegheranno unicamente le tecnologie di interconnessione previste dall’</w:t>
            </w:r>
            <w:r>
              <w:rPr>
                <w:rFonts w:ascii="Arial" w:hAnsi="Arial" w:cs="Arial"/>
                <w:sz w:val="18"/>
                <w:szCs w:val="18"/>
              </w:rPr>
              <w:t>AAS</w:t>
            </w:r>
            <w:r w:rsidRPr="00EC01EF">
              <w:rPr>
                <w:rFonts w:ascii="Arial" w:hAnsi="Arial" w:cs="Arial"/>
                <w:sz w:val="18"/>
                <w:szCs w:val="18"/>
              </w:rPr>
              <w:t xml:space="preserve"> ed in specifico a mezzo di VPN od SSL.</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Di prendere atto che viene fatto divieto di adottare in maniera autonoma qualsiasi altra tecnologia, in particolare modem connessi direttamente alle apparecchiature.</w:t>
            </w:r>
          </w:p>
          <w:p w:rsidR="00307FF2" w:rsidRPr="00EC01EF" w:rsidRDefault="00307FF2" w:rsidP="00287609">
            <w:pPr>
              <w:tabs>
                <w:tab w:val="left" w:pos="1920"/>
                <w:tab w:val="left" w:pos="4680"/>
              </w:tabs>
              <w:jc w:val="both"/>
              <w:rPr>
                <w:rFonts w:ascii="Arial" w:hAnsi="Arial" w:cs="Arial"/>
                <w:sz w:val="18"/>
                <w:szCs w:val="18"/>
              </w:rPr>
            </w:pPr>
            <w:r w:rsidRPr="00EC01EF">
              <w:rPr>
                <w:rFonts w:ascii="Arial" w:hAnsi="Arial" w:cs="Arial"/>
                <w:sz w:val="18"/>
                <w:szCs w:val="18"/>
              </w:rPr>
              <w:t>Che l’attivazione di un collegamento di teleassistenza sarà subordinato alla sottoscrizione da parte del fruitore delle policy di impiego del medesimo.</w:t>
            </w:r>
          </w:p>
          <w:p w:rsidR="00307FF2" w:rsidRPr="00EC01EF" w:rsidRDefault="00307FF2" w:rsidP="00287609">
            <w:pPr>
              <w:tabs>
                <w:tab w:val="left" w:pos="1920"/>
                <w:tab w:val="left" w:pos="4680"/>
              </w:tabs>
              <w:jc w:val="both"/>
              <w:rPr>
                <w:rFonts w:ascii="Tahoma" w:hAnsi="Tahoma" w:cs="Tahoma"/>
                <w:sz w:val="18"/>
                <w:szCs w:val="18"/>
              </w:rPr>
            </w:pPr>
            <w:r w:rsidRPr="00EC01EF">
              <w:rPr>
                <w:rFonts w:ascii="Arial" w:hAnsi="Arial" w:cs="Arial"/>
                <w:sz w:val="18"/>
                <w:szCs w:val="18"/>
              </w:rPr>
              <w:t xml:space="preserve">Che l’unico programma per il controllo remoto acconsentito sui sistemi </w:t>
            </w:r>
            <w:r w:rsidRPr="004C361E">
              <w:rPr>
                <w:rFonts w:ascii="Arial" w:hAnsi="Arial" w:cs="Arial"/>
                <w:sz w:val="18"/>
                <w:szCs w:val="18"/>
              </w:rPr>
              <w:t xml:space="preserve">Microsoft è quello integrato nel sistema operativo (RDP) o in caso di necessità quello attualmente utilizzato dall’AAS per la teleassistenza dei PC (CA </w:t>
            </w:r>
            <w:proofErr w:type="spellStart"/>
            <w:r w:rsidRPr="004C361E">
              <w:rPr>
                <w:rFonts w:ascii="Arial" w:hAnsi="Arial" w:cs="Arial"/>
                <w:sz w:val="18"/>
                <w:szCs w:val="18"/>
              </w:rPr>
              <w:t>Unicenter</w:t>
            </w:r>
            <w:proofErr w:type="spellEnd"/>
            <w:r w:rsidRPr="004C361E">
              <w:rPr>
                <w:rFonts w:ascii="Tahoma" w:hAnsi="Tahoma" w:cs="Tahoma"/>
                <w:sz w:val="18"/>
                <w:szCs w:val="18"/>
              </w:rPr>
              <w:t>)</w:t>
            </w:r>
            <w:r w:rsidR="004C361E">
              <w:rPr>
                <w:rFonts w:ascii="Tahoma" w:hAnsi="Tahoma" w:cs="Tahoma"/>
                <w:sz w:val="18"/>
                <w:szCs w:val="18"/>
              </w:rPr>
              <w:t xml:space="preserve"> </w:t>
            </w:r>
            <w:r w:rsidR="00CC018E" w:rsidRPr="004C361E">
              <w:rPr>
                <w:rFonts w:ascii="Tahoma" w:hAnsi="Tahoma" w:cs="Tahoma"/>
                <w:sz w:val="18"/>
                <w:szCs w:val="18"/>
              </w:rPr>
              <w:t>o concordato con AAS5</w:t>
            </w:r>
          </w:p>
        </w:tc>
      </w:tr>
    </w:tbl>
    <w:p w:rsidR="00307FF2" w:rsidRPr="00EC01EF" w:rsidRDefault="00307FF2" w:rsidP="00307FF2">
      <w:pPr>
        <w:tabs>
          <w:tab w:val="left" w:pos="1920"/>
          <w:tab w:val="left" w:pos="4680"/>
        </w:tabs>
        <w:spacing w:line="240" w:lineRule="atLeast"/>
        <w:rPr>
          <w:rFonts w:ascii="Tahoma" w:hAnsi="Tahoma" w:cs="Tahoma"/>
          <w:sz w:val="18"/>
          <w:szCs w:val="18"/>
        </w:rPr>
      </w:pPr>
    </w:p>
    <w:p w:rsidR="00307FF2" w:rsidRPr="00EC01EF" w:rsidRDefault="00307FF2" w:rsidP="00307FF2">
      <w:pPr>
        <w:tabs>
          <w:tab w:val="left" w:pos="1920"/>
          <w:tab w:val="left" w:pos="4680"/>
        </w:tabs>
        <w:spacing w:line="240" w:lineRule="atLeast"/>
        <w:rPr>
          <w:rFonts w:ascii="Arial" w:hAnsi="Arial" w:cs="Arial"/>
          <w:sz w:val="18"/>
          <w:szCs w:val="18"/>
        </w:rPr>
      </w:pPr>
      <w:r w:rsidRPr="00EC01EF">
        <w:rPr>
          <w:rFonts w:ascii="Arial" w:hAnsi="Arial" w:cs="Arial"/>
          <w:sz w:val="18"/>
          <w:szCs w:val="18"/>
        </w:rPr>
        <w:t>( Timbro e firma del legale rappresentante della ditta)</w:t>
      </w:r>
    </w:p>
    <w:p w:rsidR="00307FF2" w:rsidRPr="00EC01EF" w:rsidRDefault="00307FF2" w:rsidP="00307FF2">
      <w:pPr>
        <w:tabs>
          <w:tab w:val="left" w:pos="1920"/>
          <w:tab w:val="left" w:pos="4680"/>
        </w:tabs>
        <w:spacing w:line="240" w:lineRule="atLeast"/>
        <w:rPr>
          <w:rFonts w:ascii="Arial" w:hAnsi="Arial" w:cs="Arial"/>
          <w:sz w:val="18"/>
          <w:szCs w:val="18"/>
        </w:rPr>
      </w:pPr>
    </w:p>
    <w:p w:rsidR="00307FF2" w:rsidRPr="00EC01EF" w:rsidRDefault="00307FF2" w:rsidP="00307FF2">
      <w:pPr>
        <w:tabs>
          <w:tab w:val="left" w:pos="1920"/>
          <w:tab w:val="left" w:pos="4680"/>
        </w:tabs>
        <w:spacing w:line="240" w:lineRule="atLeast"/>
        <w:rPr>
          <w:rFonts w:ascii="Arial" w:hAnsi="Arial" w:cs="Arial"/>
          <w:b/>
          <w:bCs/>
          <w:sz w:val="18"/>
          <w:szCs w:val="18"/>
        </w:rPr>
      </w:pPr>
      <w:proofErr w:type="spellStart"/>
      <w:r w:rsidRPr="00EC01EF">
        <w:rPr>
          <w:rFonts w:ascii="Arial" w:hAnsi="Arial" w:cs="Arial"/>
          <w:sz w:val="18"/>
          <w:szCs w:val="18"/>
        </w:rPr>
        <w:t>………………………………………………………………</w:t>
      </w:r>
      <w:proofErr w:type="spellEnd"/>
      <w:r w:rsidRPr="00EC01EF">
        <w:rPr>
          <w:rFonts w:ascii="Arial" w:hAnsi="Arial" w:cs="Arial"/>
          <w:sz w:val="18"/>
          <w:szCs w:val="18"/>
        </w:rPr>
        <w:t>.</w:t>
      </w:r>
    </w:p>
    <w:p w:rsidR="00307FF2" w:rsidRPr="00EC01EF" w:rsidRDefault="00307FF2" w:rsidP="00307FF2">
      <w:pPr>
        <w:tabs>
          <w:tab w:val="left" w:pos="1920"/>
          <w:tab w:val="left" w:pos="4680"/>
        </w:tabs>
        <w:rPr>
          <w:rFonts w:ascii="Arial" w:hAnsi="Arial" w:cs="Arial"/>
          <w:b/>
          <w:sz w:val="18"/>
          <w:szCs w:val="18"/>
          <w:u w:val="single"/>
        </w:rPr>
      </w:pPr>
    </w:p>
    <w:p w:rsidR="00307FF2" w:rsidRPr="00EC01EF" w:rsidRDefault="00307FF2" w:rsidP="00307FF2">
      <w:pPr>
        <w:tabs>
          <w:tab w:val="left" w:pos="1920"/>
          <w:tab w:val="left" w:pos="4680"/>
        </w:tabs>
        <w:rPr>
          <w:rFonts w:ascii="Arial" w:hAnsi="Arial" w:cs="Arial"/>
          <w:b/>
          <w:sz w:val="18"/>
          <w:szCs w:val="18"/>
        </w:rPr>
      </w:pPr>
    </w:p>
    <w:p w:rsidR="00307FF2" w:rsidRPr="00EC01EF" w:rsidRDefault="00307FF2" w:rsidP="00307FF2">
      <w:pPr>
        <w:tabs>
          <w:tab w:val="left" w:pos="1920"/>
          <w:tab w:val="left" w:pos="4680"/>
        </w:tabs>
        <w:rPr>
          <w:rFonts w:ascii="Arial" w:hAnsi="Arial" w:cs="Arial"/>
          <w:b/>
          <w:sz w:val="18"/>
          <w:szCs w:val="18"/>
        </w:rPr>
      </w:pPr>
    </w:p>
    <w:p w:rsidR="00307FF2" w:rsidRPr="00EC01EF" w:rsidRDefault="00307FF2" w:rsidP="00307FF2">
      <w:pPr>
        <w:tabs>
          <w:tab w:val="left" w:pos="1920"/>
          <w:tab w:val="left" w:pos="4680"/>
        </w:tabs>
        <w:rPr>
          <w:rFonts w:ascii="Arial" w:hAnsi="Arial" w:cs="Arial"/>
          <w:b/>
          <w:sz w:val="18"/>
          <w:szCs w:val="18"/>
        </w:rPr>
      </w:pPr>
    </w:p>
    <w:p w:rsidR="00307FF2" w:rsidRPr="00EC01EF" w:rsidRDefault="00307FF2" w:rsidP="00307FF2">
      <w:pPr>
        <w:tabs>
          <w:tab w:val="left" w:pos="1920"/>
          <w:tab w:val="left" w:pos="4680"/>
        </w:tabs>
        <w:rPr>
          <w:rFonts w:ascii="Arial" w:hAnsi="Arial" w:cs="Arial"/>
          <w:b/>
          <w:sz w:val="18"/>
          <w:szCs w:val="18"/>
        </w:rPr>
      </w:pPr>
    </w:p>
    <w:p w:rsidR="00307FF2" w:rsidRPr="00EC01EF" w:rsidRDefault="00307FF2" w:rsidP="00307FF2">
      <w:pPr>
        <w:tabs>
          <w:tab w:val="left" w:pos="1920"/>
          <w:tab w:val="left" w:pos="4680"/>
        </w:tabs>
        <w:rPr>
          <w:sz w:val="18"/>
          <w:szCs w:val="18"/>
        </w:rPr>
      </w:pPr>
    </w:p>
    <w:p w:rsidR="00307FF2" w:rsidRDefault="00307FF2" w:rsidP="00307FF2"/>
    <w:p w:rsidR="00307FF2" w:rsidRDefault="00307FF2" w:rsidP="00307FF2">
      <w:pPr>
        <w:ind w:left="924"/>
        <w:jc w:val="right"/>
        <w:rPr>
          <w:rFonts w:ascii="Cambria" w:hAnsi="Cambria" w:cs="Arial"/>
          <w:b/>
          <w:bCs/>
          <w:color w:val="000000"/>
          <w:sz w:val="16"/>
          <w:szCs w:val="16"/>
        </w:rPr>
      </w:pPr>
    </w:p>
    <w:p w:rsidR="00307FF2" w:rsidRPr="00EC01EF" w:rsidRDefault="00307FF2" w:rsidP="00307FF2">
      <w:pPr>
        <w:tabs>
          <w:tab w:val="left" w:pos="1920"/>
          <w:tab w:val="left" w:pos="4680"/>
        </w:tabs>
        <w:rPr>
          <w:rFonts w:ascii="Arial" w:hAnsi="Arial" w:cs="Arial"/>
          <w:b/>
          <w:sz w:val="18"/>
          <w:szCs w:val="18"/>
        </w:rPr>
      </w:pPr>
    </w:p>
    <w:p w:rsidR="00307FF2" w:rsidRPr="00EC01EF"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307FF2" w:rsidRDefault="00307FF2" w:rsidP="00307FF2">
      <w:pPr>
        <w:tabs>
          <w:tab w:val="left" w:pos="1920"/>
          <w:tab w:val="left" w:pos="4680"/>
        </w:tabs>
        <w:rPr>
          <w:rFonts w:ascii="Arial" w:hAnsi="Arial" w:cs="Arial"/>
          <w:b/>
          <w:sz w:val="18"/>
          <w:szCs w:val="18"/>
        </w:rPr>
      </w:pPr>
    </w:p>
    <w:p w:rsidR="005235B7" w:rsidRDefault="005235B7" w:rsidP="00307FF2">
      <w:pPr>
        <w:tabs>
          <w:tab w:val="left" w:pos="1920"/>
          <w:tab w:val="left" w:pos="4680"/>
        </w:tabs>
        <w:rPr>
          <w:rFonts w:ascii="Arial" w:hAnsi="Arial" w:cs="Arial"/>
          <w:b/>
          <w:sz w:val="18"/>
          <w:szCs w:val="18"/>
        </w:rPr>
      </w:pPr>
    </w:p>
    <w:p w:rsidR="005235B7" w:rsidRDefault="005235B7" w:rsidP="00307FF2">
      <w:pPr>
        <w:tabs>
          <w:tab w:val="left" w:pos="1920"/>
          <w:tab w:val="left" w:pos="4680"/>
        </w:tabs>
        <w:rPr>
          <w:rFonts w:ascii="Arial" w:hAnsi="Arial" w:cs="Arial"/>
          <w:b/>
          <w:sz w:val="18"/>
          <w:szCs w:val="18"/>
        </w:rPr>
      </w:pPr>
    </w:p>
    <w:tbl>
      <w:tblPr>
        <w:tblW w:w="10416" w:type="dxa"/>
        <w:tblInd w:w="-214" w:type="dxa"/>
        <w:tblCellMar>
          <w:left w:w="70" w:type="dxa"/>
          <w:right w:w="70" w:type="dxa"/>
        </w:tblCellMar>
        <w:tblLook w:val="0000"/>
      </w:tblPr>
      <w:tblGrid>
        <w:gridCol w:w="10416"/>
      </w:tblGrid>
      <w:tr w:rsidR="00307FF2" w:rsidRPr="009C712A" w:rsidTr="00287609">
        <w:tc>
          <w:tcPr>
            <w:tcW w:w="10416" w:type="dxa"/>
          </w:tcPr>
          <w:p w:rsidR="00307FF2" w:rsidRPr="008258FB" w:rsidRDefault="00307FF2" w:rsidP="00287609">
            <w:pPr>
              <w:pStyle w:val="Titolo1"/>
              <w:ind w:left="482" w:hanging="482"/>
              <w:jc w:val="center"/>
              <w:rPr>
                <w:rFonts w:ascii="Times New Roman" w:hAnsi="Times New Roman"/>
                <w:i/>
                <w:sz w:val="20"/>
                <w:szCs w:val="20"/>
              </w:rPr>
            </w:pPr>
            <w:r w:rsidRPr="009C712A">
              <w:rPr>
                <w:rFonts w:ascii="Times New Roman" w:hAnsi="Times New Roman"/>
                <w:i/>
              </w:rPr>
              <w:br w:type="page"/>
            </w:r>
            <w:r w:rsidRPr="008258FB">
              <w:rPr>
                <w:rFonts w:ascii="Times New Roman" w:hAnsi="Times New Roman"/>
                <w:i/>
                <w:sz w:val="20"/>
                <w:szCs w:val="20"/>
              </w:rPr>
              <w:t>ALLEGATO 3 AL CAPITOLATO SPECIALE</w:t>
            </w:r>
          </w:p>
          <w:p w:rsidR="00307FF2" w:rsidRPr="008258FB" w:rsidRDefault="00307FF2" w:rsidP="00287609">
            <w:pPr>
              <w:pStyle w:val="Titolo1"/>
              <w:ind w:left="482" w:hanging="482"/>
              <w:jc w:val="center"/>
              <w:rPr>
                <w:rFonts w:ascii="Times New Roman" w:hAnsi="Times New Roman"/>
                <w:i/>
                <w:sz w:val="20"/>
                <w:szCs w:val="20"/>
              </w:rPr>
            </w:pPr>
            <w:r w:rsidRPr="008258FB">
              <w:rPr>
                <w:rFonts w:ascii="Times New Roman" w:hAnsi="Times New Roman"/>
                <w:i/>
                <w:sz w:val="20"/>
                <w:szCs w:val="20"/>
              </w:rPr>
              <w:t xml:space="preserve">CONTRATTO </w:t>
            </w:r>
            <w:proofErr w:type="spellStart"/>
            <w:r w:rsidRPr="008258FB">
              <w:rPr>
                <w:rFonts w:ascii="Times New Roman" w:hAnsi="Times New Roman"/>
                <w:i/>
                <w:sz w:val="20"/>
                <w:szCs w:val="20"/>
              </w:rPr>
              <w:t>DI</w:t>
            </w:r>
            <w:proofErr w:type="spellEnd"/>
            <w:r w:rsidRPr="008258FB">
              <w:rPr>
                <w:rFonts w:ascii="Times New Roman" w:hAnsi="Times New Roman"/>
                <w:i/>
                <w:sz w:val="20"/>
                <w:szCs w:val="20"/>
              </w:rPr>
              <w:t xml:space="preserve"> MANUTENZIONE FULL RISK </w:t>
            </w:r>
          </w:p>
          <w:p w:rsidR="00307FF2" w:rsidRPr="009C712A" w:rsidRDefault="00307FF2" w:rsidP="00287609">
            <w:pPr>
              <w:pStyle w:val="Text1"/>
              <w:spacing w:after="0"/>
              <w:jc w:val="center"/>
              <w:rPr>
                <w:b/>
                <w:bCs/>
                <w:smallCaps/>
                <w:sz w:val="20"/>
              </w:rPr>
            </w:pPr>
            <w:r w:rsidRPr="008258FB">
              <w:rPr>
                <w:b/>
                <w:bCs/>
                <w:smallCaps/>
                <w:sz w:val="20"/>
              </w:rPr>
              <w:t>(intero periodo contrattuale)</w:t>
            </w:r>
          </w:p>
        </w:tc>
      </w:tr>
    </w:tbl>
    <w:p w:rsidR="00307FF2" w:rsidRPr="009C712A" w:rsidRDefault="00307FF2" w:rsidP="00307FF2">
      <w:pPr>
        <w:spacing w:line="60" w:lineRule="atLeast"/>
        <w:rPr>
          <w:sz w:val="8"/>
          <w:szCs w:val="8"/>
        </w:rPr>
      </w:pPr>
    </w:p>
    <w:tbl>
      <w:tblPr>
        <w:tblW w:w="10349" w:type="dxa"/>
        <w:tblInd w:w="-214" w:type="dxa"/>
        <w:tblLayout w:type="fixed"/>
        <w:tblCellMar>
          <w:left w:w="70" w:type="dxa"/>
          <w:right w:w="70" w:type="dxa"/>
        </w:tblCellMar>
        <w:tblLook w:val="00A0"/>
      </w:tblPr>
      <w:tblGrid>
        <w:gridCol w:w="4395"/>
        <w:gridCol w:w="5954"/>
      </w:tblGrid>
      <w:tr w:rsidR="00307FF2" w:rsidRPr="009C712A" w:rsidTr="00287609">
        <w:trPr>
          <w:trHeight w:val="789"/>
        </w:trPr>
        <w:tc>
          <w:tcPr>
            <w:tcW w:w="4395" w:type="dxa"/>
            <w:tcBorders>
              <w:top w:val="single" w:sz="8" w:space="0" w:color="auto"/>
              <w:left w:val="single" w:sz="8" w:space="0" w:color="auto"/>
              <w:bottom w:val="single" w:sz="8" w:space="0" w:color="auto"/>
              <w:right w:val="single" w:sz="8" w:space="0" w:color="auto"/>
            </w:tcBorders>
            <w:shd w:val="clear" w:color="000000" w:fill="C0C0C0"/>
          </w:tcPr>
          <w:p w:rsidR="00307FF2" w:rsidRPr="009C712A" w:rsidRDefault="00307FF2" w:rsidP="00287609">
            <w:pPr>
              <w:jc w:val="center"/>
              <w:rPr>
                <w:b/>
                <w:bCs/>
                <w:sz w:val="16"/>
                <w:szCs w:val="16"/>
              </w:rPr>
            </w:pPr>
            <w:r w:rsidRPr="009C712A">
              <w:rPr>
                <w:b/>
                <w:bCs/>
                <w:sz w:val="16"/>
                <w:szCs w:val="16"/>
              </w:rPr>
              <w:t>SERVIZIO</w:t>
            </w:r>
          </w:p>
        </w:tc>
        <w:tc>
          <w:tcPr>
            <w:tcW w:w="5954" w:type="dxa"/>
            <w:tcBorders>
              <w:top w:val="single" w:sz="8" w:space="0" w:color="auto"/>
              <w:left w:val="nil"/>
              <w:bottom w:val="single" w:sz="8" w:space="0" w:color="auto"/>
              <w:right w:val="single" w:sz="8" w:space="0" w:color="auto"/>
            </w:tcBorders>
            <w:shd w:val="clear" w:color="000000" w:fill="C0C0C0"/>
          </w:tcPr>
          <w:p w:rsidR="00307FF2" w:rsidRPr="009C712A" w:rsidRDefault="00307FF2" w:rsidP="00287609">
            <w:pPr>
              <w:jc w:val="center"/>
              <w:rPr>
                <w:b/>
                <w:bCs/>
                <w:sz w:val="16"/>
                <w:szCs w:val="16"/>
              </w:rPr>
            </w:pPr>
            <w:r w:rsidRPr="009C712A">
              <w:rPr>
                <w:b/>
                <w:bCs/>
                <w:sz w:val="16"/>
                <w:szCs w:val="16"/>
              </w:rPr>
              <w:t>VALORE OFFERTO</w:t>
            </w:r>
            <w:r w:rsidRPr="009C712A">
              <w:rPr>
                <w:b/>
                <w:bCs/>
                <w:sz w:val="16"/>
                <w:szCs w:val="16"/>
              </w:rPr>
              <w:br/>
              <w:t xml:space="preserve">(indicare le condizioni migliorative offerte rispetto a quelle minime obbligatorie previste nell’Allegato </w:t>
            </w:r>
            <w:r w:rsidRPr="009C712A">
              <w:rPr>
                <w:b/>
                <w:bCs/>
                <w:sz w:val="16"/>
                <w:szCs w:val="16"/>
              </w:rPr>
              <w:br/>
              <w:t>specificare le modalità di esecuzione del servizio richiesto)</w:t>
            </w:r>
          </w:p>
        </w:tc>
      </w:tr>
      <w:tr w:rsidR="00307FF2" w:rsidRPr="009C712A" w:rsidTr="00287609">
        <w:trPr>
          <w:trHeight w:val="630"/>
        </w:trPr>
        <w:tc>
          <w:tcPr>
            <w:tcW w:w="4395" w:type="dxa"/>
            <w:tcBorders>
              <w:top w:val="nil"/>
              <w:left w:val="single" w:sz="8" w:space="0" w:color="auto"/>
              <w:bottom w:val="nil"/>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 </w:t>
            </w:r>
            <w:r w:rsidRPr="009C712A">
              <w:rPr>
                <w:sz w:val="16"/>
                <w:szCs w:val="16"/>
                <w:u w:val="single"/>
              </w:rPr>
              <w:t xml:space="preserve">DITTA PER IL </w:t>
            </w:r>
            <w:proofErr w:type="spellStart"/>
            <w:r w:rsidRPr="009C712A">
              <w:rPr>
                <w:sz w:val="16"/>
                <w:szCs w:val="16"/>
                <w:u w:val="single"/>
              </w:rPr>
              <w:t>F.V.G.</w:t>
            </w:r>
            <w:proofErr w:type="spellEnd"/>
            <w:r w:rsidRPr="009C712A">
              <w:rPr>
                <w:sz w:val="16"/>
                <w:szCs w:val="16"/>
                <w:u w:val="single"/>
              </w:rPr>
              <w:t xml:space="preserve">  ALLA QUALE IL FORNITORE AFFIDA L’ASSISTENZA TECNICA</w:t>
            </w:r>
          </w:p>
        </w:tc>
        <w:tc>
          <w:tcPr>
            <w:tcW w:w="5954" w:type="dxa"/>
            <w:tcBorders>
              <w:top w:val="nil"/>
              <w:left w:val="nil"/>
              <w:bottom w:val="nil"/>
              <w:right w:val="single" w:sz="8" w:space="0" w:color="auto"/>
            </w:tcBorders>
          </w:tcPr>
          <w:p w:rsidR="00307FF2" w:rsidRPr="009C712A" w:rsidRDefault="00307FF2" w:rsidP="00287609">
            <w:pPr>
              <w:rPr>
                <w:sz w:val="16"/>
                <w:szCs w:val="16"/>
              </w:rPr>
            </w:pPr>
            <w:r w:rsidRPr="009C712A">
              <w:rPr>
                <w:sz w:val="16"/>
                <w:szCs w:val="16"/>
              </w:rPr>
              <w:t xml:space="preserve">Ragione Sociale </w:t>
            </w:r>
            <w:proofErr w:type="spellStart"/>
            <w:r w:rsidRPr="009C712A">
              <w:rPr>
                <w:sz w:val="16"/>
                <w:szCs w:val="16"/>
              </w:rPr>
              <w:t>…………………………………Città………………………………</w:t>
            </w:r>
            <w:proofErr w:type="spellEnd"/>
            <w:r w:rsidRPr="009C712A">
              <w:rPr>
                <w:sz w:val="16"/>
                <w:szCs w:val="16"/>
              </w:rPr>
              <w:t>(prov.)</w:t>
            </w:r>
            <w:proofErr w:type="spellStart"/>
            <w:r w:rsidRPr="009C712A">
              <w:rPr>
                <w:sz w:val="16"/>
                <w:szCs w:val="16"/>
              </w:rPr>
              <w:t>……</w:t>
            </w:r>
            <w:proofErr w:type="spellEnd"/>
            <w:r w:rsidRPr="009C712A">
              <w:rPr>
                <w:sz w:val="16"/>
                <w:szCs w:val="16"/>
              </w:rPr>
              <w:t>.</w:t>
            </w:r>
          </w:p>
        </w:tc>
      </w:tr>
      <w:tr w:rsidR="00307FF2" w:rsidRPr="009C712A" w:rsidTr="00287609">
        <w:trPr>
          <w:trHeight w:val="315"/>
        </w:trPr>
        <w:tc>
          <w:tcPr>
            <w:tcW w:w="4395" w:type="dxa"/>
            <w:tcBorders>
              <w:top w:val="nil"/>
              <w:left w:val="single" w:sz="8" w:space="0" w:color="auto"/>
              <w:bottom w:val="nil"/>
              <w:right w:val="single" w:sz="8" w:space="0" w:color="auto"/>
            </w:tcBorders>
            <w:shd w:val="clear" w:color="000000" w:fill="FFFF99"/>
          </w:tcPr>
          <w:p w:rsidR="00307FF2" w:rsidRPr="009C712A" w:rsidRDefault="00307FF2" w:rsidP="00287609">
            <w:pPr>
              <w:jc w:val="center"/>
              <w:rPr>
                <w:b/>
                <w:bCs/>
                <w:sz w:val="16"/>
                <w:szCs w:val="16"/>
              </w:rPr>
            </w:pPr>
            <w:r w:rsidRPr="009C712A">
              <w:rPr>
                <w:b/>
                <w:bCs/>
                <w:sz w:val="16"/>
                <w:szCs w:val="16"/>
              </w:rPr>
              <w:t> </w:t>
            </w:r>
          </w:p>
        </w:tc>
        <w:tc>
          <w:tcPr>
            <w:tcW w:w="5954" w:type="dxa"/>
            <w:tcBorders>
              <w:top w:val="nil"/>
              <w:left w:val="nil"/>
              <w:bottom w:val="nil"/>
              <w:right w:val="single" w:sz="8" w:space="0" w:color="auto"/>
            </w:tcBorders>
          </w:tcPr>
          <w:p w:rsidR="00307FF2" w:rsidRPr="009C712A" w:rsidRDefault="00307FF2" w:rsidP="00287609">
            <w:pPr>
              <w:rPr>
                <w:sz w:val="16"/>
                <w:szCs w:val="16"/>
              </w:rPr>
            </w:pPr>
            <w:proofErr w:type="spellStart"/>
            <w:r w:rsidRPr="009C712A">
              <w:rPr>
                <w:sz w:val="16"/>
                <w:szCs w:val="16"/>
              </w:rPr>
              <w:t>CAP………</w:t>
            </w:r>
            <w:proofErr w:type="spellEnd"/>
            <w:r w:rsidRPr="009C712A">
              <w:rPr>
                <w:sz w:val="16"/>
                <w:szCs w:val="16"/>
              </w:rPr>
              <w:t>..</w:t>
            </w:r>
            <w:proofErr w:type="spellStart"/>
            <w:r w:rsidRPr="009C712A">
              <w:rPr>
                <w:sz w:val="16"/>
                <w:szCs w:val="16"/>
              </w:rPr>
              <w:t>INDIRIZZO………………………………………………………………</w:t>
            </w:r>
            <w:proofErr w:type="spellEnd"/>
          </w:p>
        </w:tc>
      </w:tr>
      <w:tr w:rsidR="00307FF2" w:rsidRPr="009C712A" w:rsidTr="00287609">
        <w:trPr>
          <w:trHeight w:val="630"/>
        </w:trPr>
        <w:tc>
          <w:tcPr>
            <w:tcW w:w="4395" w:type="dxa"/>
            <w:tcBorders>
              <w:top w:val="nil"/>
              <w:left w:val="single" w:sz="8" w:space="0" w:color="auto"/>
              <w:bottom w:val="nil"/>
              <w:right w:val="single" w:sz="8" w:space="0" w:color="auto"/>
            </w:tcBorders>
            <w:shd w:val="clear" w:color="000000" w:fill="FFFF99"/>
          </w:tcPr>
          <w:p w:rsidR="00307FF2" w:rsidRPr="009C712A" w:rsidRDefault="00307FF2" w:rsidP="00287609">
            <w:pPr>
              <w:jc w:val="center"/>
              <w:rPr>
                <w:b/>
                <w:bCs/>
                <w:sz w:val="16"/>
                <w:szCs w:val="16"/>
              </w:rPr>
            </w:pPr>
            <w:r w:rsidRPr="009C712A">
              <w:rPr>
                <w:b/>
                <w:bCs/>
                <w:sz w:val="16"/>
                <w:szCs w:val="16"/>
              </w:rPr>
              <w:t> </w:t>
            </w:r>
          </w:p>
        </w:tc>
        <w:tc>
          <w:tcPr>
            <w:tcW w:w="5954" w:type="dxa"/>
            <w:tcBorders>
              <w:top w:val="nil"/>
              <w:left w:val="nil"/>
              <w:bottom w:val="nil"/>
              <w:right w:val="single" w:sz="8" w:space="0" w:color="auto"/>
            </w:tcBorders>
          </w:tcPr>
          <w:p w:rsidR="00307FF2" w:rsidRPr="009C712A" w:rsidRDefault="00307FF2" w:rsidP="00287609">
            <w:pPr>
              <w:rPr>
                <w:sz w:val="16"/>
                <w:szCs w:val="16"/>
              </w:rPr>
            </w:pPr>
            <w:r w:rsidRPr="009C712A">
              <w:rPr>
                <w:sz w:val="16"/>
                <w:szCs w:val="16"/>
              </w:rPr>
              <w:t xml:space="preserve">Tel. </w:t>
            </w:r>
            <w:proofErr w:type="spellStart"/>
            <w:r w:rsidRPr="009C712A">
              <w:rPr>
                <w:sz w:val="16"/>
                <w:szCs w:val="16"/>
              </w:rPr>
              <w:t>………………………………</w:t>
            </w:r>
            <w:proofErr w:type="spellEnd"/>
            <w:r w:rsidRPr="009C712A">
              <w:rPr>
                <w:sz w:val="16"/>
                <w:szCs w:val="16"/>
              </w:rPr>
              <w:t xml:space="preserve"> </w:t>
            </w:r>
            <w:proofErr w:type="spellStart"/>
            <w:r w:rsidRPr="009C712A">
              <w:rPr>
                <w:sz w:val="16"/>
                <w:szCs w:val="16"/>
              </w:rPr>
              <w:t>Fax…………………………………………</w:t>
            </w:r>
            <w:proofErr w:type="spellEnd"/>
            <w:r w:rsidRPr="009C712A">
              <w:rPr>
                <w:sz w:val="16"/>
                <w:szCs w:val="16"/>
              </w:rPr>
              <w:t xml:space="preserve">. </w:t>
            </w:r>
            <w:proofErr w:type="spellStart"/>
            <w:r w:rsidRPr="009C712A">
              <w:rPr>
                <w:sz w:val="16"/>
                <w:szCs w:val="16"/>
              </w:rPr>
              <w:t>E-mail……………………………</w:t>
            </w:r>
            <w:proofErr w:type="spellEnd"/>
            <w:r w:rsidRPr="009C712A">
              <w:rPr>
                <w:sz w:val="16"/>
                <w:szCs w:val="16"/>
              </w:rPr>
              <w:t>.</w:t>
            </w:r>
          </w:p>
        </w:tc>
      </w:tr>
      <w:tr w:rsidR="00307FF2" w:rsidRPr="009C712A" w:rsidTr="00287609">
        <w:trPr>
          <w:trHeight w:val="59"/>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jc w:val="center"/>
              <w:rPr>
                <w:b/>
                <w:bCs/>
                <w:sz w:val="16"/>
                <w:szCs w:val="16"/>
              </w:rPr>
            </w:pPr>
            <w:r w:rsidRPr="009C712A">
              <w:rPr>
                <w:b/>
                <w:bCs/>
                <w:sz w:val="16"/>
                <w:szCs w:val="16"/>
              </w:rPr>
              <w:t> </w:t>
            </w:r>
          </w:p>
        </w:tc>
        <w:tc>
          <w:tcPr>
            <w:tcW w:w="5954" w:type="dxa"/>
            <w:tcBorders>
              <w:top w:val="nil"/>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rPr>
              <w:t>CERTIFICAZIONE (</w:t>
            </w:r>
            <w:proofErr w:type="spellStart"/>
            <w:r w:rsidRPr="009C712A">
              <w:rPr>
                <w:sz w:val="16"/>
                <w:szCs w:val="16"/>
              </w:rPr>
              <w:t>ISO……</w:t>
            </w:r>
            <w:proofErr w:type="spellEnd"/>
            <w:r w:rsidRPr="009C712A">
              <w:rPr>
                <w:sz w:val="16"/>
                <w:szCs w:val="16"/>
              </w:rPr>
              <w:t>)</w:t>
            </w:r>
            <w:proofErr w:type="spellStart"/>
            <w:r w:rsidRPr="009C712A">
              <w:rPr>
                <w:sz w:val="16"/>
                <w:szCs w:val="16"/>
              </w:rPr>
              <w:t>……………</w:t>
            </w:r>
            <w:proofErr w:type="spellEnd"/>
            <w:r w:rsidRPr="009C712A">
              <w:rPr>
                <w:sz w:val="16"/>
                <w:szCs w:val="16"/>
              </w:rPr>
              <w:t xml:space="preserve"> </w:t>
            </w:r>
            <w:r w:rsidRPr="009C712A">
              <w:rPr>
                <w:sz w:val="16"/>
                <w:szCs w:val="16"/>
              </w:rPr>
              <w:br/>
              <w:t>opera in ESCLUSIVA (si,no)</w:t>
            </w:r>
            <w:proofErr w:type="spellStart"/>
            <w:r w:rsidRPr="009C712A">
              <w:rPr>
                <w:sz w:val="16"/>
                <w:szCs w:val="16"/>
              </w:rPr>
              <w:t>………………………</w:t>
            </w:r>
            <w:proofErr w:type="spellEnd"/>
            <w:r w:rsidRPr="009C712A">
              <w:rPr>
                <w:sz w:val="16"/>
                <w:szCs w:val="16"/>
              </w:rPr>
              <w:t>.</w:t>
            </w:r>
          </w:p>
        </w:tc>
      </w:tr>
      <w:tr w:rsidR="00307FF2" w:rsidRPr="009C712A" w:rsidTr="00287609">
        <w:trPr>
          <w:trHeight w:val="261"/>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Manutenzione preventiva : </w:t>
            </w:r>
          </w:p>
        </w:tc>
        <w:tc>
          <w:tcPr>
            <w:tcW w:w="5954" w:type="dxa"/>
            <w:tcBorders>
              <w:top w:val="nil"/>
              <w:left w:val="nil"/>
              <w:bottom w:val="nil"/>
              <w:right w:val="single" w:sz="8" w:space="0" w:color="auto"/>
            </w:tcBorders>
          </w:tcPr>
          <w:p w:rsidR="00307FF2" w:rsidRPr="009C712A" w:rsidRDefault="00307FF2" w:rsidP="00287609">
            <w:pPr>
              <w:rPr>
                <w:sz w:val="16"/>
                <w:szCs w:val="16"/>
              </w:rPr>
            </w:pPr>
            <w:r w:rsidRPr="009C712A">
              <w:rPr>
                <w:sz w:val="16"/>
                <w:szCs w:val="16"/>
              </w:rPr>
              <w:t xml:space="preserve">Effettuata (sì/no): </w:t>
            </w:r>
            <w:proofErr w:type="spellStart"/>
            <w:r w:rsidRPr="009C712A">
              <w:rPr>
                <w:sz w:val="16"/>
                <w:szCs w:val="16"/>
              </w:rPr>
              <w:t>………</w:t>
            </w:r>
            <w:proofErr w:type="spellEnd"/>
            <w:r w:rsidRPr="009C712A">
              <w:rPr>
                <w:sz w:val="16"/>
                <w:szCs w:val="16"/>
              </w:rPr>
              <w:t>.</w:t>
            </w:r>
            <w:r w:rsidRPr="009C712A">
              <w:rPr>
                <w:sz w:val="16"/>
                <w:szCs w:val="16"/>
              </w:rPr>
              <w:br/>
              <w:t xml:space="preserve">Indicare il n. di visite annue previste: </w:t>
            </w:r>
            <w:proofErr w:type="spellStart"/>
            <w:r w:rsidRPr="009C712A">
              <w:rPr>
                <w:sz w:val="16"/>
                <w:szCs w:val="16"/>
              </w:rPr>
              <w:t>………</w:t>
            </w:r>
            <w:proofErr w:type="spellEnd"/>
            <w:r w:rsidRPr="009C712A">
              <w:rPr>
                <w:sz w:val="16"/>
                <w:szCs w:val="16"/>
              </w:rPr>
              <w:t xml:space="preserve">    </w:t>
            </w:r>
          </w:p>
        </w:tc>
      </w:tr>
      <w:tr w:rsidR="00307FF2" w:rsidRPr="009C712A" w:rsidTr="00287609">
        <w:trPr>
          <w:trHeight w:val="1307"/>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manutenzione correttiva </w:t>
            </w:r>
          </w:p>
        </w:tc>
        <w:tc>
          <w:tcPr>
            <w:tcW w:w="5954" w:type="dxa"/>
            <w:tcBorders>
              <w:top w:val="single" w:sz="8" w:space="0" w:color="auto"/>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rPr>
              <w:t xml:space="preserve">Effettuata (sì/no): </w:t>
            </w:r>
            <w:proofErr w:type="spellStart"/>
            <w:r w:rsidRPr="009C712A">
              <w:rPr>
                <w:sz w:val="16"/>
                <w:szCs w:val="16"/>
              </w:rPr>
              <w:t>………</w:t>
            </w:r>
            <w:proofErr w:type="spellEnd"/>
            <w:r w:rsidRPr="009C712A">
              <w:rPr>
                <w:sz w:val="16"/>
                <w:szCs w:val="16"/>
              </w:rPr>
              <w:t>.</w:t>
            </w:r>
            <w:r w:rsidRPr="009C712A">
              <w:rPr>
                <w:sz w:val="16"/>
                <w:szCs w:val="16"/>
              </w:rPr>
              <w:br/>
              <w:t xml:space="preserve">N. illimitato di interventi nel periodo di garanzia (s/n): </w:t>
            </w:r>
            <w:proofErr w:type="spellStart"/>
            <w:r w:rsidRPr="009C712A">
              <w:rPr>
                <w:sz w:val="16"/>
                <w:szCs w:val="16"/>
              </w:rPr>
              <w:t>…………</w:t>
            </w:r>
            <w:proofErr w:type="spellEnd"/>
            <w:r w:rsidRPr="009C712A">
              <w:rPr>
                <w:sz w:val="16"/>
                <w:szCs w:val="16"/>
              </w:rPr>
              <w:t xml:space="preserve"> (</w:t>
            </w:r>
            <w:r w:rsidRPr="009C712A">
              <w:rPr>
                <w:sz w:val="16"/>
                <w:szCs w:val="16"/>
                <w:u w:val="single"/>
              </w:rPr>
              <w:t>obbligatorio</w:t>
            </w:r>
            <w:r w:rsidRPr="009C712A">
              <w:rPr>
                <w:sz w:val="16"/>
                <w:szCs w:val="16"/>
              </w:rPr>
              <w:t>!)</w:t>
            </w:r>
            <w:r w:rsidRPr="009C712A">
              <w:rPr>
                <w:sz w:val="16"/>
                <w:szCs w:val="16"/>
              </w:rPr>
              <w:br/>
              <w:t xml:space="preserve">N. illimitato di interventi nel periodo post- garanzia (s/n): </w:t>
            </w:r>
            <w:proofErr w:type="spellStart"/>
            <w:r w:rsidRPr="009C712A">
              <w:rPr>
                <w:sz w:val="16"/>
                <w:szCs w:val="16"/>
              </w:rPr>
              <w:t>…………</w:t>
            </w:r>
            <w:proofErr w:type="spellEnd"/>
            <w:r w:rsidRPr="009C712A">
              <w:rPr>
                <w:sz w:val="16"/>
                <w:szCs w:val="16"/>
              </w:rPr>
              <w:br/>
              <w:t xml:space="preserve">N. </w:t>
            </w:r>
            <w:proofErr w:type="spellStart"/>
            <w:r w:rsidRPr="009C712A">
              <w:rPr>
                <w:sz w:val="16"/>
                <w:szCs w:val="16"/>
              </w:rPr>
              <w:t>max</w:t>
            </w:r>
            <w:proofErr w:type="spellEnd"/>
            <w:r w:rsidRPr="009C712A">
              <w:rPr>
                <w:sz w:val="16"/>
                <w:szCs w:val="16"/>
              </w:rPr>
              <w:t xml:space="preserve"> di interventi annui (se limitato - periodo post-garanzia): </w:t>
            </w:r>
            <w:proofErr w:type="spellStart"/>
            <w:r w:rsidRPr="009C712A">
              <w:rPr>
                <w:sz w:val="16"/>
                <w:szCs w:val="16"/>
              </w:rPr>
              <w:t>…………</w:t>
            </w:r>
            <w:proofErr w:type="spellEnd"/>
            <w:r w:rsidRPr="009C712A">
              <w:rPr>
                <w:sz w:val="16"/>
                <w:szCs w:val="16"/>
              </w:rPr>
              <w:br/>
              <w:t xml:space="preserve">orario disponibilità </w:t>
            </w:r>
            <w:proofErr w:type="spellStart"/>
            <w:r w:rsidRPr="009C712A">
              <w:rPr>
                <w:sz w:val="16"/>
                <w:szCs w:val="16"/>
              </w:rPr>
              <w:t>lun.-</w:t>
            </w:r>
            <w:proofErr w:type="spellEnd"/>
            <w:r w:rsidRPr="009C712A">
              <w:rPr>
                <w:sz w:val="16"/>
                <w:szCs w:val="16"/>
              </w:rPr>
              <w:t xml:space="preserve"> ven. : </w:t>
            </w:r>
            <w:proofErr w:type="spellStart"/>
            <w:r w:rsidRPr="009C712A">
              <w:rPr>
                <w:sz w:val="16"/>
                <w:szCs w:val="16"/>
              </w:rPr>
              <w:t>………………</w:t>
            </w:r>
            <w:proofErr w:type="spellEnd"/>
            <w:r w:rsidRPr="009C712A">
              <w:rPr>
                <w:sz w:val="16"/>
                <w:szCs w:val="16"/>
              </w:rPr>
              <w:t>..</w:t>
            </w:r>
            <w:r w:rsidRPr="009C712A">
              <w:rPr>
                <w:sz w:val="16"/>
                <w:szCs w:val="16"/>
              </w:rPr>
              <w:br/>
              <w:t xml:space="preserve">orario disponibilità sabato : </w:t>
            </w:r>
            <w:proofErr w:type="spellStart"/>
            <w:r w:rsidRPr="009C712A">
              <w:rPr>
                <w:sz w:val="16"/>
                <w:szCs w:val="16"/>
              </w:rPr>
              <w:t>………………</w:t>
            </w:r>
            <w:proofErr w:type="spellEnd"/>
            <w:r w:rsidRPr="009C712A">
              <w:rPr>
                <w:sz w:val="16"/>
                <w:szCs w:val="16"/>
              </w:rPr>
              <w:t>..</w:t>
            </w:r>
            <w:r w:rsidRPr="009C712A">
              <w:rPr>
                <w:sz w:val="16"/>
                <w:szCs w:val="16"/>
              </w:rPr>
              <w:br/>
              <w:t xml:space="preserve">orario disponibilità dom. e festivi : </w:t>
            </w:r>
            <w:proofErr w:type="spellStart"/>
            <w:r w:rsidRPr="009C712A">
              <w:rPr>
                <w:sz w:val="16"/>
                <w:szCs w:val="16"/>
              </w:rPr>
              <w:t>………………</w:t>
            </w:r>
            <w:proofErr w:type="spellEnd"/>
            <w:r w:rsidRPr="009C712A">
              <w:rPr>
                <w:sz w:val="16"/>
                <w:szCs w:val="16"/>
              </w:rPr>
              <w:t>..</w:t>
            </w:r>
          </w:p>
        </w:tc>
      </w:tr>
      <w:tr w:rsidR="00307FF2" w:rsidRPr="009C712A" w:rsidTr="00287609">
        <w:trPr>
          <w:trHeight w:val="264"/>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Upgrade software</w:t>
            </w:r>
          </w:p>
        </w:tc>
        <w:tc>
          <w:tcPr>
            <w:tcW w:w="5954" w:type="dxa"/>
            <w:tcBorders>
              <w:top w:val="nil"/>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rPr>
              <w:t xml:space="preserve">Upgrade software compreso nel contratto (si,no) </w:t>
            </w:r>
            <w:proofErr w:type="spellStart"/>
            <w:r w:rsidRPr="009C712A">
              <w:rPr>
                <w:sz w:val="16"/>
                <w:szCs w:val="16"/>
              </w:rPr>
              <w:t>……………</w:t>
            </w:r>
            <w:proofErr w:type="spellEnd"/>
            <w:r w:rsidRPr="009C712A">
              <w:rPr>
                <w:sz w:val="16"/>
                <w:szCs w:val="16"/>
              </w:rPr>
              <w:t xml:space="preserve">     </w:t>
            </w:r>
          </w:p>
        </w:tc>
      </w:tr>
      <w:tr w:rsidR="00307FF2" w:rsidRPr="009C712A" w:rsidTr="00287609">
        <w:trPr>
          <w:trHeight w:val="305"/>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Supporto telefonico al personale incaricato dall’Azienda </w:t>
            </w:r>
            <w:r>
              <w:rPr>
                <w:sz w:val="16"/>
                <w:szCs w:val="16"/>
              </w:rPr>
              <w:t>per l’Assistenza Sanitaria</w:t>
            </w:r>
            <w:r w:rsidRPr="009C712A">
              <w:rPr>
                <w:sz w:val="16"/>
                <w:szCs w:val="16"/>
              </w:rPr>
              <w:t xml:space="preserve">  della manutenzione di 1° livello</w:t>
            </w:r>
          </w:p>
        </w:tc>
        <w:tc>
          <w:tcPr>
            <w:tcW w:w="5954" w:type="dxa"/>
            <w:tcBorders>
              <w:top w:val="nil"/>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rPr>
              <w:t xml:space="preserve">Disponibile (sì/no): </w:t>
            </w:r>
            <w:proofErr w:type="spellStart"/>
            <w:r w:rsidRPr="009C712A">
              <w:rPr>
                <w:sz w:val="16"/>
                <w:szCs w:val="16"/>
              </w:rPr>
              <w:t>…………</w:t>
            </w:r>
            <w:proofErr w:type="spellEnd"/>
            <w:r w:rsidRPr="009C712A">
              <w:rPr>
                <w:sz w:val="16"/>
                <w:szCs w:val="16"/>
              </w:rPr>
              <w:t>...</w:t>
            </w:r>
            <w:r w:rsidRPr="009C712A">
              <w:rPr>
                <w:sz w:val="16"/>
                <w:szCs w:val="16"/>
              </w:rPr>
              <w:br/>
              <w:t xml:space="preserve">Giornate e fascia oraria: </w:t>
            </w:r>
            <w:proofErr w:type="spellStart"/>
            <w:r w:rsidRPr="009C712A">
              <w:rPr>
                <w:sz w:val="16"/>
                <w:szCs w:val="16"/>
              </w:rPr>
              <w:t>………………</w:t>
            </w:r>
            <w:proofErr w:type="spellEnd"/>
          </w:p>
        </w:tc>
      </w:tr>
      <w:tr w:rsidR="00307FF2" w:rsidRPr="009C712A" w:rsidTr="00287609">
        <w:trPr>
          <w:trHeight w:val="569"/>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Modalità di intervento</w:t>
            </w:r>
          </w:p>
        </w:tc>
        <w:tc>
          <w:tcPr>
            <w:tcW w:w="5954" w:type="dxa"/>
            <w:tcBorders>
              <w:top w:val="nil"/>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lang w:val="en-US"/>
              </w:rPr>
              <w:t xml:space="preserve">On site: </w:t>
            </w:r>
            <w:proofErr w:type="spellStart"/>
            <w:r w:rsidRPr="009C712A">
              <w:rPr>
                <w:sz w:val="16"/>
                <w:szCs w:val="16"/>
                <w:lang w:val="en-US"/>
              </w:rPr>
              <w:t>offerta</w:t>
            </w:r>
            <w:proofErr w:type="spellEnd"/>
            <w:r w:rsidRPr="009C712A">
              <w:rPr>
                <w:sz w:val="16"/>
                <w:szCs w:val="16"/>
                <w:lang w:val="en-US"/>
              </w:rPr>
              <w:t xml:space="preserve"> (s/n) …….. </w:t>
            </w:r>
            <w:r w:rsidRPr="009C712A">
              <w:rPr>
                <w:sz w:val="16"/>
                <w:szCs w:val="16"/>
                <w:lang w:val="en-US"/>
              </w:rPr>
              <w:br/>
            </w:r>
            <w:r w:rsidRPr="009C712A">
              <w:rPr>
                <w:sz w:val="16"/>
                <w:szCs w:val="16"/>
              </w:rPr>
              <w:t>Spedizione app. c/o sede ditta manutentrice</w:t>
            </w:r>
            <w:r w:rsidRPr="009C712A">
              <w:rPr>
                <w:sz w:val="16"/>
                <w:szCs w:val="16"/>
              </w:rPr>
              <w:br/>
              <w:t xml:space="preserve">- con permuta: offerta (s/n) </w:t>
            </w:r>
            <w:proofErr w:type="spellStart"/>
            <w:r w:rsidRPr="009C712A">
              <w:rPr>
                <w:sz w:val="16"/>
                <w:szCs w:val="16"/>
              </w:rPr>
              <w:t>……</w:t>
            </w:r>
            <w:proofErr w:type="spellEnd"/>
            <w:r w:rsidRPr="009C712A">
              <w:rPr>
                <w:sz w:val="16"/>
                <w:szCs w:val="16"/>
              </w:rPr>
              <w:t xml:space="preserve">.. </w:t>
            </w:r>
            <w:r w:rsidRPr="009C712A">
              <w:rPr>
                <w:sz w:val="16"/>
                <w:szCs w:val="16"/>
              </w:rPr>
              <w:br/>
              <w:t xml:space="preserve">- senza permuta: offerta (s/n) </w:t>
            </w:r>
            <w:proofErr w:type="spellStart"/>
            <w:r w:rsidRPr="009C712A">
              <w:rPr>
                <w:sz w:val="16"/>
                <w:szCs w:val="16"/>
              </w:rPr>
              <w:t>……</w:t>
            </w:r>
            <w:proofErr w:type="spellEnd"/>
            <w:r w:rsidRPr="009C712A">
              <w:rPr>
                <w:sz w:val="16"/>
                <w:szCs w:val="16"/>
              </w:rPr>
              <w:t xml:space="preserve">.. </w:t>
            </w:r>
          </w:p>
        </w:tc>
      </w:tr>
      <w:tr w:rsidR="00307FF2" w:rsidRPr="009C712A" w:rsidTr="00287609">
        <w:trPr>
          <w:trHeight w:val="548"/>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Verifiche di sicurezza elettrica (norme CEI)</w:t>
            </w:r>
          </w:p>
        </w:tc>
        <w:tc>
          <w:tcPr>
            <w:tcW w:w="5954" w:type="dxa"/>
            <w:tcBorders>
              <w:top w:val="nil"/>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rPr>
              <w:t xml:space="preserve">Effettuate (sì/no) …..  secondo le segg. norme di </w:t>
            </w:r>
            <w:proofErr w:type="spellStart"/>
            <w:r w:rsidRPr="009C712A">
              <w:rPr>
                <w:sz w:val="16"/>
                <w:szCs w:val="16"/>
              </w:rPr>
              <w:t>riferim</w:t>
            </w:r>
            <w:proofErr w:type="spellEnd"/>
            <w:r w:rsidRPr="009C712A">
              <w:rPr>
                <w:sz w:val="16"/>
                <w:szCs w:val="16"/>
              </w:rPr>
              <w:t xml:space="preserve">. </w:t>
            </w:r>
            <w:proofErr w:type="spellStart"/>
            <w:r w:rsidRPr="009C712A">
              <w:rPr>
                <w:sz w:val="16"/>
                <w:szCs w:val="16"/>
              </w:rPr>
              <w:t>……………………………………………………………………………………</w:t>
            </w:r>
            <w:proofErr w:type="spellEnd"/>
          </w:p>
        </w:tc>
      </w:tr>
      <w:tr w:rsidR="00307FF2" w:rsidRPr="009C712A" w:rsidTr="00287609">
        <w:trPr>
          <w:trHeight w:val="475"/>
        </w:trPr>
        <w:tc>
          <w:tcPr>
            <w:tcW w:w="4395" w:type="dxa"/>
            <w:tcBorders>
              <w:top w:val="nil"/>
              <w:left w:val="single" w:sz="8" w:space="0" w:color="auto"/>
              <w:bottom w:val="nil"/>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Controlli di qualità / funzionalità </w:t>
            </w:r>
          </w:p>
        </w:tc>
        <w:tc>
          <w:tcPr>
            <w:tcW w:w="5954" w:type="dxa"/>
            <w:tcBorders>
              <w:top w:val="nil"/>
              <w:left w:val="nil"/>
              <w:bottom w:val="nil"/>
              <w:right w:val="single" w:sz="8" w:space="0" w:color="auto"/>
            </w:tcBorders>
          </w:tcPr>
          <w:p w:rsidR="00307FF2" w:rsidRPr="009C712A" w:rsidRDefault="00307FF2" w:rsidP="00287609">
            <w:pPr>
              <w:rPr>
                <w:sz w:val="16"/>
                <w:szCs w:val="16"/>
              </w:rPr>
            </w:pPr>
            <w:r w:rsidRPr="009C712A">
              <w:rPr>
                <w:sz w:val="16"/>
                <w:szCs w:val="16"/>
              </w:rPr>
              <w:t xml:space="preserve">Effettuati (sì/no) …..  secondo le segg. norme di </w:t>
            </w:r>
            <w:proofErr w:type="spellStart"/>
            <w:r w:rsidRPr="009C712A">
              <w:rPr>
                <w:sz w:val="16"/>
                <w:szCs w:val="16"/>
              </w:rPr>
              <w:t>riferim</w:t>
            </w:r>
            <w:proofErr w:type="spellEnd"/>
            <w:r w:rsidRPr="009C712A">
              <w:rPr>
                <w:sz w:val="16"/>
                <w:szCs w:val="16"/>
              </w:rPr>
              <w:t xml:space="preserve">. </w:t>
            </w:r>
            <w:proofErr w:type="spellStart"/>
            <w:r w:rsidRPr="009C712A">
              <w:rPr>
                <w:sz w:val="16"/>
                <w:szCs w:val="16"/>
              </w:rPr>
              <w:t>……………………………………………………………………………………</w:t>
            </w:r>
            <w:proofErr w:type="spellEnd"/>
          </w:p>
        </w:tc>
      </w:tr>
      <w:tr w:rsidR="00307FF2" w:rsidRPr="009C712A" w:rsidTr="00287609">
        <w:trPr>
          <w:trHeight w:val="408"/>
        </w:trPr>
        <w:tc>
          <w:tcPr>
            <w:tcW w:w="4395" w:type="dxa"/>
            <w:tcBorders>
              <w:top w:val="single" w:sz="8" w:space="0" w:color="auto"/>
              <w:left w:val="single" w:sz="8" w:space="0" w:color="auto"/>
              <w:bottom w:val="nil"/>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Fornitura parti di ricambio e consumabili </w:t>
            </w:r>
          </w:p>
        </w:tc>
        <w:tc>
          <w:tcPr>
            <w:tcW w:w="5954" w:type="dxa"/>
            <w:tcBorders>
              <w:top w:val="single" w:sz="8" w:space="0" w:color="auto"/>
              <w:left w:val="nil"/>
              <w:bottom w:val="nil"/>
              <w:right w:val="single" w:sz="8" w:space="0" w:color="auto"/>
            </w:tcBorders>
          </w:tcPr>
          <w:p w:rsidR="00307FF2" w:rsidRPr="009C712A" w:rsidRDefault="00307FF2" w:rsidP="00287609">
            <w:pPr>
              <w:rPr>
                <w:sz w:val="16"/>
                <w:szCs w:val="16"/>
              </w:rPr>
            </w:pPr>
            <w:r w:rsidRPr="009C712A">
              <w:rPr>
                <w:sz w:val="16"/>
                <w:szCs w:val="16"/>
              </w:rPr>
              <w:t xml:space="preserve">parti di ricambio comprese (sì/no/tutti) </w:t>
            </w:r>
            <w:proofErr w:type="spellStart"/>
            <w:r w:rsidRPr="009C712A">
              <w:rPr>
                <w:sz w:val="16"/>
                <w:szCs w:val="16"/>
              </w:rPr>
              <w:t>…………………</w:t>
            </w:r>
            <w:proofErr w:type="spellEnd"/>
            <w:r w:rsidRPr="009C712A">
              <w:rPr>
                <w:sz w:val="16"/>
                <w:szCs w:val="16"/>
              </w:rPr>
              <w:t>...</w:t>
            </w:r>
          </w:p>
        </w:tc>
      </w:tr>
      <w:tr w:rsidR="00307FF2" w:rsidRPr="009C712A" w:rsidTr="00287609">
        <w:trPr>
          <w:trHeight w:val="706"/>
        </w:trPr>
        <w:tc>
          <w:tcPr>
            <w:tcW w:w="4395" w:type="dxa"/>
            <w:tcBorders>
              <w:top w:val="nil"/>
              <w:left w:val="single" w:sz="8" w:space="0" w:color="auto"/>
              <w:bottom w:val="single" w:sz="8"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 </w:t>
            </w:r>
          </w:p>
        </w:tc>
        <w:tc>
          <w:tcPr>
            <w:tcW w:w="5954" w:type="dxa"/>
            <w:tcBorders>
              <w:top w:val="nil"/>
              <w:left w:val="nil"/>
              <w:bottom w:val="single" w:sz="8" w:space="0" w:color="auto"/>
              <w:right w:val="single" w:sz="8" w:space="0" w:color="auto"/>
            </w:tcBorders>
          </w:tcPr>
          <w:p w:rsidR="00307FF2" w:rsidRPr="009C712A" w:rsidRDefault="00307FF2" w:rsidP="00287609">
            <w:pPr>
              <w:rPr>
                <w:sz w:val="16"/>
                <w:szCs w:val="16"/>
              </w:rPr>
            </w:pPr>
            <w:r w:rsidRPr="009C712A">
              <w:rPr>
                <w:sz w:val="16"/>
                <w:szCs w:val="16"/>
              </w:rPr>
              <w:t>(Elencare separatamente i materiali compresi e non compresi in contratto, indicando il relativo codice)</w:t>
            </w:r>
            <w:r w:rsidRPr="009C712A">
              <w:rPr>
                <w:sz w:val="16"/>
                <w:szCs w:val="16"/>
              </w:rPr>
              <w:br/>
            </w:r>
            <w:proofErr w:type="spellStart"/>
            <w:r w:rsidRPr="009C712A">
              <w:rPr>
                <w:sz w:val="16"/>
                <w:szCs w:val="16"/>
              </w:rPr>
              <w:t>…………………………………………………………</w:t>
            </w:r>
            <w:proofErr w:type="spellEnd"/>
            <w:r w:rsidRPr="009C712A">
              <w:rPr>
                <w:sz w:val="16"/>
                <w:szCs w:val="16"/>
              </w:rPr>
              <w:br/>
            </w:r>
            <w:proofErr w:type="spellStart"/>
            <w:r w:rsidRPr="009C712A">
              <w:rPr>
                <w:sz w:val="16"/>
                <w:szCs w:val="16"/>
              </w:rPr>
              <w:t>…………………………………………………………</w:t>
            </w:r>
            <w:proofErr w:type="spellEnd"/>
            <w:r w:rsidRPr="009C712A">
              <w:rPr>
                <w:sz w:val="16"/>
                <w:szCs w:val="16"/>
              </w:rPr>
              <w:t>.</w:t>
            </w:r>
          </w:p>
        </w:tc>
      </w:tr>
      <w:tr w:rsidR="00307FF2" w:rsidRPr="009C712A" w:rsidTr="00287609">
        <w:trPr>
          <w:trHeight w:val="315"/>
        </w:trPr>
        <w:tc>
          <w:tcPr>
            <w:tcW w:w="4395" w:type="dxa"/>
            <w:tcBorders>
              <w:top w:val="single" w:sz="4" w:space="0" w:color="auto"/>
              <w:left w:val="single" w:sz="8" w:space="0" w:color="auto"/>
              <w:bottom w:val="single" w:sz="4"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Livelli di servizio</w:t>
            </w:r>
          </w:p>
        </w:tc>
        <w:tc>
          <w:tcPr>
            <w:tcW w:w="5954" w:type="dxa"/>
            <w:tcBorders>
              <w:top w:val="nil"/>
              <w:left w:val="nil"/>
              <w:bottom w:val="single" w:sz="4" w:space="0" w:color="auto"/>
              <w:right w:val="single" w:sz="8" w:space="0" w:color="auto"/>
            </w:tcBorders>
          </w:tcPr>
          <w:p w:rsidR="00307FF2" w:rsidRPr="009C712A" w:rsidRDefault="00307FF2" w:rsidP="00287609">
            <w:pPr>
              <w:rPr>
                <w:sz w:val="16"/>
                <w:szCs w:val="16"/>
              </w:rPr>
            </w:pPr>
            <w:r w:rsidRPr="009C712A">
              <w:rPr>
                <w:sz w:val="16"/>
                <w:szCs w:val="16"/>
              </w:rPr>
              <w:t> </w:t>
            </w:r>
          </w:p>
        </w:tc>
      </w:tr>
      <w:tr w:rsidR="00307FF2" w:rsidRPr="009C712A" w:rsidTr="00287609">
        <w:trPr>
          <w:trHeight w:val="185"/>
        </w:trPr>
        <w:tc>
          <w:tcPr>
            <w:tcW w:w="4395" w:type="dxa"/>
            <w:tcBorders>
              <w:top w:val="nil"/>
              <w:left w:val="single" w:sz="8" w:space="0" w:color="auto"/>
              <w:bottom w:val="single" w:sz="4"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Tempi di intervento manutenzione correttiva</w:t>
            </w:r>
          </w:p>
        </w:tc>
        <w:tc>
          <w:tcPr>
            <w:tcW w:w="5954" w:type="dxa"/>
            <w:tcBorders>
              <w:top w:val="nil"/>
              <w:left w:val="nil"/>
              <w:bottom w:val="single" w:sz="4" w:space="0" w:color="auto"/>
              <w:right w:val="single" w:sz="8" w:space="0" w:color="auto"/>
            </w:tcBorders>
          </w:tcPr>
          <w:p w:rsidR="00307FF2" w:rsidRPr="009C712A" w:rsidRDefault="00307FF2" w:rsidP="00287609">
            <w:pPr>
              <w:rPr>
                <w:sz w:val="16"/>
                <w:szCs w:val="16"/>
              </w:rPr>
            </w:pPr>
            <w:r w:rsidRPr="009C712A">
              <w:rPr>
                <w:sz w:val="16"/>
                <w:szCs w:val="16"/>
              </w:rPr>
              <w:t xml:space="preserve">Tempo </w:t>
            </w:r>
            <w:proofErr w:type="spellStart"/>
            <w:r w:rsidRPr="009C712A">
              <w:rPr>
                <w:sz w:val="16"/>
                <w:szCs w:val="16"/>
              </w:rPr>
              <w:t>max</w:t>
            </w:r>
            <w:proofErr w:type="spellEnd"/>
            <w:r w:rsidRPr="009C712A">
              <w:rPr>
                <w:sz w:val="16"/>
                <w:szCs w:val="16"/>
              </w:rPr>
              <w:t xml:space="preserve"> di intervento dalla chiamata garantito </w:t>
            </w:r>
            <w:proofErr w:type="spellStart"/>
            <w:r w:rsidRPr="009C712A">
              <w:rPr>
                <w:sz w:val="16"/>
                <w:szCs w:val="16"/>
              </w:rPr>
              <w:t>…………………………</w:t>
            </w:r>
            <w:proofErr w:type="spellEnd"/>
            <w:r w:rsidRPr="009C712A">
              <w:rPr>
                <w:sz w:val="16"/>
                <w:szCs w:val="16"/>
              </w:rPr>
              <w:t xml:space="preserve"> ore lavorative</w:t>
            </w:r>
          </w:p>
        </w:tc>
      </w:tr>
      <w:tr w:rsidR="00307FF2" w:rsidRPr="009C712A" w:rsidTr="00287609">
        <w:trPr>
          <w:trHeight w:val="552"/>
        </w:trPr>
        <w:tc>
          <w:tcPr>
            <w:tcW w:w="4395" w:type="dxa"/>
            <w:tcBorders>
              <w:top w:val="nil"/>
              <w:left w:val="single" w:sz="8" w:space="0" w:color="auto"/>
              <w:bottom w:val="single" w:sz="4"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 xml:space="preserve">Tempo massimo di risoluzione del guasto e temporanea sostituzione degli apparecchi mobili per fermo macchina </w:t>
            </w:r>
          </w:p>
        </w:tc>
        <w:tc>
          <w:tcPr>
            <w:tcW w:w="5954" w:type="dxa"/>
            <w:tcBorders>
              <w:top w:val="nil"/>
              <w:left w:val="nil"/>
              <w:bottom w:val="single" w:sz="4" w:space="0" w:color="auto"/>
              <w:right w:val="single" w:sz="8" w:space="0" w:color="auto"/>
            </w:tcBorders>
          </w:tcPr>
          <w:p w:rsidR="00307FF2" w:rsidRPr="009C712A" w:rsidRDefault="00307FF2" w:rsidP="00287609">
            <w:pPr>
              <w:rPr>
                <w:sz w:val="16"/>
                <w:szCs w:val="16"/>
              </w:rPr>
            </w:pPr>
            <w:r w:rsidRPr="009C712A">
              <w:rPr>
                <w:sz w:val="16"/>
                <w:szCs w:val="16"/>
              </w:rPr>
              <w:t xml:space="preserve">Tempo </w:t>
            </w:r>
            <w:proofErr w:type="spellStart"/>
            <w:r w:rsidRPr="009C712A">
              <w:rPr>
                <w:sz w:val="16"/>
                <w:szCs w:val="16"/>
              </w:rPr>
              <w:t>max</w:t>
            </w:r>
            <w:proofErr w:type="spellEnd"/>
            <w:r w:rsidRPr="009C712A">
              <w:rPr>
                <w:sz w:val="16"/>
                <w:szCs w:val="16"/>
              </w:rPr>
              <w:t xml:space="preserve"> dalla chiamata garantito per la risoluzione del guasto  o per l'apparecchiatura in tempo</w:t>
            </w:r>
            <w:r>
              <w:rPr>
                <w:sz w:val="16"/>
                <w:szCs w:val="16"/>
              </w:rPr>
              <w:t>ranea sostituzione (apparecchia</w:t>
            </w:r>
            <w:r w:rsidRPr="009C712A">
              <w:rPr>
                <w:sz w:val="16"/>
                <w:szCs w:val="16"/>
              </w:rPr>
              <w:t>t</w:t>
            </w:r>
            <w:r>
              <w:rPr>
                <w:sz w:val="16"/>
                <w:szCs w:val="16"/>
              </w:rPr>
              <w:t>u</w:t>
            </w:r>
            <w:r w:rsidRPr="009C712A">
              <w:rPr>
                <w:sz w:val="16"/>
                <w:szCs w:val="16"/>
              </w:rPr>
              <w:t>re mobili)</w:t>
            </w:r>
            <w:r w:rsidRPr="009C712A">
              <w:rPr>
                <w:sz w:val="16"/>
                <w:szCs w:val="16"/>
              </w:rPr>
              <w:br/>
            </w:r>
            <w:proofErr w:type="spellStart"/>
            <w:r w:rsidRPr="009C712A">
              <w:rPr>
                <w:sz w:val="16"/>
                <w:szCs w:val="16"/>
              </w:rPr>
              <w:t>………………</w:t>
            </w:r>
            <w:proofErr w:type="spellEnd"/>
            <w:r w:rsidRPr="009C712A">
              <w:rPr>
                <w:sz w:val="16"/>
                <w:szCs w:val="16"/>
              </w:rPr>
              <w:t xml:space="preserve"> ore lavorative</w:t>
            </w:r>
          </w:p>
        </w:tc>
      </w:tr>
      <w:tr w:rsidR="00307FF2" w:rsidRPr="009C712A" w:rsidTr="00287609">
        <w:trPr>
          <w:trHeight w:val="695"/>
        </w:trPr>
        <w:tc>
          <w:tcPr>
            <w:tcW w:w="4395" w:type="dxa"/>
            <w:tcBorders>
              <w:top w:val="nil"/>
              <w:left w:val="single" w:sz="8" w:space="0" w:color="auto"/>
              <w:bottom w:val="single" w:sz="4"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t>Tempo massimo annuo di fermo macchina  (man. correttiva e preventiva)</w:t>
            </w:r>
          </w:p>
        </w:tc>
        <w:tc>
          <w:tcPr>
            <w:tcW w:w="5954" w:type="dxa"/>
            <w:tcBorders>
              <w:top w:val="nil"/>
              <w:left w:val="nil"/>
              <w:bottom w:val="single" w:sz="4" w:space="0" w:color="auto"/>
              <w:right w:val="single" w:sz="8" w:space="0" w:color="auto"/>
            </w:tcBorders>
          </w:tcPr>
          <w:p w:rsidR="00307FF2" w:rsidRPr="009C712A" w:rsidRDefault="00307FF2" w:rsidP="00287609">
            <w:pPr>
              <w:ind w:right="214"/>
              <w:rPr>
                <w:sz w:val="16"/>
                <w:szCs w:val="16"/>
              </w:rPr>
            </w:pPr>
            <w:r w:rsidRPr="009C712A">
              <w:rPr>
                <w:sz w:val="16"/>
                <w:szCs w:val="16"/>
              </w:rPr>
              <w:t xml:space="preserve">Tempo totale di fermo macchina massimo previsto in un anno (ore o gg. lavorativi dell'apparecchiatura): </w:t>
            </w:r>
            <w:proofErr w:type="spellStart"/>
            <w:r w:rsidRPr="009C712A">
              <w:rPr>
                <w:sz w:val="16"/>
                <w:szCs w:val="16"/>
              </w:rPr>
              <w:t>……………</w:t>
            </w:r>
            <w:proofErr w:type="spellEnd"/>
            <w:r w:rsidRPr="009C712A">
              <w:rPr>
                <w:sz w:val="16"/>
                <w:szCs w:val="16"/>
              </w:rPr>
              <w:t>.</w:t>
            </w:r>
            <w:r w:rsidRPr="009C712A">
              <w:rPr>
                <w:sz w:val="16"/>
                <w:szCs w:val="16"/>
              </w:rPr>
              <w:br/>
              <w:t xml:space="preserve">Tempo totale di fermo macchina massimo previsto in un anno (ore o gg. lavorativi dell'apparecchiatura) per la sola manutenzione preventiva: </w:t>
            </w:r>
            <w:proofErr w:type="spellStart"/>
            <w:r w:rsidRPr="009C712A">
              <w:rPr>
                <w:sz w:val="16"/>
                <w:szCs w:val="16"/>
              </w:rPr>
              <w:t>……………</w:t>
            </w:r>
            <w:proofErr w:type="spellEnd"/>
            <w:r w:rsidRPr="009C712A">
              <w:rPr>
                <w:sz w:val="16"/>
                <w:szCs w:val="16"/>
              </w:rPr>
              <w:t>.</w:t>
            </w:r>
          </w:p>
        </w:tc>
      </w:tr>
      <w:tr w:rsidR="00307FF2" w:rsidRPr="009C712A" w:rsidTr="00287609">
        <w:trPr>
          <w:trHeight w:val="414"/>
        </w:trPr>
        <w:tc>
          <w:tcPr>
            <w:tcW w:w="4395" w:type="dxa"/>
            <w:tcBorders>
              <w:top w:val="nil"/>
              <w:left w:val="single" w:sz="8" w:space="0" w:color="auto"/>
              <w:bottom w:val="single" w:sz="4" w:space="0" w:color="auto"/>
              <w:right w:val="single" w:sz="8" w:space="0" w:color="auto"/>
            </w:tcBorders>
            <w:shd w:val="clear" w:color="000000" w:fill="FFFF99"/>
          </w:tcPr>
          <w:p w:rsidR="00307FF2" w:rsidRPr="009C712A" w:rsidRDefault="00307FF2" w:rsidP="00287609">
            <w:pPr>
              <w:rPr>
                <w:sz w:val="16"/>
                <w:szCs w:val="16"/>
              </w:rPr>
            </w:pPr>
            <w:r w:rsidRPr="009C712A">
              <w:rPr>
                <w:sz w:val="16"/>
                <w:szCs w:val="16"/>
              </w:rPr>
              <w:lastRenderedPageBreak/>
              <w:t>Altro</w:t>
            </w:r>
          </w:p>
        </w:tc>
        <w:tc>
          <w:tcPr>
            <w:tcW w:w="5954" w:type="dxa"/>
            <w:tcBorders>
              <w:top w:val="single" w:sz="8" w:space="0" w:color="auto"/>
              <w:left w:val="nil"/>
              <w:bottom w:val="single" w:sz="8" w:space="0" w:color="auto"/>
              <w:right w:val="single" w:sz="8" w:space="0" w:color="auto"/>
            </w:tcBorders>
          </w:tcPr>
          <w:p w:rsidR="00307FF2" w:rsidRPr="009C712A" w:rsidRDefault="00307FF2" w:rsidP="00287609">
            <w:pPr>
              <w:rPr>
                <w:sz w:val="16"/>
                <w:szCs w:val="16"/>
              </w:rPr>
            </w:pPr>
            <w:proofErr w:type="spellStart"/>
            <w:r w:rsidRPr="009C712A">
              <w:rPr>
                <w:sz w:val="16"/>
                <w:szCs w:val="16"/>
              </w:rPr>
              <w:t>…………………………………………………………………………….…………………………</w:t>
            </w:r>
            <w:proofErr w:type="spellEnd"/>
          </w:p>
        </w:tc>
      </w:tr>
      <w:tr w:rsidR="00307FF2" w:rsidRPr="009C712A" w:rsidTr="00287609">
        <w:trPr>
          <w:trHeight w:val="315"/>
        </w:trPr>
        <w:tc>
          <w:tcPr>
            <w:tcW w:w="4395" w:type="dxa"/>
            <w:tcBorders>
              <w:top w:val="single" w:sz="4" w:space="0" w:color="auto"/>
              <w:left w:val="single" w:sz="4" w:space="0" w:color="auto"/>
              <w:bottom w:val="nil"/>
              <w:right w:val="single" w:sz="4" w:space="0" w:color="auto"/>
            </w:tcBorders>
          </w:tcPr>
          <w:p w:rsidR="00307FF2" w:rsidRPr="009C712A" w:rsidRDefault="00307FF2" w:rsidP="00287609">
            <w:pPr>
              <w:rPr>
                <w:b/>
                <w:bCs/>
                <w:sz w:val="16"/>
                <w:szCs w:val="16"/>
              </w:rPr>
            </w:pPr>
            <w:r w:rsidRPr="009C712A">
              <w:rPr>
                <w:b/>
                <w:bCs/>
                <w:sz w:val="16"/>
                <w:szCs w:val="16"/>
              </w:rPr>
              <w:t>La ditta fornitrice:</w:t>
            </w:r>
          </w:p>
        </w:tc>
        <w:tc>
          <w:tcPr>
            <w:tcW w:w="5954" w:type="dxa"/>
            <w:tcBorders>
              <w:top w:val="nil"/>
              <w:left w:val="single" w:sz="4" w:space="0" w:color="auto"/>
              <w:bottom w:val="nil"/>
              <w:right w:val="nil"/>
            </w:tcBorders>
            <w:noWrap/>
            <w:vAlign w:val="bottom"/>
          </w:tcPr>
          <w:p w:rsidR="00307FF2" w:rsidRPr="009C712A" w:rsidRDefault="00307FF2" w:rsidP="00287609">
            <w:pPr>
              <w:jc w:val="center"/>
              <w:rPr>
                <w:b/>
                <w:bCs/>
                <w:sz w:val="16"/>
                <w:szCs w:val="16"/>
              </w:rPr>
            </w:pPr>
            <w:r w:rsidRPr="009C712A">
              <w:rPr>
                <w:b/>
                <w:bCs/>
                <w:sz w:val="16"/>
                <w:szCs w:val="16"/>
              </w:rPr>
              <w:t>Timbro e firma del legale rappresentante</w:t>
            </w:r>
          </w:p>
        </w:tc>
      </w:tr>
      <w:tr w:rsidR="00307FF2" w:rsidRPr="009C712A" w:rsidTr="00287609">
        <w:trPr>
          <w:trHeight w:val="630"/>
        </w:trPr>
        <w:tc>
          <w:tcPr>
            <w:tcW w:w="4395" w:type="dxa"/>
            <w:tcBorders>
              <w:top w:val="nil"/>
              <w:left w:val="single" w:sz="4" w:space="0" w:color="auto"/>
              <w:bottom w:val="single" w:sz="4" w:space="0" w:color="auto"/>
              <w:right w:val="single" w:sz="4" w:space="0" w:color="auto"/>
            </w:tcBorders>
          </w:tcPr>
          <w:p w:rsidR="00307FF2" w:rsidRPr="009C712A" w:rsidRDefault="00307FF2" w:rsidP="00287609">
            <w:pPr>
              <w:rPr>
                <w:sz w:val="16"/>
                <w:szCs w:val="16"/>
              </w:rPr>
            </w:pPr>
            <w:r w:rsidRPr="009C712A">
              <w:rPr>
                <w:sz w:val="16"/>
                <w:szCs w:val="16"/>
              </w:rPr>
              <w:t xml:space="preserve">Ragione Sociale </w:t>
            </w:r>
            <w:proofErr w:type="spellStart"/>
            <w:r w:rsidRPr="009C712A">
              <w:rPr>
                <w:sz w:val="16"/>
                <w:szCs w:val="16"/>
              </w:rPr>
              <w:t>……………………………………………………………</w:t>
            </w:r>
            <w:proofErr w:type="spellEnd"/>
            <w:r w:rsidRPr="009C712A">
              <w:rPr>
                <w:sz w:val="16"/>
                <w:szCs w:val="16"/>
              </w:rPr>
              <w:t xml:space="preserve">. </w:t>
            </w:r>
          </w:p>
          <w:p w:rsidR="00307FF2" w:rsidRPr="009C712A" w:rsidRDefault="00307FF2" w:rsidP="00287609">
            <w:pPr>
              <w:rPr>
                <w:sz w:val="16"/>
                <w:szCs w:val="16"/>
              </w:rPr>
            </w:pPr>
            <w:proofErr w:type="spellStart"/>
            <w:r w:rsidRPr="009C712A">
              <w:rPr>
                <w:sz w:val="16"/>
                <w:szCs w:val="16"/>
              </w:rPr>
              <w:t>Città……………………………………</w:t>
            </w:r>
            <w:proofErr w:type="spellEnd"/>
            <w:r w:rsidRPr="009C712A">
              <w:rPr>
                <w:sz w:val="16"/>
                <w:szCs w:val="16"/>
              </w:rPr>
              <w:t>..(Provincia)</w:t>
            </w:r>
            <w:proofErr w:type="spellStart"/>
            <w:r w:rsidRPr="009C712A">
              <w:rPr>
                <w:sz w:val="16"/>
                <w:szCs w:val="16"/>
              </w:rPr>
              <w:t>………</w:t>
            </w:r>
            <w:proofErr w:type="spellEnd"/>
            <w:r w:rsidRPr="009C712A">
              <w:rPr>
                <w:sz w:val="16"/>
                <w:szCs w:val="16"/>
              </w:rPr>
              <w:t xml:space="preserve"> </w:t>
            </w:r>
            <w:proofErr w:type="spellStart"/>
            <w:r w:rsidRPr="009C712A">
              <w:rPr>
                <w:sz w:val="16"/>
                <w:szCs w:val="16"/>
              </w:rPr>
              <w:t>Indirizzo………………………………………………………………………………………………………………………………………</w:t>
            </w:r>
            <w:proofErr w:type="spellEnd"/>
            <w:r w:rsidRPr="009C712A">
              <w:rPr>
                <w:sz w:val="16"/>
                <w:szCs w:val="16"/>
              </w:rPr>
              <w:t xml:space="preserve">.. </w:t>
            </w:r>
            <w:proofErr w:type="spellStart"/>
            <w:r w:rsidRPr="009C712A">
              <w:rPr>
                <w:sz w:val="16"/>
                <w:szCs w:val="16"/>
              </w:rPr>
              <w:t>tel……………………………………</w:t>
            </w:r>
            <w:proofErr w:type="spellEnd"/>
            <w:r w:rsidRPr="009C712A">
              <w:rPr>
                <w:sz w:val="16"/>
                <w:szCs w:val="16"/>
              </w:rPr>
              <w:t xml:space="preserve"> </w:t>
            </w:r>
            <w:proofErr w:type="spellStart"/>
            <w:r w:rsidRPr="009C712A">
              <w:rPr>
                <w:sz w:val="16"/>
                <w:szCs w:val="16"/>
              </w:rPr>
              <w:t>fax……………………………Email……………………………………</w:t>
            </w:r>
            <w:proofErr w:type="spellEnd"/>
          </w:p>
        </w:tc>
        <w:tc>
          <w:tcPr>
            <w:tcW w:w="5954" w:type="dxa"/>
            <w:tcBorders>
              <w:top w:val="nil"/>
              <w:left w:val="single" w:sz="4" w:space="0" w:color="auto"/>
              <w:bottom w:val="nil"/>
              <w:right w:val="nil"/>
            </w:tcBorders>
            <w:noWrap/>
            <w:vAlign w:val="bottom"/>
          </w:tcPr>
          <w:p w:rsidR="00307FF2" w:rsidRPr="009C712A" w:rsidRDefault="00307FF2" w:rsidP="00287609">
            <w:pPr>
              <w:jc w:val="center"/>
              <w:rPr>
                <w:sz w:val="16"/>
                <w:szCs w:val="16"/>
              </w:rPr>
            </w:pPr>
            <w:r w:rsidRPr="009C712A">
              <w:rPr>
                <w:sz w:val="16"/>
                <w:szCs w:val="16"/>
              </w:rPr>
              <w:t>_____________________________________________</w:t>
            </w:r>
          </w:p>
        </w:tc>
      </w:tr>
    </w:tbl>
    <w:p w:rsidR="00307FF2" w:rsidRDefault="00307FF2" w:rsidP="00307FF2">
      <w:r>
        <w:t xml:space="preserve">                        </w:t>
      </w:r>
    </w:p>
    <w:p w:rsidR="005235B7" w:rsidRDefault="005235B7" w:rsidP="00307FF2">
      <w:pPr>
        <w:spacing w:after="120"/>
        <w:jc w:val="center"/>
        <w:rPr>
          <w:rFonts w:ascii="Tahoma" w:hAnsi="Tahoma" w:cs="Tahoma"/>
          <w:b/>
          <w:sz w:val="22"/>
          <w:szCs w:val="22"/>
        </w:rPr>
      </w:pPr>
    </w:p>
    <w:p w:rsidR="00307FF2" w:rsidRDefault="00307FF2" w:rsidP="00307FF2">
      <w:pPr>
        <w:spacing w:after="120"/>
        <w:jc w:val="center"/>
        <w:rPr>
          <w:rFonts w:ascii="Tahoma" w:hAnsi="Tahoma" w:cs="Tahoma"/>
          <w:b/>
          <w:sz w:val="22"/>
          <w:szCs w:val="22"/>
        </w:rPr>
      </w:pPr>
      <w:r>
        <w:rPr>
          <w:rFonts w:ascii="Tahoma" w:hAnsi="Tahoma" w:cs="Tahoma"/>
          <w:b/>
          <w:sz w:val="22"/>
          <w:szCs w:val="22"/>
        </w:rPr>
        <w:t>ALLEGATO 4 AL CAPITOLATO SPECIALE</w:t>
      </w:r>
    </w:p>
    <w:p w:rsidR="00307FF2" w:rsidRPr="008258FB" w:rsidRDefault="00307FF2" w:rsidP="00307FF2">
      <w:pPr>
        <w:spacing w:after="120"/>
        <w:jc w:val="center"/>
        <w:rPr>
          <w:rFonts w:ascii="Tahoma" w:hAnsi="Tahoma" w:cs="Tahoma"/>
          <w:b/>
          <w:sz w:val="22"/>
          <w:szCs w:val="22"/>
        </w:rPr>
      </w:pPr>
      <w:r w:rsidRPr="008258FB">
        <w:rPr>
          <w:rFonts w:ascii="Tahoma" w:hAnsi="Tahoma" w:cs="Tahoma"/>
          <w:b/>
          <w:sz w:val="22"/>
          <w:szCs w:val="22"/>
        </w:rPr>
        <w:t>Informazione sui rischi connessi all’attività installazione e collaudo dell’apparecchiatura e sulle misure di protezione e prevenzione.</w:t>
      </w:r>
    </w:p>
    <w:p w:rsidR="00307FF2" w:rsidRPr="00861425" w:rsidRDefault="00307FF2" w:rsidP="00307FF2">
      <w:pPr>
        <w:pStyle w:val="Corpodeltesto27"/>
        <w:widowControl/>
        <w:pBdr>
          <w:bottom w:val="none" w:sz="0" w:space="0" w:color="auto"/>
        </w:pBdr>
        <w:spacing w:after="120"/>
        <w:rPr>
          <w:rFonts w:ascii="Tahoma" w:hAnsi="Tahoma" w:cs="Tahoma"/>
          <w:sz w:val="22"/>
          <w:szCs w:val="22"/>
        </w:rPr>
      </w:pPr>
    </w:p>
    <w:p w:rsidR="00307FF2" w:rsidRPr="00861425" w:rsidRDefault="00307FF2" w:rsidP="00307FF2">
      <w:pPr>
        <w:pStyle w:val="Corpodeltesto27"/>
        <w:widowControl/>
        <w:pBdr>
          <w:bottom w:val="none" w:sz="0" w:space="0" w:color="auto"/>
        </w:pBdr>
        <w:spacing w:after="120"/>
        <w:rPr>
          <w:rFonts w:ascii="Tahoma" w:hAnsi="Tahoma" w:cs="Tahoma"/>
          <w:sz w:val="22"/>
          <w:szCs w:val="22"/>
        </w:rPr>
      </w:pPr>
      <w:r w:rsidRPr="00861425">
        <w:rPr>
          <w:rFonts w:ascii="Tahoma" w:hAnsi="Tahoma" w:cs="Tahoma"/>
          <w:sz w:val="22"/>
          <w:szCs w:val="22"/>
        </w:rPr>
        <w:t xml:space="preserve">   Tutto il personale impiegato dovrà essere informato e formato in materia di sicurezza e prevenzione infortuni sul lavoro come stabilito dal </w:t>
      </w:r>
      <w:proofErr w:type="spellStart"/>
      <w:r w:rsidRPr="00861425">
        <w:rPr>
          <w:rFonts w:ascii="Tahoma" w:hAnsi="Tahoma" w:cs="Tahoma"/>
          <w:sz w:val="22"/>
          <w:szCs w:val="22"/>
        </w:rPr>
        <w:t>D.Lgs.</w:t>
      </w:r>
      <w:proofErr w:type="spellEnd"/>
      <w:r w:rsidRPr="00861425">
        <w:rPr>
          <w:rFonts w:ascii="Tahoma" w:hAnsi="Tahoma" w:cs="Tahoma"/>
          <w:sz w:val="22"/>
          <w:szCs w:val="22"/>
        </w:rPr>
        <w:t xml:space="preserve"> 81/08 e successive modificazioni.</w:t>
      </w:r>
    </w:p>
    <w:p w:rsidR="00307FF2" w:rsidRPr="00861425" w:rsidRDefault="00307FF2" w:rsidP="00307FF2">
      <w:pPr>
        <w:spacing w:after="120"/>
        <w:rPr>
          <w:rFonts w:ascii="Tahoma" w:hAnsi="Tahoma" w:cs="Tahoma"/>
          <w:sz w:val="22"/>
          <w:szCs w:val="22"/>
        </w:rPr>
      </w:pPr>
      <w:r w:rsidRPr="00861425">
        <w:rPr>
          <w:rFonts w:ascii="Tahoma" w:hAnsi="Tahoma" w:cs="Tahoma"/>
          <w:sz w:val="22"/>
          <w:szCs w:val="22"/>
        </w:rPr>
        <w:t xml:space="preserve">   La ditta </w:t>
      </w:r>
      <w:r>
        <w:rPr>
          <w:rFonts w:ascii="Tahoma" w:hAnsi="Tahoma" w:cs="Tahoma"/>
          <w:sz w:val="22"/>
          <w:szCs w:val="22"/>
        </w:rPr>
        <w:t>d</w:t>
      </w:r>
      <w:r w:rsidRPr="00861425">
        <w:rPr>
          <w:rFonts w:ascii="Tahoma" w:hAnsi="Tahoma" w:cs="Tahoma"/>
          <w:sz w:val="22"/>
          <w:szCs w:val="22"/>
        </w:rPr>
        <w:t>ovrà in predisporre e controllare che le attività vengano prestate nel rigoroso rispetto delle normative antinfortunistiche, di sicurezza igienico - sanitaria, ecc.</w:t>
      </w:r>
    </w:p>
    <w:p w:rsidR="00307FF2" w:rsidRDefault="00307FF2" w:rsidP="00307FF2">
      <w:pPr>
        <w:autoSpaceDE w:val="0"/>
        <w:autoSpaceDN w:val="0"/>
        <w:spacing w:after="120"/>
        <w:rPr>
          <w:rFonts w:ascii="Tahoma" w:hAnsi="Tahoma" w:cs="Tahoma"/>
          <w:bCs/>
          <w:sz w:val="22"/>
          <w:szCs w:val="22"/>
        </w:rPr>
      </w:pPr>
      <w:r w:rsidRPr="00861425">
        <w:rPr>
          <w:rFonts w:ascii="Tahoma" w:hAnsi="Tahoma" w:cs="Tahoma"/>
          <w:bCs/>
          <w:sz w:val="22"/>
          <w:szCs w:val="22"/>
        </w:rPr>
        <w:t xml:space="preserve">   In merito al presente contratto </w:t>
      </w:r>
      <w:r>
        <w:rPr>
          <w:rFonts w:ascii="Tahoma" w:hAnsi="Tahoma" w:cs="Tahoma"/>
          <w:bCs/>
          <w:sz w:val="22"/>
          <w:szCs w:val="22"/>
        </w:rPr>
        <w:t xml:space="preserve">di servizio </w:t>
      </w:r>
      <w:r w:rsidRPr="00861425">
        <w:rPr>
          <w:rFonts w:ascii="Tahoma" w:hAnsi="Tahoma" w:cs="Tahoma"/>
          <w:bCs/>
          <w:sz w:val="22"/>
          <w:szCs w:val="22"/>
        </w:rPr>
        <w:t>si rileva che</w:t>
      </w:r>
      <w:r>
        <w:rPr>
          <w:rFonts w:ascii="Tahoma" w:hAnsi="Tahoma" w:cs="Tahoma"/>
          <w:bCs/>
          <w:sz w:val="22"/>
          <w:szCs w:val="22"/>
        </w:rPr>
        <w:t>:</w:t>
      </w:r>
    </w:p>
    <w:p w:rsidR="00307FF2" w:rsidRDefault="00307FF2" w:rsidP="00307FF2">
      <w:pPr>
        <w:widowControl w:val="0"/>
        <w:numPr>
          <w:ilvl w:val="0"/>
          <w:numId w:val="71"/>
        </w:numPr>
        <w:autoSpaceDE w:val="0"/>
        <w:autoSpaceDN w:val="0"/>
        <w:adjustRightInd w:val="0"/>
        <w:spacing w:after="120"/>
        <w:jc w:val="both"/>
        <w:textAlignment w:val="baseline"/>
        <w:rPr>
          <w:rFonts w:ascii="Tahoma" w:hAnsi="Tahoma" w:cs="Tahoma"/>
          <w:bCs/>
          <w:sz w:val="22"/>
          <w:szCs w:val="22"/>
        </w:rPr>
      </w:pPr>
      <w:r w:rsidRPr="00861425">
        <w:rPr>
          <w:rFonts w:ascii="Tahoma" w:hAnsi="Tahoma" w:cs="Tahoma"/>
          <w:bCs/>
          <w:sz w:val="22"/>
          <w:szCs w:val="22"/>
        </w:rPr>
        <w:t xml:space="preserve">le attività svolte </w:t>
      </w:r>
      <w:r w:rsidRPr="00861425">
        <w:rPr>
          <w:rFonts w:ascii="Tahoma" w:hAnsi="Tahoma" w:cs="Tahoma"/>
          <w:sz w:val="22"/>
          <w:szCs w:val="22"/>
        </w:rPr>
        <w:t xml:space="preserve">non </w:t>
      </w:r>
      <w:r w:rsidRPr="00861425">
        <w:rPr>
          <w:rFonts w:ascii="Tahoma" w:hAnsi="Tahoma" w:cs="Tahoma"/>
          <w:bCs/>
          <w:sz w:val="22"/>
          <w:szCs w:val="22"/>
        </w:rPr>
        <w:t xml:space="preserve">rientrano </w:t>
      </w:r>
      <w:r w:rsidRPr="00861425">
        <w:rPr>
          <w:rFonts w:ascii="Tahoma" w:hAnsi="Tahoma" w:cs="Tahoma"/>
          <w:sz w:val="22"/>
          <w:szCs w:val="22"/>
        </w:rPr>
        <w:t xml:space="preserve">tra quelle elencate dell’allegato XI del </w:t>
      </w:r>
      <w:proofErr w:type="spellStart"/>
      <w:r w:rsidRPr="00861425">
        <w:rPr>
          <w:rFonts w:ascii="Tahoma" w:hAnsi="Tahoma" w:cs="Tahoma"/>
          <w:sz w:val="22"/>
          <w:szCs w:val="22"/>
        </w:rPr>
        <w:t>D.Lgs.</w:t>
      </w:r>
      <w:proofErr w:type="spellEnd"/>
      <w:r w:rsidRPr="00861425">
        <w:rPr>
          <w:rFonts w:ascii="Tahoma" w:hAnsi="Tahoma" w:cs="Tahoma"/>
          <w:sz w:val="22"/>
          <w:szCs w:val="22"/>
        </w:rPr>
        <w:t xml:space="preserve"> 81/08 e </w:t>
      </w:r>
      <w:proofErr w:type="spellStart"/>
      <w:r w:rsidRPr="00861425">
        <w:rPr>
          <w:rFonts w:ascii="Tahoma" w:hAnsi="Tahoma" w:cs="Tahoma"/>
          <w:sz w:val="22"/>
          <w:szCs w:val="22"/>
        </w:rPr>
        <w:t>ss.mm.</w:t>
      </w:r>
      <w:proofErr w:type="spellEnd"/>
      <w:r w:rsidRPr="00861425">
        <w:rPr>
          <w:rFonts w:ascii="Tahoma" w:hAnsi="Tahoma" w:cs="Tahoma"/>
          <w:sz w:val="22"/>
          <w:szCs w:val="22"/>
        </w:rPr>
        <w:t xml:space="preserve"> mentre ricadono </w:t>
      </w:r>
      <w:r w:rsidRPr="00861425">
        <w:rPr>
          <w:rFonts w:ascii="Tahoma" w:hAnsi="Tahoma" w:cs="Tahoma"/>
          <w:bCs/>
          <w:sz w:val="22"/>
          <w:szCs w:val="22"/>
        </w:rPr>
        <w:t>nelle fattispecie indicate nel</w:t>
      </w:r>
      <w:r w:rsidRPr="00861425">
        <w:rPr>
          <w:rFonts w:ascii="Tahoma" w:hAnsi="Tahoma" w:cs="Tahoma"/>
          <w:sz w:val="22"/>
          <w:szCs w:val="22"/>
        </w:rPr>
        <w:t xml:space="preserve">l’ art. 26 comma 3-bis del </w:t>
      </w:r>
      <w:proofErr w:type="spellStart"/>
      <w:r w:rsidRPr="00861425">
        <w:rPr>
          <w:rFonts w:ascii="Tahoma" w:hAnsi="Tahoma" w:cs="Tahoma"/>
          <w:sz w:val="22"/>
          <w:szCs w:val="22"/>
        </w:rPr>
        <w:t>D.Lgs.</w:t>
      </w:r>
      <w:proofErr w:type="spellEnd"/>
      <w:r w:rsidRPr="00861425">
        <w:rPr>
          <w:rFonts w:ascii="Tahoma" w:hAnsi="Tahoma" w:cs="Tahoma"/>
          <w:sz w:val="22"/>
          <w:szCs w:val="22"/>
        </w:rPr>
        <w:t xml:space="preserve"> 81/08 e </w:t>
      </w:r>
      <w:proofErr w:type="spellStart"/>
      <w:r w:rsidRPr="00861425">
        <w:rPr>
          <w:rFonts w:ascii="Tahoma" w:hAnsi="Tahoma" w:cs="Tahoma"/>
          <w:sz w:val="22"/>
          <w:szCs w:val="22"/>
        </w:rPr>
        <w:t>ss.mm.</w:t>
      </w:r>
      <w:proofErr w:type="spellEnd"/>
      <w:r w:rsidRPr="00861425">
        <w:rPr>
          <w:rFonts w:ascii="Tahoma" w:hAnsi="Tahoma" w:cs="Tahoma"/>
          <w:sz w:val="22"/>
          <w:szCs w:val="22"/>
        </w:rPr>
        <w:t xml:space="preserve"> e dalla </w:t>
      </w:r>
      <w:proofErr w:type="spellStart"/>
      <w:r>
        <w:rPr>
          <w:rFonts w:ascii="Tahoma" w:hAnsi="Tahoma" w:cs="Tahoma"/>
          <w:bCs/>
          <w:sz w:val="22"/>
          <w:szCs w:val="22"/>
        </w:rPr>
        <w:t>Det.Min.</w:t>
      </w:r>
      <w:proofErr w:type="spellEnd"/>
      <w:r>
        <w:rPr>
          <w:rFonts w:ascii="Tahoma" w:hAnsi="Tahoma" w:cs="Tahoma"/>
          <w:bCs/>
          <w:sz w:val="22"/>
          <w:szCs w:val="22"/>
        </w:rPr>
        <w:t xml:space="preserve"> n. 3 del </w:t>
      </w:r>
      <w:smartTag w:uri="urn:schemas-microsoft-com:office:smarttags" w:element="date">
        <w:smartTagPr>
          <w:attr w:name="ls" w:val="trans"/>
          <w:attr w:name="Month" w:val="3"/>
          <w:attr w:name="Day" w:val="5"/>
          <w:attr w:name="Year" w:val="2008"/>
        </w:smartTagPr>
        <w:r>
          <w:rPr>
            <w:rFonts w:ascii="Tahoma" w:hAnsi="Tahoma" w:cs="Tahoma"/>
            <w:bCs/>
            <w:sz w:val="22"/>
            <w:szCs w:val="22"/>
          </w:rPr>
          <w:t>5 marzo 2008</w:t>
        </w:r>
      </w:smartTag>
      <w:r>
        <w:rPr>
          <w:rFonts w:ascii="Tahoma" w:hAnsi="Tahoma" w:cs="Tahoma"/>
          <w:bCs/>
          <w:sz w:val="22"/>
          <w:szCs w:val="22"/>
        </w:rPr>
        <w:t>;</w:t>
      </w:r>
      <w:r w:rsidRPr="00861425">
        <w:rPr>
          <w:rFonts w:ascii="Tahoma" w:hAnsi="Tahoma" w:cs="Tahoma"/>
          <w:bCs/>
          <w:sz w:val="22"/>
          <w:szCs w:val="22"/>
        </w:rPr>
        <w:t xml:space="preserve"> </w:t>
      </w:r>
    </w:p>
    <w:p w:rsidR="00307FF2" w:rsidRPr="00396BCD" w:rsidRDefault="00307FF2" w:rsidP="00307FF2">
      <w:pPr>
        <w:widowControl w:val="0"/>
        <w:numPr>
          <w:ilvl w:val="0"/>
          <w:numId w:val="71"/>
        </w:numPr>
        <w:autoSpaceDE w:val="0"/>
        <w:autoSpaceDN w:val="0"/>
        <w:adjustRightInd w:val="0"/>
        <w:spacing w:after="120"/>
        <w:jc w:val="both"/>
        <w:textAlignment w:val="baseline"/>
        <w:rPr>
          <w:rFonts w:ascii="Tahoma" w:hAnsi="Tahoma" w:cs="Tahoma"/>
          <w:b/>
          <w:sz w:val="22"/>
          <w:szCs w:val="22"/>
        </w:rPr>
      </w:pPr>
      <w:r w:rsidRPr="00396BCD">
        <w:rPr>
          <w:rFonts w:ascii="Tahoma" w:hAnsi="Tahoma" w:cs="Tahoma"/>
          <w:bCs/>
          <w:sz w:val="22"/>
          <w:szCs w:val="22"/>
        </w:rPr>
        <w:t>le attività svolte sono attività proprie della ditta appaltatrice e al contempo propedeutiche, funzionali e omogenee alle attività svolte dal Committente nello stesso ambiente lavorativo</w:t>
      </w:r>
      <w:r>
        <w:rPr>
          <w:rFonts w:ascii="Tahoma" w:hAnsi="Tahoma" w:cs="Tahoma"/>
          <w:bCs/>
          <w:sz w:val="22"/>
          <w:szCs w:val="22"/>
        </w:rPr>
        <w:t xml:space="preserve">;  </w:t>
      </w:r>
    </w:p>
    <w:p w:rsidR="00307FF2" w:rsidRPr="00396BCD" w:rsidRDefault="00307FF2" w:rsidP="00307FF2">
      <w:pPr>
        <w:widowControl w:val="0"/>
        <w:numPr>
          <w:ilvl w:val="0"/>
          <w:numId w:val="71"/>
        </w:numPr>
        <w:autoSpaceDE w:val="0"/>
        <w:autoSpaceDN w:val="0"/>
        <w:adjustRightInd w:val="0"/>
        <w:spacing w:after="120"/>
        <w:jc w:val="both"/>
        <w:textAlignment w:val="baseline"/>
        <w:rPr>
          <w:rFonts w:ascii="Tahoma" w:hAnsi="Tahoma" w:cs="Tahoma"/>
          <w:b/>
          <w:sz w:val="22"/>
          <w:szCs w:val="22"/>
        </w:rPr>
      </w:pPr>
      <w:r>
        <w:rPr>
          <w:rFonts w:ascii="Tahoma" w:hAnsi="Tahoma" w:cs="Tahoma"/>
          <w:bCs/>
          <w:sz w:val="22"/>
          <w:szCs w:val="22"/>
        </w:rPr>
        <w:t>l</w:t>
      </w:r>
      <w:r w:rsidRPr="00396BCD">
        <w:rPr>
          <w:rFonts w:ascii="Tahoma" w:hAnsi="Tahoma" w:cs="Tahoma"/>
          <w:bCs/>
          <w:sz w:val="22"/>
          <w:szCs w:val="22"/>
        </w:rPr>
        <w:t xml:space="preserve">a loro esecuzione viene effettuata necessariamente e obbligatoriamente in coordinamento con le attività del Committente sotto la guida del referente </w:t>
      </w:r>
      <w:r w:rsidRPr="00B641BA">
        <w:rPr>
          <w:rFonts w:ascii="Tahoma" w:hAnsi="Tahoma" w:cs="Tahoma"/>
          <w:bCs/>
          <w:sz w:val="22"/>
          <w:szCs w:val="22"/>
          <w:u w:val="single"/>
        </w:rPr>
        <w:t>dott. Graziano Bruschetta</w:t>
      </w:r>
      <w:r>
        <w:rPr>
          <w:rFonts w:ascii="Tahoma" w:hAnsi="Tahoma" w:cs="Tahoma"/>
          <w:bCs/>
          <w:sz w:val="22"/>
          <w:szCs w:val="22"/>
        </w:rPr>
        <w:t xml:space="preserve"> </w:t>
      </w:r>
      <w:r w:rsidRPr="00396BCD">
        <w:rPr>
          <w:rFonts w:ascii="Tahoma" w:hAnsi="Tahoma" w:cs="Tahoma"/>
          <w:bCs/>
          <w:sz w:val="22"/>
          <w:szCs w:val="22"/>
        </w:rPr>
        <w:t xml:space="preserve">a cui deve essere fatto riferimento </w:t>
      </w:r>
      <w:r w:rsidRPr="00396BCD">
        <w:rPr>
          <w:rFonts w:ascii="Tahoma" w:hAnsi="Tahoma" w:cs="Tahoma"/>
          <w:sz w:val="22"/>
          <w:szCs w:val="22"/>
        </w:rPr>
        <w:t>per stabilire le più opportune modalità organizzative ed esecutive che non intralcino in alcun modo l’attività degli operatori</w:t>
      </w:r>
      <w:r w:rsidRPr="00396BCD">
        <w:rPr>
          <w:rFonts w:ascii="Tahoma" w:hAnsi="Tahoma" w:cs="Tahoma"/>
          <w:bCs/>
          <w:sz w:val="22"/>
          <w:szCs w:val="22"/>
        </w:rPr>
        <w:t xml:space="preserve">.  </w:t>
      </w:r>
    </w:p>
    <w:p w:rsidR="00307FF2" w:rsidRPr="00396BCD" w:rsidRDefault="00307FF2" w:rsidP="00307FF2">
      <w:pPr>
        <w:widowControl w:val="0"/>
        <w:numPr>
          <w:ilvl w:val="0"/>
          <w:numId w:val="71"/>
        </w:numPr>
        <w:autoSpaceDE w:val="0"/>
        <w:autoSpaceDN w:val="0"/>
        <w:adjustRightInd w:val="0"/>
        <w:spacing w:after="120"/>
        <w:jc w:val="both"/>
        <w:textAlignment w:val="baseline"/>
        <w:rPr>
          <w:rFonts w:ascii="Tahoma" w:hAnsi="Tahoma" w:cs="Tahoma"/>
          <w:b/>
          <w:sz w:val="22"/>
          <w:szCs w:val="22"/>
        </w:rPr>
      </w:pPr>
      <w:r w:rsidRPr="00396BCD">
        <w:rPr>
          <w:rFonts w:ascii="Tahoma" w:hAnsi="Tahoma" w:cs="Tahoma"/>
          <w:bCs/>
          <w:sz w:val="22"/>
          <w:szCs w:val="22"/>
        </w:rPr>
        <w:t xml:space="preserve">le attività </w:t>
      </w:r>
      <w:r>
        <w:rPr>
          <w:rFonts w:ascii="Tahoma" w:hAnsi="Tahoma" w:cs="Tahoma"/>
          <w:bCs/>
          <w:sz w:val="22"/>
          <w:szCs w:val="22"/>
        </w:rPr>
        <w:t xml:space="preserve">vengono svolte </w:t>
      </w:r>
      <w:r w:rsidRPr="00964B5D">
        <w:rPr>
          <w:rFonts w:ascii="Tahoma" w:hAnsi="Tahoma" w:cs="Tahoma"/>
          <w:bCs/>
          <w:sz w:val="22"/>
          <w:szCs w:val="22"/>
        </w:rPr>
        <w:t xml:space="preserve">in assenza dei rischi </w:t>
      </w:r>
      <w:r>
        <w:rPr>
          <w:rFonts w:ascii="Tahoma" w:hAnsi="Tahoma" w:cs="Tahoma"/>
          <w:bCs/>
          <w:sz w:val="22"/>
          <w:szCs w:val="22"/>
        </w:rPr>
        <w:t xml:space="preserve">rilevanti, </w:t>
      </w:r>
      <w:r>
        <w:rPr>
          <w:rFonts w:ascii="Tahoma" w:hAnsi="Tahoma" w:cs="Tahoma"/>
          <w:sz w:val="22"/>
          <w:szCs w:val="22"/>
        </w:rPr>
        <w:t>insoliti o non noti</w:t>
      </w:r>
      <w:r w:rsidRPr="00964B5D">
        <w:rPr>
          <w:rFonts w:ascii="Tahoma" w:hAnsi="Tahoma" w:cs="Tahoma"/>
          <w:bCs/>
          <w:sz w:val="22"/>
          <w:szCs w:val="22"/>
        </w:rPr>
        <w:t xml:space="preserve"> (interferenziali) di cui all’art. 26, comma 3-bis del </w:t>
      </w:r>
      <w:proofErr w:type="spellStart"/>
      <w:r w:rsidRPr="00964B5D">
        <w:rPr>
          <w:rFonts w:ascii="Tahoma" w:hAnsi="Tahoma" w:cs="Tahoma"/>
          <w:bCs/>
          <w:sz w:val="22"/>
          <w:szCs w:val="22"/>
        </w:rPr>
        <w:t>D.Lgs.</w:t>
      </w:r>
      <w:proofErr w:type="spellEnd"/>
      <w:r w:rsidRPr="00964B5D">
        <w:rPr>
          <w:rFonts w:ascii="Tahoma" w:hAnsi="Tahoma" w:cs="Tahoma"/>
          <w:bCs/>
          <w:sz w:val="22"/>
          <w:szCs w:val="22"/>
        </w:rPr>
        <w:t xml:space="preserve"> 81/08 e </w:t>
      </w:r>
      <w:proofErr w:type="spellStart"/>
      <w:r w:rsidRPr="00964B5D">
        <w:rPr>
          <w:rFonts w:ascii="Tahoma" w:hAnsi="Tahoma" w:cs="Tahoma"/>
          <w:bCs/>
          <w:sz w:val="22"/>
          <w:szCs w:val="22"/>
        </w:rPr>
        <w:t>ss.mm.</w:t>
      </w:r>
      <w:proofErr w:type="spellEnd"/>
      <w:r w:rsidRPr="00964B5D">
        <w:rPr>
          <w:rFonts w:ascii="Tahoma" w:hAnsi="Tahoma" w:cs="Tahoma"/>
          <w:bCs/>
          <w:sz w:val="22"/>
          <w:szCs w:val="22"/>
        </w:rPr>
        <w:t xml:space="preserve"> </w:t>
      </w:r>
      <w:r>
        <w:rPr>
          <w:rFonts w:ascii="Tahoma" w:hAnsi="Tahoma" w:cs="Tahoma"/>
          <w:bCs/>
          <w:sz w:val="22"/>
          <w:szCs w:val="22"/>
        </w:rPr>
        <w:t xml:space="preserve"> dati da </w:t>
      </w:r>
      <w:r w:rsidRPr="00964B5D">
        <w:rPr>
          <w:rFonts w:ascii="Tahoma" w:hAnsi="Tahoma" w:cs="Tahoma"/>
          <w:bCs/>
          <w:sz w:val="22"/>
          <w:szCs w:val="22"/>
        </w:rPr>
        <w:t>agenti cancerogeni, biologici, atmosfere esplosive o rischi particolari di cui all’allegato XI);</w:t>
      </w:r>
      <w:r w:rsidRPr="00861425">
        <w:rPr>
          <w:rFonts w:ascii="Tahoma" w:hAnsi="Tahoma" w:cs="Tahoma"/>
          <w:sz w:val="22"/>
          <w:szCs w:val="22"/>
        </w:rPr>
        <w:t xml:space="preserve"> </w:t>
      </w:r>
    </w:p>
    <w:p w:rsidR="00307FF2" w:rsidRPr="00FA1067" w:rsidRDefault="00307FF2" w:rsidP="00307FF2">
      <w:pPr>
        <w:widowControl w:val="0"/>
        <w:numPr>
          <w:ilvl w:val="0"/>
          <w:numId w:val="71"/>
        </w:numPr>
        <w:autoSpaceDE w:val="0"/>
        <w:autoSpaceDN w:val="0"/>
        <w:adjustRightInd w:val="0"/>
        <w:spacing w:after="120"/>
        <w:jc w:val="both"/>
        <w:textAlignment w:val="baseline"/>
        <w:rPr>
          <w:rFonts w:ascii="Tahoma" w:hAnsi="Tahoma" w:cs="Tahoma"/>
          <w:b/>
          <w:sz w:val="22"/>
          <w:szCs w:val="22"/>
        </w:rPr>
      </w:pPr>
      <w:r w:rsidRPr="00861425">
        <w:rPr>
          <w:rFonts w:ascii="Tahoma" w:hAnsi="Tahoma" w:cs="Tahoma"/>
          <w:sz w:val="22"/>
          <w:szCs w:val="22"/>
        </w:rPr>
        <w:t xml:space="preserve">non </w:t>
      </w:r>
      <w:r>
        <w:rPr>
          <w:rFonts w:ascii="Tahoma" w:hAnsi="Tahoma" w:cs="Tahoma"/>
          <w:sz w:val="22"/>
          <w:szCs w:val="22"/>
        </w:rPr>
        <w:t xml:space="preserve">viene </w:t>
      </w:r>
      <w:r w:rsidRPr="00861425">
        <w:rPr>
          <w:rFonts w:ascii="Tahoma" w:hAnsi="Tahoma" w:cs="Tahoma"/>
          <w:sz w:val="22"/>
          <w:szCs w:val="22"/>
        </w:rPr>
        <w:t xml:space="preserve">richiesto ai lavoratori della ditta </w:t>
      </w:r>
      <w:r>
        <w:rPr>
          <w:rFonts w:ascii="Tahoma" w:hAnsi="Tahoma" w:cs="Tahoma"/>
          <w:sz w:val="22"/>
          <w:szCs w:val="22"/>
        </w:rPr>
        <w:t xml:space="preserve">appaltatrice </w:t>
      </w:r>
      <w:r w:rsidRPr="00861425">
        <w:rPr>
          <w:rFonts w:ascii="Tahoma" w:hAnsi="Tahoma" w:cs="Tahoma"/>
          <w:sz w:val="22"/>
          <w:szCs w:val="22"/>
        </w:rPr>
        <w:t xml:space="preserve">di presenziare durante l’esecuzione di attività </w:t>
      </w:r>
      <w:r>
        <w:rPr>
          <w:rFonts w:ascii="Tahoma" w:hAnsi="Tahoma" w:cs="Tahoma"/>
          <w:sz w:val="22"/>
          <w:szCs w:val="22"/>
        </w:rPr>
        <w:t xml:space="preserve">dell’appaltatore con </w:t>
      </w:r>
      <w:r w:rsidRPr="00861425">
        <w:rPr>
          <w:rFonts w:ascii="Tahoma" w:hAnsi="Tahoma" w:cs="Tahoma"/>
          <w:sz w:val="22"/>
          <w:szCs w:val="22"/>
        </w:rPr>
        <w:t>pericolose</w:t>
      </w:r>
      <w:r>
        <w:rPr>
          <w:rFonts w:ascii="Tahoma" w:hAnsi="Tahoma" w:cs="Tahoma"/>
          <w:sz w:val="22"/>
          <w:szCs w:val="22"/>
        </w:rPr>
        <w:t xml:space="preserve"> emissioni di agenti biologici</w:t>
      </w:r>
      <w:r w:rsidRPr="00861425">
        <w:rPr>
          <w:rFonts w:ascii="Tahoma" w:hAnsi="Tahoma" w:cs="Tahoma"/>
          <w:sz w:val="22"/>
          <w:szCs w:val="22"/>
        </w:rPr>
        <w:t xml:space="preserve">, </w:t>
      </w:r>
      <w:r>
        <w:rPr>
          <w:rFonts w:ascii="Tahoma" w:hAnsi="Tahoma" w:cs="Tahoma"/>
          <w:sz w:val="22"/>
          <w:szCs w:val="22"/>
        </w:rPr>
        <w:t>indicati quali eccezioni de</w:t>
      </w:r>
      <w:r w:rsidRPr="00964B5D">
        <w:rPr>
          <w:rFonts w:ascii="Tahoma" w:hAnsi="Tahoma" w:cs="Tahoma"/>
          <w:bCs/>
          <w:sz w:val="22"/>
          <w:szCs w:val="22"/>
        </w:rPr>
        <w:t xml:space="preserve">ll’art. 26, comma 3-bis del </w:t>
      </w:r>
      <w:proofErr w:type="spellStart"/>
      <w:r w:rsidRPr="00964B5D">
        <w:rPr>
          <w:rFonts w:ascii="Tahoma" w:hAnsi="Tahoma" w:cs="Tahoma"/>
          <w:bCs/>
          <w:sz w:val="22"/>
          <w:szCs w:val="22"/>
        </w:rPr>
        <w:t>D.Lgs.</w:t>
      </w:r>
      <w:proofErr w:type="spellEnd"/>
      <w:r w:rsidRPr="00964B5D">
        <w:rPr>
          <w:rFonts w:ascii="Tahoma" w:hAnsi="Tahoma" w:cs="Tahoma"/>
          <w:bCs/>
          <w:sz w:val="22"/>
          <w:szCs w:val="22"/>
        </w:rPr>
        <w:t xml:space="preserve"> 81/08 e </w:t>
      </w:r>
      <w:proofErr w:type="spellStart"/>
      <w:r w:rsidRPr="00964B5D">
        <w:rPr>
          <w:rFonts w:ascii="Tahoma" w:hAnsi="Tahoma" w:cs="Tahoma"/>
          <w:bCs/>
          <w:sz w:val="22"/>
          <w:szCs w:val="22"/>
        </w:rPr>
        <w:t>ss.mm.</w:t>
      </w:r>
      <w:proofErr w:type="spellEnd"/>
      <w:r w:rsidRPr="00964B5D">
        <w:rPr>
          <w:rFonts w:ascii="Tahoma" w:hAnsi="Tahoma" w:cs="Tahoma"/>
          <w:bCs/>
          <w:sz w:val="22"/>
          <w:szCs w:val="22"/>
        </w:rPr>
        <w:t xml:space="preserve"> </w:t>
      </w:r>
    </w:p>
    <w:p w:rsidR="00307FF2" w:rsidRPr="00396BCD" w:rsidRDefault="00307FF2" w:rsidP="00307FF2">
      <w:pPr>
        <w:widowControl w:val="0"/>
        <w:numPr>
          <w:ilvl w:val="0"/>
          <w:numId w:val="71"/>
        </w:numPr>
        <w:autoSpaceDE w:val="0"/>
        <w:autoSpaceDN w:val="0"/>
        <w:adjustRightInd w:val="0"/>
        <w:spacing w:after="120"/>
        <w:jc w:val="both"/>
        <w:textAlignment w:val="baseline"/>
        <w:rPr>
          <w:rFonts w:ascii="Tahoma" w:hAnsi="Tahoma" w:cs="Tahoma"/>
          <w:b/>
          <w:sz w:val="22"/>
          <w:szCs w:val="22"/>
        </w:rPr>
      </w:pPr>
      <w:r w:rsidRPr="00FA1067">
        <w:rPr>
          <w:rFonts w:ascii="Tahoma" w:hAnsi="Tahoma" w:cs="Tahoma"/>
          <w:bCs/>
          <w:sz w:val="22"/>
          <w:szCs w:val="22"/>
        </w:rPr>
        <w:t xml:space="preserve">che la durata delle attività oggetto dell’appalto rientra tra quelle comprese dall’art. 26, comma 3-bis così come modificato dal </w:t>
      </w:r>
      <w:proofErr w:type="spellStart"/>
      <w:r w:rsidRPr="00FA1067">
        <w:rPr>
          <w:rFonts w:ascii="Tahoma" w:hAnsi="Tahoma" w:cs="Tahoma"/>
          <w:bCs/>
          <w:sz w:val="22"/>
          <w:szCs w:val="22"/>
        </w:rPr>
        <w:t>D.Lgs.</w:t>
      </w:r>
      <w:proofErr w:type="spellEnd"/>
      <w:r w:rsidRPr="00FA1067">
        <w:rPr>
          <w:rFonts w:ascii="Tahoma" w:hAnsi="Tahoma" w:cs="Tahoma"/>
          <w:bCs/>
          <w:sz w:val="22"/>
          <w:szCs w:val="22"/>
        </w:rPr>
        <w:t xml:space="preserve"> 69 del </w:t>
      </w:r>
      <w:smartTag w:uri="urn:schemas-microsoft-com:office:smarttags" w:element="date">
        <w:smartTagPr>
          <w:attr w:name="ls" w:val="trans"/>
          <w:attr w:name="Month" w:val="6"/>
          <w:attr w:name="Day" w:val="21"/>
          <w:attr w:name="Year" w:val="2013"/>
        </w:smartTagPr>
        <w:r w:rsidRPr="00FA1067">
          <w:rPr>
            <w:rFonts w:ascii="Tahoma" w:hAnsi="Tahoma" w:cs="Tahoma"/>
            <w:bCs/>
            <w:sz w:val="22"/>
            <w:szCs w:val="22"/>
          </w:rPr>
          <w:t>21 giugno 2013</w:t>
        </w:r>
      </w:smartTag>
      <w:r w:rsidRPr="00FA1067">
        <w:rPr>
          <w:rFonts w:ascii="Tahoma" w:hAnsi="Tahoma" w:cs="Tahoma"/>
          <w:bCs/>
          <w:sz w:val="22"/>
          <w:szCs w:val="22"/>
        </w:rPr>
        <w:t>;</w:t>
      </w:r>
      <w:r>
        <w:rPr>
          <w:rFonts w:ascii="Tahoma" w:hAnsi="Tahoma" w:cs="Tahoma"/>
          <w:bCs/>
          <w:sz w:val="22"/>
          <w:szCs w:val="22"/>
        </w:rPr>
        <w:t xml:space="preserve"> </w:t>
      </w:r>
    </w:p>
    <w:p w:rsidR="00307FF2" w:rsidRPr="00861425" w:rsidRDefault="00307FF2" w:rsidP="00307FF2">
      <w:pPr>
        <w:autoSpaceDE w:val="0"/>
        <w:autoSpaceDN w:val="0"/>
        <w:spacing w:after="120"/>
        <w:rPr>
          <w:rFonts w:ascii="Tahoma" w:hAnsi="Tahoma" w:cs="Tahoma"/>
          <w:b/>
          <w:sz w:val="22"/>
          <w:szCs w:val="22"/>
        </w:rPr>
      </w:pPr>
      <w:r w:rsidRPr="00861425">
        <w:rPr>
          <w:rFonts w:ascii="Tahoma" w:hAnsi="Tahoma" w:cs="Tahoma"/>
          <w:sz w:val="22"/>
          <w:szCs w:val="22"/>
        </w:rPr>
        <w:t xml:space="preserve">si ritiene che </w:t>
      </w:r>
      <w:r w:rsidRPr="00861425">
        <w:rPr>
          <w:rFonts w:ascii="Tahoma" w:hAnsi="Tahoma" w:cs="Tahoma"/>
          <w:b/>
          <w:bCs/>
          <w:sz w:val="22"/>
          <w:szCs w:val="22"/>
        </w:rPr>
        <w:t>le attività oggetto del contratto d’appalto non presentano rischi interferenziali</w:t>
      </w:r>
      <w:r w:rsidRPr="00861425">
        <w:rPr>
          <w:rFonts w:ascii="Tahoma" w:hAnsi="Tahoma" w:cs="Tahoma"/>
          <w:sz w:val="22"/>
          <w:szCs w:val="22"/>
        </w:rPr>
        <w:t xml:space="preserve"> ma solo rischi propri della Ditta appaltatrice e pertanto non sussiste l’obbligo di redigere il Documento Unico di Valutazione dei Rischi Interferenziali</w:t>
      </w:r>
      <w:r w:rsidRPr="00FA1067">
        <w:t xml:space="preserve"> </w:t>
      </w:r>
      <w:r>
        <w:t xml:space="preserve"> e </w:t>
      </w:r>
      <w:r w:rsidRPr="00FA1067">
        <w:rPr>
          <w:rFonts w:ascii="Tahoma" w:hAnsi="Tahoma" w:cs="Tahoma"/>
          <w:sz w:val="22"/>
          <w:szCs w:val="22"/>
        </w:rPr>
        <w:t>si individuano come efficaci e sufficienti la cooperazione e il coordinamento della sicurezza e salute dei lavoratori coinvolti nelle attività</w:t>
      </w:r>
      <w:r>
        <w:rPr>
          <w:rFonts w:ascii="Tahoma" w:hAnsi="Tahoma" w:cs="Tahoma"/>
          <w:sz w:val="22"/>
          <w:szCs w:val="22"/>
        </w:rPr>
        <w:t>,</w:t>
      </w:r>
      <w:r w:rsidRPr="00FA1067">
        <w:rPr>
          <w:rFonts w:ascii="Tahoma" w:hAnsi="Tahoma" w:cs="Tahoma"/>
          <w:sz w:val="22"/>
          <w:szCs w:val="22"/>
        </w:rPr>
        <w:t xml:space="preserve"> che la Ditta appaltatrice dovrà obbligatoriamente concordare con il/la </w:t>
      </w:r>
      <w:r>
        <w:rPr>
          <w:rFonts w:ascii="Tahoma" w:hAnsi="Tahoma" w:cs="Tahoma"/>
          <w:sz w:val="22"/>
          <w:szCs w:val="22"/>
        </w:rPr>
        <w:t xml:space="preserve">referente </w:t>
      </w:r>
      <w:r w:rsidRPr="00FA1067">
        <w:rPr>
          <w:rFonts w:ascii="Tahoma" w:hAnsi="Tahoma" w:cs="Tahoma"/>
          <w:sz w:val="22"/>
          <w:szCs w:val="22"/>
        </w:rPr>
        <w:t>del reparto/</w:t>
      </w:r>
      <w:r w:rsidRPr="004C361E">
        <w:rPr>
          <w:rFonts w:ascii="Tahoma" w:hAnsi="Tahoma" w:cs="Tahoma"/>
          <w:sz w:val="22"/>
          <w:szCs w:val="22"/>
        </w:rPr>
        <w:t xml:space="preserve">servizio </w:t>
      </w:r>
      <w:r w:rsidRPr="004C361E">
        <w:rPr>
          <w:rFonts w:ascii="Tahoma" w:hAnsi="Tahoma" w:cs="Tahoma"/>
          <w:b/>
          <w:sz w:val="22"/>
          <w:szCs w:val="22"/>
        </w:rPr>
        <w:t>dr. Graziano Bruschetta</w:t>
      </w:r>
      <w:r w:rsidRPr="004C361E">
        <w:rPr>
          <w:rFonts w:ascii="Tahoma" w:hAnsi="Tahoma" w:cs="Tahoma"/>
          <w:sz w:val="22"/>
          <w:szCs w:val="22"/>
        </w:rPr>
        <w:t>, prima dell’inizio</w:t>
      </w:r>
      <w:r w:rsidRPr="00FA1067">
        <w:rPr>
          <w:rFonts w:ascii="Tahoma" w:hAnsi="Tahoma" w:cs="Tahoma"/>
          <w:sz w:val="22"/>
          <w:szCs w:val="22"/>
        </w:rPr>
        <w:t xml:space="preserve"> d</w:t>
      </w:r>
      <w:r>
        <w:rPr>
          <w:rFonts w:ascii="Tahoma" w:hAnsi="Tahoma" w:cs="Tahoma"/>
          <w:sz w:val="22"/>
          <w:szCs w:val="22"/>
        </w:rPr>
        <w:t>ell’attività oggetto dell’appalto</w:t>
      </w:r>
      <w:r w:rsidRPr="00861425">
        <w:rPr>
          <w:rFonts w:ascii="Tahoma" w:hAnsi="Tahoma" w:cs="Tahoma"/>
          <w:sz w:val="22"/>
          <w:szCs w:val="22"/>
        </w:rPr>
        <w:t xml:space="preserve">.  </w:t>
      </w:r>
    </w:p>
    <w:p w:rsidR="00307FF2" w:rsidRPr="00861425" w:rsidRDefault="00307FF2" w:rsidP="00307FF2">
      <w:pPr>
        <w:autoSpaceDE w:val="0"/>
        <w:autoSpaceDN w:val="0"/>
        <w:spacing w:after="120"/>
        <w:jc w:val="both"/>
        <w:rPr>
          <w:rFonts w:ascii="Tahoma" w:hAnsi="Tahoma" w:cs="Tahoma"/>
          <w:sz w:val="22"/>
          <w:szCs w:val="22"/>
        </w:rPr>
      </w:pPr>
      <w:r w:rsidRPr="00861425">
        <w:rPr>
          <w:rFonts w:ascii="Tahoma" w:hAnsi="Tahoma" w:cs="Tahoma"/>
          <w:sz w:val="22"/>
          <w:szCs w:val="22"/>
        </w:rPr>
        <w:t xml:space="preserve">Ai sensi dell’Art.26 comma 1 lettera b) del </w:t>
      </w:r>
      <w:proofErr w:type="spellStart"/>
      <w:r w:rsidRPr="00861425">
        <w:rPr>
          <w:rFonts w:ascii="Tahoma" w:hAnsi="Tahoma" w:cs="Tahoma"/>
          <w:sz w:val="22"/>
          <w:szCs w:val="22"/>
        </w:rPr>
        <w:t>D.Lgs.</w:t>
      </w:r>
      <w:proofErr w:type="spellEnd"/>
      <w:r w:rsidRPr="00861425">
        <w:rPr>
          <w:rFonts w:ascii="Tahoma" w:hAnsi="Tahoma" w:cs="Tahoma"/>
          <w:sz w:val="22"/>
          <w:szCs w:val="22"/>
        </w:rPr>
        <w:t xml:space="preserve"> 81/08 e </w:t>
      </w:r>
      <w:proofErr w:type="spellStart"/>
      <w:r w:rsidRPr="00861425">
        <w:rPr>
          <w:rFonts w:ascii="Tahoma" w:hAnsi="Tahoma" w:cs="Tahoma"/>
          <w:sz w:val="22"/>
          <w:szCs w:val="22"/>
        </w:rPr>
        <w:t>ss.mm.</w:t>
      </w:r>
      <w:proofErr w:type="spellEnd"/>
      <w:r w:rsidRPr="00861425">
        <w:rPr>
          <w:rFonts w:ascii="Tahoma" w:hAnsi="Tahoma" w:cs="Tahoma"/>
          <w:sz w:val="22"/>
          <w:szCs w:val="22"/>
        </w:rPr>
        <w:t xml:space="preserve"> sull’ obbligo del </w:t>
      </w:r>
      <w:proofErr w:type="spellStart"/>
      <w:r w:rsidRPr="00861425">
        <w:rPr>
          <w:rFonts w:ascii="Tahoma" w:hAnsi="Tahoma" w:cs="Tahoma"/>
          <w:sz w:val="22"/>
          <w:szCs w:val="22"/>
        </w:rPr>
        <w:t>DdL</w:t>
      </w:r>
      <w:proofErr w:type="spellEnd"/>
      <w:r w:rsidRPr="00861425">
        <w:rPr>
          <w:rFonts w:ascii="Tahoma" w:hAnsi="Tahoma" w:cs="Tahoma"/>
          <w:sz w:val="22"/>
          <w:szCs w:val="22"/>
        </w:rPr>
        <w:t xml:space="preserve"> committente di informare le ditte concorrenti sui rischi presenti nell’ Azienda nonché sulle misure di sicurezza normalmente adottate dal proprio personale si allega al presente capitolato il fascicolo curato dall’ </w:t>
      </w:r>
      <w:proofErr w:type="spellStart"/>
      <w:r w:rsidRPr="00861425">
        <w:rPr>
          <w:rFonts w:ascii="Tahoma" w:hAnsi="Tahoma" w:cs="Tahoma"/>
          <w:sz w:val="22"/>
          <w:szCs w:val="22"/>
        </w:rPr>
        <w:lastRenderedPageBreak/>
        <w:t>S.P.P.</w:t>
      </w:r>
      <w:proofErr w:type="spellEnd"/>
      <w:r w:rsidRPr="00861425">
        <w:rPr>
          <w:rFonts w:ascii="Tahoma" w:hAnsi="Tahoma" w:cs="Tahoma"/>
          <w:sz w:val="22"/>
          <w:szCs w:val="22"/>
        </w:rPr>
        <w:t xml:space="preserve"> </w:t>
      </w:r>
      <w:r w:rsidRPr="00861425">
        <w:rPr>
          <w:rFonts w:ascii="Tahoma" w:hAnsi="Tahoma" w:cs="Tahoma"/>
          <w:sz w:val="22"/>
          <w:szCs w:val="22"/>
          <w:u w:val="single"/>
        </w:rPr>
        <w:t>“Note informative sui rischi aziendali”</w:t>
      </w:r>
      <w:r>
        <w:rPr>
          <w:rFonts w:ascii="Tahoma" w:hAnsi="Tahoma" w:cs="Tahoma"/>
          <w:sz w:val="22"/>
          <w:szCs w:val="22"/>
        </w:rPr>
        <w:t xml:space="preserve"> </w:t>
      </w:r>
      <w:r w:rsidRPr="00CB7300">
        <w:rPr>
          <w:rFonts w:ascii="Tahoma" w:hAnsi="Tahoma" w:cs="Tahoma"/>
          <w:sz w:val="22"/>
          <w:szCs w:val="22"/>
        </w:rPr>
        <w:t>dell’ AAS5 in cui</w:t>
      </w:r>
      <w:r w:rsidRPr="00861425">
        <w:rPr>
          <w:rFonts w:ascii="Tahoma" w:hAnsi="Tahoma" w:cs="Tahoma"/>
          <w:sz w:val="22"/>
          <w:szCs w:val="22"/>
        </w:rPr>
        <w:t xml:space="preserve"> è compresa anche la  </w:t>
      </w:r>
      <w:r w:rsidRPr="00861425">
        <w:rPr>
          <w:rFonts w:ascii="Tahoma" w:hAnsi="Tahoma" w:cs="Tahoma"/>
          <w:sz w:val="22"/>
          <w:szCs w:val="22"/>
          <w:u w:val="single"/>
        </w:rPr>
        <w:t>“Procedura di allertamento”</w:t>
      </w:r>
      <w:r w:rsidRPr="00861425">
        <w:rPr>
          <w:rFonts w:ascii="Tahoma" w:hAnsi="Tahoma" w:cs="Tahoma"/>
          <w:sz w:val="22"/>
          <w:szCs w:val="22"/>
        </w:rPr>
        <w:t xml:space="preserve"> in caso di emergenza. </w:t>
      </w:r>
    </w:p>
    <w:p w:rsidR="00307FF2" w:rsidRDefault="00307FF2" w:rsidP="00307FF2">
      <w:pPr>
        <w:autoSpaceDE w:val="0"/>
        <w:autoSpaceDN w:val="0"/>
        <w:spacing w:after="120"/>
        <w:jc w:val="both"/>
        <w:rPr>
          <w:rFonts w:ascii="Tahoma" w:hAnsi="Tahoma" w:cs="Tahoma"/>
          <w:sz w:val="22"/>
          <w:szCs w:val="22"/>
        </w:rPr>
      </w:pPr>
      <w:r w:rsidRPr="00861425">
        <w:rPr>
          <w:rFonts w:ascii="Tahoma" w:hAnsi="Tahoma" w:cs="Tahoma"/>
          <w:sz w:val="22"/>
          <w:szCs w:val="22"/>
        </w:rPr>
        <w:t>Il Documento di Valutazione dei rischi Aziendali è consultabile presso il Servizio di Pre</w:t>
      </w:r>
      <w:r>
        <w:rPr>
          <w:rFonts w:ascii="Tahoma" w:hAnsi="Tahoma" w:cs="Tahoma"/>
          <w:sz w:val="22"/>
          <w:szCs w:val="22"/>
        </w:rPr>
        <w:t xml:space="preserve">venzione e Protezione </w:t>
      </w:r>
      <w:r w:rsidRPr="00CB7300">
        <w:rPr>
          <w:rFonts w:ascii="Tahoma" w:hAnsi="Tahoma" w:cs="Tahoma"/>
          <w:sz w:val="22"/>
          <w:szCs w:val="22"/>
        </w:rPr>
        <w:t>dell’AAS5.</w:t>
      </w:r>
      <w:r w:rsidRPr="00861425">
        <w:rPr>
          <w:rFonts w:ascii="Tahoma" w:hAnsi="Tahoma" w:cs="Tahoma"/>
          <w:sz w:val="22"/>
          <w:szCs w:val="22"/>
        </w:rPr>
        <w:t xml:space="preserve"> </w:t>
      </w:r>
    </w:p>
    <w:p w:rsidR="00307FF2" w:rsidRDefault="00307FF2" w:rsidP="00307FF2">
      <w:pPr>
        <w:jc w:val="both"/>
        <w:rPr>
          <w:rFonts w:ascii="Cambria" w:hAnsi="Cambria" w:cs="Arial"/>
          <w:b/>
          <w:bCs/>
          <w:color w:val="000000"/>
          <w:sz w:val="16"/>
          <w:szCs w:val="16"/>
        </w:rPr>
      </w:pPr>
      <w:r w:rsidRPr="00FA1067">
        <w:rPr>
          <w:rFonts w:ascii="Tahoma" w:hAnsi="Tahoma" w:cs="Tahoma"/>
          <w:sz w:val="22"/>
          <w:szCs w:val="22"/>
        </w:rPr>
        <w:t xml:space="preserve">Si richiama al rispetto del comma 8 del DLgs 81/08 e </w:t>
      </w:r>
      <w:proofErr w:type="spellStart"/>
      <w:r w:rsidRPr="00FA1067">
        <w:rPr>
          <w:rFonts w:ascii="Tahoma" w:hAnsi="Tahoma" w:cs="Tahoma"/>
          <w:sz w:val="22"/>
          <w:szCs w:val="22"/>
        </w:rPr>
        <w:t>ss.mm.</w:t>
      </w:r>
      <w:proofErr w:type="spellEnd"/>
      <w:r w:rsidRPr="00FA1067">
        <w:rPr>
          <w:rFonts w:ascii="Tahoma" w:hAnsi="Tahoma" w:cs="Tahoma"/>
          <w:sz w:val="22"/>
          <w:szCs w:val="22"/>
        </w:rPr>
        <w:t xml:space="preserve"> che stabilisce l’obbligo per l’appaltatore o subappaltatore di munire il proprio personale, nello svolgimento dell’attività appaltata o subappaltata, di appositi tesserini di riconoscimento</w:t>
      </w:r>
      <w:r>
        <w:rPr>
          <w:rFonts w:ascii="Tahoma" w:hAnsi="Tahoma" w:cs="Tahoma"/>
          <w:sz w:val="22"/>
          <w:szCs w:val="22"/>
        </w:rPr>
        <w:t xml:space="preserve"> riportanti la</w:t>
      </w:r>
      <w:r w:rsidRPr="00FA1067">
        <w:rPr>
          <w:rFonts w:ascii="Tahoma" w:hAnsi="Tahoma" w:cs="Tahoma"/>
          <w:sz w:val="22"/>
          <w:szCs w:val="22"/>
        </w:rPr>
        <w:t xml:space="preserve"> fotografia </w:t>
      </w:r>
      <w:r>
        <w:rPr>
          <w:rFonts w:ascii="Tahoma" w:hAnsi="Tahoma" w:cs="Tahoma"/>
          <w:sz w:val="22"/>
          <w:szCs w:val="22"/>
        </w:rPr>
        <w:t xml:space="preserve">e </w:t>
      </w:r>
      <w:r w:rsidRPr="00FA1067">
        <w:rPr>
          <w:rFonts w:ascii="Tahoma" w:hAnsi="Tahoma" w:cs="Tahoma"/>
          <w:sz w:val="22"/>
          <w:szCs w:val="22"/>
        </w:rPr>
        <w:t xml:space="preserve">le generalità del lavoratore </w:t>
      </w:r>
      <w:r>
        <w:rPr>
          <w:rFonts w:ascii="Tahoma" w:hAnsi="Tahoma" w:cs="Tahoma"/>
          <w:sz w:val="22"/>
          <w:szCs w:val="22"/>
        </w:rPr>
        <w:t>nonché</w:t>
      </w:r>
      <w:r w:rsidRPr="00FA1067">
        <w:rPr>
          <w:rFonts w:ascii="Tahoma" w:hAnsi="Tahoma" w:cs="Tahoma"/>
          <w:sz w:val="22"/>
          <w:szCs w:val="22"/>
        </w:rPr>
        <w:t xml:space="preserve"> l’indicazione del datore di lavoro. </w:t>
      </w:r>
      <w:r>
        <w:rPr>
          <w:rFonts w:ascii="Tahoma" w:hAnsi="Tahoma" w:cs="Tahoma"/>
          <w:sz w:val="22"/>
          <w:szCs w:val="22"/>
        </w:rPr>
        <w:t>Ogni operatore dovrà esporre t tesserino in modo che sia facilmente leggibile.</w:t>
      </w:r>
    </w:p>
    <w:p w:rsidR="00307FF2" w:rsidRDefault="00307FF2" w:rsidP="00307FF2">
      <w:pPr>
        <w:jc w:val="both"/>
        <w:rPr>
          <w:rFonts w:ascii="Cambria" w:hAnsi="Cambria" w:cs="Arial"/>
          <w:b/>
          <w:bCs/>
          <w:color w:val="000000"/>
          <w:sz w:val="16"/>
          <w:szCs w:val="16"/>
        </w:rPr>
      </w:pPr>
    </w:p>
    <w:p w:rsidR="005235B7" w:rsidRDefault="005235B7" w:rsidP="00307FF2">
      <w:pPr>
        <w:jc w:val="both"/>
        <w:rPr>
          <w:rFonts w:ascii="Cambria" w:hAnsi="Cambria" w:cs="Arial"/>
          <w:b/>
          <w:bCs/>
          <w:color w:val="000000"/>
          <w:sz w:val="16"/>
          <w:szCs w:val="16"/>
        </w:rPr>
      </w:pPr>
    </w:p>
    <w:p w:rsidR="005235B7" w:rsidRDefault="005235B7" w:rsidP="00307FF2">
      <w:pPr>
        <w:jc w:val="both"/>
        <w:rPr>
          <w:rFonts w:ascii="Cambria" w:hAnsi="Cambria" w:cs="Arial"/>
          <w:b/>
          <w:bCs/>
          <w:color w:val="000000"/>
          <w:sz w:val="16"/>
          <w:szCs w:val="16"/>
        </w:rPr>
      </w:pPr>
    </w:p>
    <w:p w:rsidR="005235B7" w:rsidRDefault="005235B7" w:rsidP="005235B7">
      <w:pPr>
        <w:jc w:val="center"/>
        <w:rPr>
          <w:rFonts w:ascii="Cambria" w:hAnsi="Cambria" w:cs="Tahoma"/>
          <w:caps/>
          <w:sz w:val="22"/>
          <w:szCs w:val="22"/>
          <w:u w:val="single"/>
        </w:rPr>
      </w:pPr>
    </w:p>
    <w:p w:rsidR="005235B7" w:rsidRDefault="005235B7" w:rsidP="005235B7">
      <w:pPr>
        <w:jc w:val="center"/>
        <w:rPr>
          <w:rFonts w:ascii="Tahoma" w:hAnsi="Tahoma" w:cs="Tahoma"/>
          <w:b/>
          <w:sz w:val="22"/>
          <w:szCs w:val="22"/>
        </w:rPr>
      </w:pPr>
      <w:r>
        <w:rPr>
          <w:rFonts w:ascii="Tahoma" w:hAnsi="Tahoma" w:cs="Tahoma"/>
          <w:b/>
          <w:sz w:val="22"/>
          <w:szCs w:val="22"/>
        </w:rPr>
        <w:t>ALLEGATO 5 AL CAPITOLATO SPECIALE</w:t>
      </w:r>
    </w:p>
    <w:p w:rsidR="005235B7" w:rsidRDefault="005235B7" w:rsidP="005235B7">
      <w:pPr>
        <w:jc w:val="center"/>
        <w:rPr>
          <w:rFonts w:ascii="Cambria" w:hAnsi="Cambria" w:cs="Tahoma"/>
          <w:caps/>
          <w:sz w:val="22"/>
          <w:szCs w:val="22"/>
          <w:u w:val="single"/>
        </w:rPr>
      </w:pPr>
    </w:p>
    <w:p w:rsidR="005235B7" w:rsidRPr="00F86198" w:rsidRDefault="005235B7" w:rsidP="005235B7">
      <w:pPr>
        <w:jc w:val="center"/>
        <w:rPr>
          <w:rFonts w:ascii="Cambria" w:hAnsi="Cambria" w:cs="Tahoma"/>
          <w:caps/>
          <w:sz w:val="22"/>
          <w:szCs w:val="22"/>
          <w:u w:val="single"/>
        </w:rPr>
      </w:pPr>
      <w:r>
        <w:rPr>
          <w:rFonts w:ascii="Cambria" w:hAnsi="Cambria" w:cs="Tahoma"/>
          <w:caps/>
          <w:sz w:val="22"/>
          <w:szCs w:val="22"/>
          <w:u w:val="single"/>
        </w:rPr>
        <w:t>ATTESTATO</w:t>
      </w:r>
      <w:r w:rsidRPr="00F86198">
        <w:rPr>
          <w:rFonts w:ascii="Cambria" w:hAnsi="Cambria" w:cs="Tahoma"/>
          <w:caps/>
          <w:sz w:val="22"/>
          <w:szCs w:val="22"/>
          <w:u w:val="single"/>
        </w:rPr>
        <w:t xml:space="preserve"> </w:t>
      </w:r>
      <w:r w:rsidRPr="00F86198">
        <w:rPr>
          <w:rFonts w:ascii="Cambria" w:hAnsi="Cambria" w:cs="Tahoma"/>
          <w:sz w:val="22"/>
          <w:szCs w:val="22"/>
          <w:u w:val="single"/>
        </w:rPr>
        <w:t>di</w:t>
      </w:r>
      <w:r w:rsidRPr="00F86198">
        <w:rPr>
          <w:rFonts w:ascii="Cambria" w:hAnsi="Cambria" w:cs="Tahoma"/>
          <w:caps/>
          <w:sz w:val="22"/>
          <w:szCs w:val="22"/>
          <w:u w:val="single"/>
        </w:rPr>
        <w:t xml:space="preserve"> sopralluogo</w:t>
      </w:r>
    </w:p>
    <w:p w:rsidR="005235B7" w:rsidRPr="00F86198" w:rsidRDefault="005235B7" w:rsidP="005235B7">
      <w:pPr>
        <w:rPr>
          <w:rFonts w:ascii="Cambria" w:hAnsi="Cambria" w:cs="Tahoma"/>
          <w:sz w:val="22"/>
          <w:szCs w:val="22"/>
        </w:rPr>
      </w:pPr>
    </w:p>
    <w:p w:rsidR="005235B7" w:rsidRPr="00F86198" w:rsidRDefault="005235B7" w:rsidP="005235B7">
      <w:pPr>
        <w:jc w:val="both"/>
        <w:rPr>
          <w:rFonts w:ascii="Cambria" w:hAnsi="Cambria" w:cs="Tahoma"/>
          <w:sz w:val="22"/>
          <w:szCs w:val="22"/>
        </w:rPr>
      </w:pPr>
      <w:r w:rsidRPr="00F11C53">
        <w:rPr>
          <w:rFonts w:ascii="Cambria" w:hAnsi="Cambria" w:cs="Tahoma"/>
          <w:sz w:val="22"/>
          <w:szCs w:val="22"/>
        </w:rPr>
        <w:t xml:space="preserve">Con riferimento alla gara per l’affidamento della fornitura </w:t>
      </w:r>
      <w:r w:rsidR="00ED2FBF" w:rsidRPr="00A37179">
        <w:rPr>
          <w:rFonts w:asciiTheme="majorHAnsi" w:hAnsiTheme="majorHAnsi" w:cs="Tahoma"/>
          <w:sz w:val="22"/>
          <w:szCs w:val="22"/>
        </w:rPr>
        <w:t xml:space="preserve">“DIAGNOSTICHE INFETTIVOLOGICHE PER L’HUB </w:t>
      </w:r>
      <w:proofErr w:type="spellStart"/>
      <w:r w:rsidR="00ED2FBF" w:rsidRPr="00A37179">
        <w:rPr>
          <w:rFonts w:asciiTheme="majorHAnsi" w:hAnsiTheme="majorHAnsi" w:cs="Tahoma"/>
          <w:sz w:val="22"/>
          <w:szCs w:val="22"/>
        </w:rPr>
        <w:t>DI</w:t>
      </w:r>
      <w:proofErr w:type="spellEnd"/>
      <w:r w:rsidR="00ED2FBF" w:rsidRPr="00A37179">
        <w:rPr>
          <w:rFonts w:asciiTheme="majorHAnsi" w:hAnsiTheme="majorHAnsi" w:cs="Tahoma"/>
          <w:sz w:val="22"/>
          <w:szCs w:val="22"/>
        </w:rPr>
        <w:t xml:space="preserve"> MICROBIOLOGIA E VIROLOGIA </w:t>
      </w:r>
      <w:proofErr w:type="spellStart"/>
      <w:r w:rsidR="00ED2FBF" w:rsidRPr="00A37179">
        <w:rPr>
          <w:rFonts w:asciiTheme="majorHAnsi" w:hAnsiTheme="majorHAnsi" w:cs="Tahoma"/>
          <w:sz w:val="22"/>
          <w:szCs w:val="22"/>
        </w:rPr>
        <w:t>DI</w:t>
      </w:r>
      <w:proofErr w:type="spellEnd"/>
      <w:r w:rsidR="00ED2FBF" w:rsidRPr="00A37179">
        <w:rPr>
          <w:rFonts w:asciiTheme="majorHAnsi" w:hAnsiTheme="majorHAnsi" w:cs="Tahoma"/>
          <w:sz w:val="22"/>
          <w:szCs w:val="22"/>
        </w:rPr>
        <w:t xml:space="preserve"> PORDENONE” PER UN PERIODO </w:t>
      </w:r>
      <w:proofErr w:type="spellStart"/>
      <w:r w:rsidR="00ED2FBF" w:rsidRPr="00A37179">
        <w:rPr>
          <w:rFonts w:asciiTheme="majorHAnsi" w:hAnsiTheme="majorHAnsi" w:cs="Tahoma"/>
          <w:sz w:val="22"/>
          <w:szCs w:val="22"/>
        </w:rPr>
        <w:t>DI</w:t>
      </w:r>
      <w:proofErr w:type="spellEnd"/>
      <w:r w:rsidR="00ED2FBF" w:rsidRPr="00A37179">
        <w:rPr>
          <w:rFonts w:asciiTheme="majorHAnsi" w:hAnsiTheme="majorHAnsi" w:cs="Tahoma"/>
          <w:sz w:val="22"/>
          <w:szCs w:val="22"/>
        </w:rPr>
        <w:t xml:space="preserve"> 36 MESI</w:t>
      </w:r>
      <w:r w:rsidR="00ED2FBF" w:rsidRPr="00A37179">
        <w:rPr>
          <w:rFonts w:ascii="Cambria" w:hAnsi="Cambria" w:cs="Tahoma"/>
          <w:sz w:val="22"/>
          <w:szCs w:val="22"/>
        </w:rPr>
        <w:t xml:space="preserve"> - ID</w:t>
      </w:r>
      <w:proofErr w:type="spellStart"/>
      <w:r w:rsidR="00ED2FBF" w:rsidRPr="00A37179">
        <w:rPr>
          <w:rFonts w:ascii="Cambria" w:hAnsi="Cambria" w:cs="Tahoma"/>
          <w:sz w:val="22"/>
          <w:szCs w:val="22"/>
        </w:rPr>
        <w:t>.15REA</w:t>
      </w:r>
      <w:proofErr w:type="spellEnd"/>
      <w:r w:rsidR="00ED2FBF" w:rsidRPr="00A37179">
        <w:rPr>
          <w:rFonts w:ascii="Cambria" w:hAnsi="Cambria" w:cs="Tahoma"/>
          <w:sz w:val="22"/>
          <w:szCs w:val="22"/>
        </w:rPr>
        <w:t>019</w:t>
      </w:r>
      <w:r w:rsidRPr="00F11C53">
        <w:rPr>
          <w:rFonts w:ascii="Cambria" w:hAnsi="Cambria" w:cs="Tahoma"/>
          <w:sz w:val="22"/>
          <w:szCs w:val="22"/>
        </w:rPr>
        <w:t>, con la presente si attesta che in data odierna è stato effettuato il sopralluogo presso i locali interessati dall’installazione delle apparecchiature.</w:t>
      </w:r>
    </w:p>
    <w:p w:rsidR="005235B7" w:rsidRPr="00F86198" w:rsidRDefault="005235B7" w:rsidP="005235B7">
      <w:pPr>
        <w:rPr>
          <w:rFonts w:ascii="Cambria" w:hAnsi="Cambria" w:cs="Tahoma"/>
          <w:sz w:val="22"/>
          <w:szCs w:val="22"/>
        </w:rPr>
      </w:pP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b/>
          <w:sz w:val="22"/>
          <w:szCs w:val="22"/>
        </w:rPr>
      </w:pPr>
      <w:r>
        <w:rPr>
          <w:rFonts w:ascii="Cambria" w:hAnsi="Cambria" w:cs="Tahoma"/>
          <w:b/>
          <w:sz w:val="22"/>
          <w:szCs w:val="22"/>
        </w:rPr>
        <w:t>Per l’AAS N. 5 di _________________________________</w:t>
      </w:r>
      <w:r w:rsidRPr="00F86198">
        <w:rPr>
          <w:rFonts w:ascii="Cambria" w:hAnsi="Cambria" w:cs="Tahoma"/>
          <w:b/>
          <w:sz w:val="22"/>
          <w:szCs w:val="22"/>
        </w:rPr>
        <w:t xml:space="preserve"> </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Pr>
          <w:rFonts w:ascii="Cambria" w:hAnsi="Cambria" w:cs="Tahoma"/>
          <w:sz w:val="22"/>
          <w:szCs w:val="22"/>
        </w:rPr>
        <w:t>sig. ___________________________________________</w:t>
      </w:r>
      <w:r w:rsidRPr="00F86198">
        <w:rPr>
          <w:rFonts w:ascii="Cambria" w:hAnsi="Cambria" w:cs="Tahoma"/>
          <w:sz w:val="22"/>
          <w:szCs w:val="22"/>
        </w:rPr>
        <w:t xml:space="preserve">(cognome nome) in qualità di ________________________________________ (indicare ruolo) della Struttura Operativa </w:t>
      </w:r>
    </w:p>
    <w:p w:rsidR="005235B7" w:rsidRPr="00F86198" w:rsidRDefault="005235B7" w:rsidP="005235B7">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p>
    <w:p w:rsidR="005235B7" w:rsidRPr="00F86198" w:rsidRDefault="008C1E9A" w:rsidP="005235B7">
      <w:pPr>
        <w:pBdr>
          <w:top w:val="single" w:sz="4" w:space="1" w:color="auto"/>
          <w:left w:val="single" w:sz="4" w:space="4" w:color="auto"/>
          <w:bottom w:val="single" w:sz="4" w:space="1" w:color="auto"/>
          <w:right w:val="single" w:sz="4" w:space="4" w:color="auto"/>
        </w:pBdr>
        <w:tabs>
          <w:tab w:val="left" w:pos="7563"/>
        </w:tabs>
        <w:rPr>
          <w:rFonts w:ascii="Cambria" w:hAnsi="Cambria" w:cs="Tahoma"/>
          <w:sz w:val="22"/>
          <w:szCs w:val="22"/>
        </w:rPr>
      </w:pPr>
      <w:r w:rsidRPr="008C1E9A">
        <w:rPr>
          <w:rFonts w:ascii="Cambria" w:hAnsi="Cambria" w:cs="Tahoma"/>
          <w:noProof/>
        </w:rPr>
        <w:pict>
          <v:shapetype id="_x0000_t202" coordsize="21600,21600" o:spt="202" path="m,l,21600r21600,l21600,xe">
            <v:stroke joinstyle="miter"/>
            <v:path gradientshapeok="t" o:connecttype="rect"/>
          </v:shapetype>
          <v:shape id="_x0000_s1046" type="#_x0000_t202" style="position:absolute;margin-left:256.3pt;margin-top:9.45pt;width:192.75pt;height:18.7pt;z-index:251659264" filled="f" stroked="f">
            <v:textbox style="mso-next-textbox:#_x0000_s1046;mso-fit-shape-to-text:t">
              <w:txbxContent>
                <w:p w:rsidR="00C3700B" w:rsidRDefault="00C3700B" w:rsidP="005235B7">
                  <w:r>
                    <w:softHyphen/>
                  </w:r>
                  <w:r>
                    <w:softHyphen/>
                  </w:r>
                  <w:r>
                    <w:softHyphen/>
                    <w:t>____________________________</w:t>
                  </w:r>
                </w:p>
              </w:txbxContent>
            </v:textbox>
          </v:shape>
        </w:pict>
      </w:r>
      <w:r w:rsidR="005235B7" w:rsidRPr="00F86198">
        <w:rPr>
          <w:rFonts w:ascii="Cambria" w:hAnsi="Cambria" w:cs="Tahoma"/>
          <w:sz w:val="22"/>
          <w:szCs w:val="22"/>
        </w:rPr>
        <w:tab/>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_________________, lì _________________</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b/>
          <w:sz w:val="22"/>
          <w:szCs w:val="22"/>
        </w:rPr>
      </w:pPr>
    </w:p>
    <w:p w:rsidR="005235B7" w:rsidRPr="00F86198" w:rsidRDefault="005235B7" w:rsidP="005235B7">
      <w:pPr>
        <w:rPr>
          <w:rFonts w:ascii="Cambria" w:hAnsi="Cambria" w:cs="Tahoma"/>
          <w:b/>
          <w:sz w:val="22"/>
          <w:szCs w:val="22"/>
        </w:rPr>
      </w:pP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b/>
          <w:sz w:val="22"/>
          <w:szCs w:val="22"/>
        </w:rPr>
      </w:pPr>
      <w:r w:rsidRPr="00F86198">
        <w:rPr>
          <w:rFonts w:ascii="Cambria" w:hAnsi="Cambria" w:cs="Tahoma"/>
          <w:b/>
          <w:sz w:val="22"/>
          <w:szCs w:val="22"/>
        </w:rPr>
        <w:t>Per la Ditta partecipante alla gara:</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 xml:space="preserve">Denominazione e Ragione sociale: (denominazione </w:t>
      </w:r>
      <w:proofErr w:type="spellStart"/>
      <w:r w:rsidRPr="00F86198">
        <w:rPr>
          <w:rFonts w:ascii="Cambria" w:hAnsi="Cambria" w:cs="Tahoma"/>
          <w:sz w:val="22"/>
          <w:szCs w:val="22"/>
        </w:rPr>
        <w:t>societa’</w:t>
      </w:r>
      <w:proofErr w:type="spellEnd"/>
      <w:r w:rsidRPr="00F86198">
        <w:rPr>
          <w:rFonts w:ascii="Cambria" w:hAnsi="Cambria" w:cs="Tahoma"/>
          <w:sz w:val="22"/>
          <w:szCs w:val="22"/>
        </w:rPr>
        <w:t>) ___________________________________</w:t>
      </w:r>
      <w:r>
        <w:rPr>
          <w:rFonts w:ascii="Cambria" w:hAnsi="Cambria" w:cs="Tahoma"/>
          <w:sz w:val="22"/>
          <w:szCs w:val="22"/>
        </w:rPr>
        <w:t>________</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CF: ______________________________________</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Sede legale: (</w:t>
      </w:r>
      <w:proofErr w:type="spellStart"/>
      <w:r w:rsidRPr="00F86198">
        <w:rPr>
          <w:rFonts w:ascii="Cambria" w:hAnsi="Cambria" w:cs="Tahoma"/>
          <w:sz w:val="22"/>
          <w:szCs w:val="22"/>
        </w:rPr>
        <w:t>citta’</w:t>
      </w:r>
      <w:proofErr w:type="spellEnd"/>
      <w:r w:rsidRPr="00F86198">
        <w:rPr>
          <w:rFonts w:ascii="Cambria" w:hAnsi="Cambria" w:cs="Tahoma"/>
          <w:sz w:val="22"/>
          <w:szCs w:val="22"/>
        </w:rPr>
        <w:t xml:space="preserve">, indirizzo e numero CAP) ____________________________________________ </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F86198">
        <w:rPr>
          <w:rFonts w:ascii="Cambria" w:hAnsi="Cambria" w:cs="Tahoma"/>
          <w:sz w:val="22"/>
          <w:szCs w:val="22"/>
        </w:rPr>
        <w:t>sig. _________________</w:t>
      </w:r>
      <w:r>
        <w:rPr>
          <w:rFonts w:ascii="Cambria" w:hAnsi="Cambria" w:cs="Tahoma"/>
          <w:sz w:val="22"/>
          <w:szCs w:val="22"/>
        </w:rPr>
        <w:t>___________________</w:t>
      </w:r>
      <w:r w:rsidRPr="00F86198">
        <w:rPr>
          <w:rFonts w:ascii="Cambria" w:hAnsi="Cambria" w:cs="Tahoma"/>
          <w:sz w:val="22"/>
          <w:szCs w:val="22"/>
        </w:rPr>
        <w:t xml:space="preserve"> (cognome nome) in qualità di___________________________________________ (indicare ruolo) della summenzionata Società</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F86198" w:rsidRDefault="005235B7" w:rsidP="005235B7">
      <w:pPr>
        <w:pBdr>
          <w:top w:val="single" w:sz="4" w:space="1" w:color="auto"/>
          <w:left w:val="single" w:sz="4" w:space="4" w:color="auto"/>
          <w:bottom w:val="single" w:sz="4" w:space="1" w:color="auto"/>
          <w:right w:val="single" w:sz="4" w:space="4" w:color="auto"/>
        </w:pBdr>
        <w:jc w:val="both"/>
        <w:rPr>
          <w:rFonts w:ascii="Cambria" w:hAnsi="Cambria" w:cs="Tahoma"/>
          <w:sz w:val="22"/>
          <w:szCs w:val="22"/>
        </w:rPr>
      </w:pPr>
      <w:r w:rsidRPr="003760CB">
        <w:rPr>
          <w:rFonts w:ascii="Cambria" w:hAnsi="Cambria" w:cs="Tahoma"/>
          <w:sz w:val="22"/>
          <w:szCs w:val="22"/>
        </w:rPr>
        <w:t>Il/i sottoscritto/i dichiara/no di aver appreso e verificato tutti gli elementi tecnico-conoscitivi necessari per la formulazione dell’offerta e, nel dettaglio, dello stato di fatto dei locali e degli impianti che saranno interessati dall’installazione delle nuove apparecchiature. Ogni informazione utile a capire la compatibilità delle nuove apparecchiature proposte in gara con i summenzionati locali ed impianti è stata rilevata ed appurata.</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F86198" w:rsidRDefault="008C1E9A"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r w:rsidRPr="008C1E9A">
        <w:rPr>
          <w:rFonts w:ascii="Cambria" w:hAnsi="Cambria" w:cs="Tahoma"/>
          <w:noProof/>
        </w:rPr>
        <w:pict>
          <v:shape id="_x0000_s1047" type="#_x0000_t202" style="position:absolute;margin-left:256.3pt;margin-top:6.7pt;width:192.75pt;height:18.7pt;z-index:251660288" filled="f" stroked="f">
            <v:textbox style="mso-next-textbox:#_x0000_s1047;mso-fit-shape-to-text:t">
              <w:txbxContent>
                <w:p w:rsidR="00C3700B" w:rsidRDefault="00C3700B" w:rsidP="005235B7">
                  <w:r>
                    <w:softHyphen/>
                  </w:r>
                  <w:r>
                    <w:softHyphen/>
                  </w:r>
                  <w:r>
                    <w:softHyphen/>
                    <w:t>____________________________</w:t>
                  </w:r>
                </w:p>
              </w:txbxContent>
            </v:textbox>
          </v:shape>
        </w:pict>
      </w:r>
      <w:r w:rsidR="005235B7" w:rsidRPr="00F86198">
        <w:rPr>
          <w:rFonts w:ascii="Cambria" w:hAnsi="Cambria" w:cs="Tahoma"/>
          <w:sz w:val="22"/>
          <w:szCs w:val="22"/>
        </w:rPr>
        <w:t xml:space="preserve">_________________, lì ________________ </w:t>
      </w: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F86198" w:rsidRDefault="005235B7" w:rsidP="005235B7">
      <w:pPr>
        <w:pBdr>
          <w:top w:val="single" w:sz="4" w:space="1" w:color="auto"/>
          <w:left w:val="single" w:sz="4" w:space="4" w:color="auto"/>
          <w:bottom w:val="single" w:sz="4" w:space="1" w:color="auto"/>
          <w:right w:val="single" w:sz="4" w:space="4" w:color="auto"/>
        </w:pBdr>
        <w:rPr>
          <w:rFonts w:ascii="Cambria" w:hAnsi="Cambria" w:cs="Tahoma"/>
          <w:sz w:val="22"/>
          <w:szCs w:val="22"/>
        </w:rPr>
      </w:pPr>
    </w:p>
    <w:p w:rsidR="005235B7" w:rsidRPr="00F86198" w:rsidRDefault="005235B7" w:rsidP="005235B7">
      <w:pPr>
        <w:rPr>
          <w:rFonts w:ascii="Cambria" w:hAnsi="Cambria" w:cs="Tahoma"/>
          <w:sz w:val="22"/>
          <w:szCs w:val="22"/>
        </w:rPr>
      </w:pPr>
    </w:p>
    <w:p w:rsidR="005235B7" w:rsidRPr="00F86198" w:rsidRDefault="005235B7" w:rsidP="005235B7">
      <w:pPr>
        <w:rPr>
          <w:rFonts w:ascii="Cambria" w:hAnsi="Cambria" w:cs="Tahoma"/>
          <w:b/>
          <w:sz w:val="22"/>
          <w:szCs w:val="22"/>
          <w:u w:val="single"/>
        </w:rPr>
      </w:pPr>
    </w:p>
    <w:p w:rsidR="005235B7" w:rsidRPr="00F86198" w:rsidRDefault="005235B7" w:rsidP="005235B7">
      <w:pPr>
        <w:spacing w:line="240" w:lineRule="atLeast"/>
        <w:rPr>
          <w:rFonts w:ascii="Cambria" w:hAnsi="Cambria" w:cs="Tahoma"/>
        </w:rPr>
      </w:pPr>
    </w:p>
    <w:p w:rsidR="005235B7" w:rsidRPr="00F86198" w:rsidRDefault="005235B7" w:rsidP="005235B7">
      <w:pPr>
        <w:spacing w:line="240" w:lineRule="atLeast"/>
        <w:rPr>
          <w:rFonts w:ascii="Cambria" w:hAnsi="Cambria" w:cs="Tahoma"/>
        </w:rPr>
      </w:pPr>
    </w:p>
    <w:p w:rsidR="005235B7" w:rsidRPr="00F86198" w:rsidRDefault="005235B7" w:rsidP="005235B7">
      <w:pPr>
        <w:spacing w:line="240" w:lineRule="atLeast"/>
        <w:rPr>
          <w:rFonts w:ascii="Cambria" w:hAnsi="Cambria" w:cs="Tahoma"/>
        </w:rPr>
      </w:pPr>
    </w:p>
    <w:p w:rsidR="005235B7" w:rsidRDefault="005235B7" w:rsidP="005235B7">
      <w:pPr>
        <w:sectPr w:rsidR="005235B7" w:rsidSect="00287609">
          <w:pgSz w:w="11906" w:h="16838"/>
          <w:pgMar w:top="1418" w:right="1134" w:bottom="1134" w:left="1134" w:header="709" w:footer="709" w:gutter="0"/>
          <w:cols w:space="708"/>
          <w:docGrid w:linePitch="360"/>
        </w:sectPr>
      </w:pPr>
    </w:p>
    <w:p w:rsidR="00307FF2" w:rsidRDefault="005235B7" w:rsidP="00307FF2">
      <w:pPr>
        <w:jc w:val="right"/>
        <w:rPr>
          <w:rFonts w:ascii="Cambria" w:hAnsi="Cambria" w:cs="Arial"/>
          <w:b/>
          <w:bCs/>
          <w:color w:val="000000"/>
          <w:sz w:val="16"/>
          <w:szCs w:val="16"/>
        </w:rPr>
      </w:pPr>
      <w:r>
        <w:rPr>
          <w:rFonts w:ascii="Cambria" w:hAnsi="Cambria" w:cs="Arial"/>
          <w:b/>
          <w:bCs/>
          <w:color w:val="000000"/>
          <w:sz w:val="16"/>
          <w:szCs w:val="16"/>
        </w:rPr>
        <w:lastRenderedPageBreak/>
        <w:t>Allegato 6</w:t>
      </w:r>
      <w:r w:rsidR="00307FF2">
        <w:rPr>
          <w:rFonts w:ascii="Cambria" w:hAnsi="Cambria" w:cs="Arial"/>
          <w:b/>
          <w:bCs/>
          <w:color w:val="000000"/>
          <w:sz w:val="16"/>
          <w:szCs w:val="16"/>
        </w:rPr>
        <w:t xml:space="preserve"> al Capitolato Speciale</w:t>
      </w:r>
    </w:p>
    <w:p w:rsidR="00307FF2" w:rsidRDefault="00307FF2" w:rsidP="00307FF2"/>
    <w:tbl>
      <w:tblPr>
        <w:tblW w:w="13609"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56"/>
        <w:gridCol w:w="1430"/>
        <w:gridCol w:w="3827"/>
        <w:gridCol w:w="1560"/>
        <w:gridCol w:w="1559"/>
        <w:gridCol w:w="1559"/>
        <w:gridCol w:w="1418"/>
      </w:tblGrid>
      <w:tr w:rsidR="00307FF2" w:rsidRPr="00616070" w:rsidTr="00287609">
        <w:tc>
          <w:tcPr>
            <w:tcW w:w="13609" w:type="dxa"/>
            <w:gridSpan w:val="7"/>
            <w:tcBorders>
              <w:top w:val="single" w:sz="4" w:space="0" w:color="auto"/>
            </w:tcBorders>
          </w:tcPr>
          <w:p w:rsidR="00307FF2" w:rsidRPr="00616070" w:rsidRDefault="00307FF2" w:rsidP="00287609">
            <w:pPr>
              <w:spacing w:line="312" w:lineRule="auto"/>
              <w:jc w:val="center"/>
              <w:rPr>
                <w:rFonts w:ascii="Garamond" w:hAnsi="Garamond"/>
                <w:b/>
                <w:sz w:val="21"/>
                <w:szCs w:val="21"/>
              </w:rPr>
            </w:pPr>
            <w:r w:rsidRPr="00616070">
              <w:rPr>
                <w:rFonts w:ascii="Garamond" w:hAnsi="Garamond"/>
                <w:b/>
                <w:sz w:val="21"/>
                <w:szCs w:val="21"/>
              </w:rPr>
              <w:t>DICHIARAZIONE IN MERITO ALLA CONFORMITÀ ALLA NORMATIVA SUI DISPOSITIVI MEDICI</w:t>
            </w:r>
          </w:p>
          <w:p w:rsidR="00307FF2" w:rsidRPr="00616070" w:rsidRDefault="00307FF2" w:rsidP="00287609">
            <w:pPr>
              <w:spacing w:line="312" w:lineRule="auto"/>
              <w:jc w:val="center"/>
              <w:rPr>
                <w:rFonts w:ascii="Garamond" w:hAnsi="Garamond"/>
                <w:b/>
                <w:sz w:val="19"/>
                <w:szCs w:val="19"/>
              </w:rPr>
            </w:pPr>
            <w:r w:rsidRPr="00616070">
              <w:rPr>
                <w:rFonts w:ascii="Garamond" w:hAnsi="Garamond"/>
                <w:sz w:val="19"/>
                <w:szCs w:val="19"/>
              </w:rPr>
              <w:t>Compilare il presente allegato (un allegato per ogni lotto) per tutti e soli i dispositivi medici offerti, nel lotto relativo, della gara in oggetto</w:t>
            </w:r>
          </w:p>
        </w:tc>
      </w:tr>
      <w:tr w:rsidR="00307FF2" w:rsidRPr="00616070" w:rsidTr="00287609">
        <w:tc>
          <w:tcPr>
            <w:tcW w:w="13609" w:type="dxa"/>
            <w:gridSpan w:val="7"/>
            <w:tcBorders>
              <w:bottom w:val="single" w:sz="4" w:space="0" w:color="auto"/>
            </w:tcBorders>
          </w:tcPr>
          <w:p w:rsidR="00307FF2" w:rsidRPr="00616070" w:rsidRDefault="00307FF2" w:rsidP="00287609">
            <w:pPr>
              <w:rPr>
                <w:rFonts w:ascii="Garamond" w:hAnsi="Garamond" w:cs="Arial"/>
                <w:b/>
                <w:bCs/>
                <w:sz w:val="19"/>
                <w:szCs w:val="19"/>
              </w:rPr>
            </w:pPr>
            <w:r w:rsidRPr="00616070">
              <w:rPr>
                <w:rFonts w:ascii="Garamond" w:hAnsi="Garamond" w:cs="Arial"/>
                <w:b/>
                <w:bCs/>
                <w:sz w:val="19"/>
                <w:szCs w:val="19"/>
              </w:rPr>
              <w:t xml:space="preserve">Il sottoscritto </w:t>
            </w:r>
            <w:proofErr w:type="spellStart"/>
            <w:r w:rsidRPr="00616070">
              <w:rPr>
                <w:rFonts w:ascii="Garamond" w:hAnsi="Garamond" w:cs="Arial"/>
                <w:b/>
                <w:bCs/>
                <w:sz w:val="19"/>
                <w:szCs w:val="19"/>
              </w:rPr>
              <w:t>……………………………………………………………………………</w:t>
            </w:r>
            <w:proofErr w:type="spellEnd"/>
            <w:r w:rsidRPr="00616070">
              <w:rPr>
                <w:rFonts w:ascii="Garamond" w:hAnsi="Garamond" w:cs="Arial"/>
                <w:b/>
                <w:bCs/>
                <w:sz w:val="19"/>
                <w:szCs w:val="19"/>
              </w:rPr>
              <w:t>. in qualità di legale rappresentante della Società:</w:t>
            </w:r>
          </w:p>
          <w:p w:rsidR="00307FF2" w:rsidRPr="00616070" w:rsidRDefault="00307FF2" w:rsidP="00287609">
            <w:pPr>
              <w:rPr>
                <w:rFonts w:ascii="Garamond" w:hAnsi="Garamond" w:cs="Arial"/>
                <w:sz w:val="19"/>
                <w:szCs w:val="19"/>
              </w:rPr>
            </w:pPr>
            <w:r w:rsidRPr="00616070">
              <w:rPr>
                <w:rFonts w:ascii="Garamond" w:hAnsi="Garamond" w:cs="Arial"/>
                <w:sz w:val="19"/>
                <w:szCs w:val="19"/>
              </w:rPr>
              <w:t xml:space="preserve">Ragione Sociale: </w:t>
            </w:r>
            <w:proofErr w:type="spellStart"/>
            <w:r w:rsidRPr="00616070">
              <w:rPr>
                <w:rFonts w:ascii="Garamond" w:hAnsi="Garamond" w:cs="Arial"/>
                <w:sz w:val="19"/>
                <w:szCs w:val="19"/>
              </w:rPr>
              <w:t>…………………………………………………………………………………………………………………………</w:t>
            </w:r>
            <w:proofErr w:type="spellEnd"/>
            <w:r w:rsidRPr="00616070">
              <w:rPr>
                <w:rFonts w:ascii="Garamond" w:hAnsi="Garamond" w:cs="Arial"/>
                <w:sz w:val="19"/>
                <w:szCs w:val="19"/>
              </w:rPr>
              <w:t>.</w:t>
            </w:r>
            <w:proofErr w:type="spellStart"/>
            <w:r w:rsidRPr="00616070">
              <w:rPr>
                <w:rFonts w:ascii="Garamond" w:hAnsi="Garamond" w:cs="Arial"/>
                <w:sz w:val="19"/>
                <w:szCs w:val="19"/>
              </w:rPr>
              <w:t>………</w:t>
            </w:r>
            <w:proofErr w:type="spellEnd"/>
          </w:p>
          <w:p w:rsidR="00307FF2" w:rsidRPr="00616070" w:rsidRDefault="00307FF2" w:rsidP="00287609">
            <w:pPr>
              <w:rPr>
                <w:rFonts w:ascii="Garamond" w:hAnsi="Garamond" w:cs="Arial"/>
                <w:sz w:val="19"/>
                <w:szCs w:val="19"/>
              </w:rPr>
            </w:pPr>
            <w:r w:rsidRPr="00616070">
              <w:rPr>
                <w:rFonts w:ascii="Garamond" w:hAnsi="Garamond" w:cs="Arial"/>
                <w:sz w:val="19"/>
                <w:szCs w:val="19"/>
              </w:rPr>
              <w:t xml:space="preserve">Città: </w:t>
            </w:r>
            <w:proofErr w:type="spellStart"/>
            <w:r w:rsidRPr="00616070">
              <w:rPr>
                <w:rFonts w:ascii="Garamond" w:hAnsi="Garamond" w:cs="Arial"/>
                <w:sz w:val="19"/>
                <w:szCs w:val="19"/>
              </w:rPr>
              <w:t>………………………………………………………………………</w:t>
            </w:r>
            <w:proofErr w:type="spellEnd"/>
            <w:r w:rsidRPr="00616070">
              <w:rPr>
                <w:rFonts w:ascii="Garamond" w:hAnsi="Garamond" w:cs="Arial"/>
                <w:sz w:val="19"/>
                <w:szCs w:val="19"/>
              </w:rPr>
              <w:t xml:space="preserve">..(Provincia o Stato): … </w:t>
            </w:r>
            <w:proofErr w:type="spellStart"/>
            <w:r w:rsidRPr="00616070">
              <w:rPr>
                <w:rFonts w:ascii="Garamond" w:hAnsi="Garamond" w:cs="Arial"/>
                <w:sz w:val="19"/>
                <w:szCs w:val="19"/>
              </w:rPr>
              <w:t>……………</w:t>
            </w:r>
            <w:proofErr w:type="spellEnd"/>
          </w:p>
          <w:p w:rsidR="00307FF2" w:rsidRPr="00616070" w:rsidRDefault="00307FF2" w:rsidP="00287609">
            <w:pPr>
              <w:rPr>
                <w:rFonts w:ascii="Garamond" w:hAnsi="Garamond" w:cs="Arial"/>
                <w:sz w:val="19"/>
                <w:szCs w:val="19"/>
              </w:rPr>
            </w:pPr>
            <w:r w:rsidRPr="00616070">
              <w:rPr>
                <w:rFonts w:ascii="Garamond" w:hAnsi="Garamond" w:cs="Arial"/>
                <w:sz w:val="19"/>
                <w:szCs w:val="19"/>
              </w:rPr>
              <w:t xml:space="preserve">Indirizzo: </w:t>
            </w:r>
            <w:proofErr w:type="spellStart"/>
            <w:r w:rsidRPr="00616070">
              <w:rPr>
                <w:rFonts w:ascii="Garamond" w:hAnsi="Garamond" w:cs="Arial"/>
                <w:sz w:val="19"/>
                <w:szCs w:val="19"/>
              </w:rPr>
              <w:t>……………………………………………………………………………………</w:t>
            </w:r>
            <w:proofErr w:type="spellEnd"/>
            <w:r w:rsidRPr="00616070">
              <w:rPr>
                <w:rFonts w:ascii="Garamond" w:hAnsi="Garamond" w:cs="Arial"/>
                <w:sz w:val="19"/>
                <w:szCs w:val="19"/>
              </w:rPr>
              <w:t>..</w:t>
            </w:r>
            <w:proofErr w:type="spellStart"/>
            <w:r w:rsidRPr="00616070">
              <w:rPr>
                <w:rFonts w:ascii="Garamond" w:hAnsi="Garamond" w:cs="Arial"/>
                <w:sz w:val="19"/>
                <w:szCs w:val="19"/>
              </w:rPr>
              <w:t>….………</w:t>
            </w:r>
            <w:proofErr w:type="spellEnd"/>
          </w:p>
          <w:p w:rsidR="00307FF2" w:rsidRPr="00616070" w:rsidRDefault="00307FF2" w:rsidP="00287609">
            <w:pPr>
              <w:rPr>
                <w:rFonts w:ascii="Garamond" w:hAnsi="Garamond" w:cs="Arial"/>
                <w:sz w:val="19"/>
                <w:szCs w:val="19"/>
              </w:rPr>
            </w:pPr>
            <w:r w:rsidRPr="00616070">
              <w:rPr>
                <w:rFonts w:ascii="Garamond" w:hAnsi="Garamond" w:cs="Arial"/>
                <w:sz w:val="19"/>
                <w:szCs w:val="19"/>
              </w:rPr>
              <w:t xml:space="preserve">Tel: </w:t>
            </w:r>
            <w:proofErr w:type="spellStart"/>
            <w:r w:rsidRPr="00616070">
              <w:rPr>
                <w:rFonts w:ascii="Garamond" w:hAnsi="Garamond" w:cs="Arial"/>
                <w:sz w:val="19"/>
                <w:szCs w:val="19"/>
              </w:rPr>
              <w:t>………………………………………………</w:t>
            </w:r>
            <w:proofErr w:type="spellEnd"/>
            <w:r w:rsidRPr="00616070">
              <w:rPr>
                <w:rFonts w:ascii="Garamond" w:hAnsi="Garamond" w:cs="Arial"/>
                <w:sz w:val="19"/>
                <w:szCs w:val="19"/>
              </w:rPr>
              <w:t xml:space="preserve"> Fax: </w:t>
            </w:r>
            <w:proofErr w:type="spellStart"/>
            <w:r w:rsidRPr="00616070">
              <w:rPr>
                <w:rFonts w:ascii="Garamond" w:hAnsi="Garamond" w:cs="Arial"/>
                <w:sz w:val="19"/>
                <w:szCs w:val="19"/>
              </w:rPr>
              <w:t>…………………………………</w:t>
            </w:r>
            <w:proofErr w:type="spellEnd"/>
            <w:r w:rsidRPr="00616070">
              <w:rPr>
                <w:rFonts w:ascii="Garamond" w:hAnsi="Garamond" w:cs="Arial"/>
                <w:sz w:val="19"/>
                <w:szCs w:val="19"/>
              </w:rPr>
              <w:t xml:space="preserve"> e-mail </w:t>
            </w:r>
            <w:proofErr w:type="spellStart"/>
            <w:r w:rsidRPr="00616070">
              <w:rPr>
                <w:rFonts w:ascii="Garamond" w:hAnsi="Garamond" w:cs="Arial"/>
                <w:sz w:val="19"/>
                <w:szCs w:val="19"/>
              </w:rPr>
              <w:t>……………………………</w:t>
            </w:r>
            <w:proofErr w:type="spellEnd"/>
            <w:r w:rsidRPr="00616070">
              <w:rPr>
                <w:rFonts w:ascii="Garamond" w:hAnsi="Garamond" w:cs="Arial"/>
                <w:sz w:val="19"/>
                <w:szCs w:val="19"/>
              </w:rPr>
              <w:t>.</w:t>
            </w:r>
          </w:p>
          <w:p w:rsidR="00307FF2" w:rsidRPr="00616070" w:rsidRDefault="00307FF2" w:rsidP="00287609">
            <w:pPr>
              <w:jc w:val="center"/>
              <w:rPr>
                <w:rFonts w:ascii="Garamond" w:hAnsi="Garamond" w:cs="Arial"/>
                <w:b/>
                <w:sz w:val="19"/>
                <w:szCs w:val="19"/>
                <w:u w:val="single"/>
              </w:rPr>
            </w:pPr>
            <w:r w:rsidRPr="00616070">
              <w:rPr>
                <w:rFonts w:ascii="Garamond" w:hAnsi="Garamond" w:cs="Arial"/>
                <w:b/>
                <w:sz w:val="19"/>
                <w:szCs w:val="19"/>
                <w:u w:val="single"/>
              </w:rPr>
              <w:t>DICHIARA:</w:t>
            </w:r>
          </w:p>
          <w:p w:rsidR="00307FF2" w:rsidRPr="00616070" w:rsidRDefault="00307FF2" w:rsidP="00287609">
            <w:pPr>
              <w:widowControl w:val="0"/>
              <w:adjustRightInd w:val="0"/>
              <w:jc w:val="both"/>
              <w:textAlignment w:val="baseline"/>
              <w:rPr>
                <w:rFonts w:ascii="Garamond" w:hAnsi="Garamond" w:cs="Arial"/>
                <w:b/>
                <w:sz w:val="19"/>
                <w:szCs w:val="19"/>
              </w:rPr>
            </w:pPr>
            <w:r w:rsidRPr="00616070">
              <w:rPr>
                <w:rFonts w:ascii="Garamond" w:hAnsi="Garamond" w:cs="Arial"/>
                <w:b/>
                <w:sz w:val="19"/>
                <w:szCs w:val="19"/>
              </w:rPr>
              <w:t xml:space="preserve">la conformità alla Direttiva Europea 93/42/CEE e </w:t>
            </w:r>
            <w:proofErr w:type="spellStart"/>
            <w:r w:rsidRPr="00616070">
              <w:rPr>
                <w:rFonts w:ascii="Garamond" w:hAnsi="Garamond" w:cs="Arial"/>
                <w:b/>
                <w:sz w:val="19"/>
                <w:szCs w:val="19"/>
              </w:rPr>
              <w:t>s.m.i</w:t>
            </w:r>
            <w:proofErr w:type="spellEnd"/>
            <w:r w:rsidRPr="00616070">
              <w:rPr>
                <w:rFonts w:ascii="Garamond" w:hAnsi="Garamond" w:cs="Arial"/>
                <w:b/>
                <w:sz w:val="19"/>
                <w:szCs w:val="19"/>
              </w:rPr>
              <w:t xml:space="preserve">.. per tutti i dispositivi medici offerti per il lotto n.: </w:t>
            </w:r>
            <w:proofErr w:type="spellStart"/>
            <w:r w:rsidRPr="00616070">
              <w:rPr>
                <w:rFonts w:ascii="Garamond" w:hAnsi="Garamond" w:cs="Arial"/>
                <w:b/>
                <w:sz w:val="19"/>
                <w:szCs w:val="19"/>
              </w:rPr>
              <w:t>……</w:t>
            </w:r>
            <w:proofErr w:type="spellEnd"/>
            <w:r w:rsidRPr="00616070">
              <w:rPr>
                <w:rFonts w:ascii="Garamond" w:hAnsi="Garamond" w:cs="Arial"/>
                <w:b/>
                <w:sz w:val="19"/>
                <w:szCs w:val="19"/>
              </w:rPr>
              <w:t xml:space="preserve">  e fornisce, per gli stessi, mediante la compilazione della sottostante tabella le seguenti informazioni:</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la denominazione del Fabbricante;</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il codice catalogo;</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la descrizione commerciale</w:t>
            </w:r>
          </w:p>
          <w:p w:rsidR="00307FF2" w:rsidRPr="00616070" w:rsidRDefault="00307FF2" w:rsidP="00287609">
            <w:pPr>
              <w:widowControl w:val="0"/>
              <w:adjustRightInd w:val="0"/>
              <w:jc w:val="both"/>
              <w:textAlignment w:val="baseline"/>
              <w:rPr>
                <w:rFonts w:ascii="Garamond" w:hAnsi="Garamond" w:cs="Arial"/>
                <w:sz w:val="19"/>
                <w:szCs w:val="19"/>
              </w:rPr>
            </w:pPr>
            <w:r w:rsidRPr="00616070">
              <w:rPr>
                <w:rFonts w:ascii="Garamond" w:hAnsi="Garamond" w:cs="Arial"/>
                <w:sz w:val="19"/>
                <w:szCs w:val="19"/>
              </w:rPr>
              <w:t xml:space="preserve">e, </w:t>
            </w:r>
            <w:r w:rsidRPr="00616070">
              <w:rPr>
                <w:rFonts w:ascii="Garamond" w:hAnsi="Garamond" w:cs="Arial"/>
                <w:sz w:val="19"/>
                <w:szCs w:val="19"/>
                <w:u w:val="single"/>
              </w:rPr>
              <w:t>ove disponibili</w:t>
            </w:r>
            <w:r w:rsidRPr="00616070">
              <w:rPr>
                <w:rFonts w:ascii="Garamond" w:hAnsi="Garamond" w:cs="Arial"/>
                <w:sz w:val="19"/>
                <w:szCs w:val="19"/>
              </w:rPr>
              <w:t>:</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il numero progressivo attribuito dal sistema di registrazione della Banca Dati / Repertorio dei Dispositivi Medici (BD/RDM)</w:t>
            </w:r>
            <w:r w:rsidRPr="00616070">
              <w:rPr>
                <w:rStyle w:val="Rimandonotaapidipagina"/>
                <w:rFonts w:ascii="Garamond" w:hAnsi="Garamond"/>
                <w:sz w:val="19"/>
                <w:szCs w:val="19"/>
              </w:rPr>
              <w:footnoteReference w:id="1"/>
            </w:r>
            <w:r w:rsidRPr="00616070">
              <w:rPr>
                <w:rFonts w:ascii="Garamond" w:hAnsi="Garamond" w:cs="Arial"/>
                <w:sz w:val="19"/>
                <w:szCs w:val="19"/>
              </w:rPr>
              <w:t>;</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 xml:space="preserve">l’adempimento di comunicazione  ai sensi dell’art. 13 </w:t>
            </w:r>
            <w:r w:rsidRPr="00616070">
              <w:rPr>
                <w:rFonts w:ascii="Garamond" w:hAnsi="Garamond"/>
                <w:sz w:val="19"/>
                <w:szCs w:val="19"/>
              </w:rPr>
              <w:t xml:space="preserve"> </w:t>
            </w:r>
            <w:r w:rsidRPr="00616070">
              <w:rPr>
                <w:rFonts w:ascii="Garamond" w:hAnsi="Garamond" w:cs="Arial"/>
                <w:sz w:val="19"/>
                <w:szCs w:val="19"/>
              </w:rPr>
              <w:t xml:space="preserve">del D. </w:t>
            </w:r>
            <w:proofErr w:type="spellStart"/>
            <w:r w:rsidRPr="00616070">
              <w:rPr>
                <w:rFonts w:ascii="Garamond" w:hAnsi="Garamond" w:cs="Arial"/>
                <w:sz w:val="19"/>
                <w:szCs w:val="19"/>
              </w:rPr>
              <w:t>Lgs</w:t>
            </w:r>
            <w:proofErr w:type="spellEnd"/>
            <w:r w:rsidRPr="00616070">
              <w:rPr>
                <w:rFonts w:ascii="Garamond" w:hAnsi="Garamond" w:cs="Arial"/>
                <w:sz w:val="19"/>
                <w:szCs w:val="19"/>
              </w:rPr>
              <w:t xml:space="preserve">. 46/97, di seguito “notifica” (sì/no); </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la data di immissione in commercio;</w:t>
            </w:r>
          </w:p>
          <w:p w:rsidR="00307FF2" w:rsidRPr="00616070" w:rsidRDefault="00307FF2" w:rsidP="00307FF2">
            <w:pPr>
              <w:widowControl w:val="0"/>
              <w:numPr>
                <w:ilvl w:val="0"/>
                <w:numId w:val="66"/>
              </w:numPr>
              <w:tabs>
                <w:tab w:val="clear" w:pos="2160"/>
              </w:tabs>
              <w:adjustRightInd w:val="0"/>
              <w:ind w:left="180" w:hanging="180"/>
              <w:jc w:val="both"/>
              <w:textAlignment w:val="baseline"/>
              <w:rPr>
                <w:rFonts w:ascii="Garamond" w:hAnsi="Garamond" w:cs="Arial"/>
                <w:sz w:val="19"/>
                <w:szCs w:val="19"/>
              </w:rPr>
            </w:pPr>
            <w:r w:rsidRPr="00616070">
              <w:rPr>
                <w:rFonts w:ascii="Garamond" w:hAnsi="Garamond" w:cs="Arial"/>
                <w:sz w:val="19"/>
                <w:szCs w:val="19"/>
              </w:rPr>
              <w:t>il codice della Classificazione Nazionale dei Dispositivi Medici (CND).</w:t>
            </w:r>
          </w:p>
        </w:tc>
      </w:tr>
      <w:tr w:rsidR="00307FF2" w:rsidRPr="00616070" w:rsidTr="00287609">
        <w:tblPrEx>
          <w:tblCellMar>
            <w:left w:w="108" w:type="dxa"/>
            <w:right w:w="108" w:type="dxa"/>
          </w:tblCellMar>
          <w:tblLook w:val="04A0"/>
        </w:tblPrEx>
        <w:tc>
          <w:tcPr>
            <w:tcW w:w="2256"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Fabbricante</w:t>
            </w:r>
          </w:p>
          <w:p w:rsidR="00307FF2" w:rsidRPr="00616070" w:rsidRDefault="00307FF2" w:rsidP="00287609">
            <w:pPr>
              <w:jc w:val="center"/>
              <w:rPr>
                <w:rFonts w:ascii="Garamond" w:hAnsi="Garamond"/>
                <w:b/>
                <w:sz w:val="15"/>
                <w:szCs w:val="15"/>
              </w:rPr>
            </w:pPr>
          </w:p>
        </w:tc>
        <w:tc>
          <w:tcPr>
            <w:tcW w:w="1430"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Codice catalogo</w:t>
            </w:r>
          </w:p>
        </w:tc>
        <w:tc>
          <w:tcPr>
            <w:tcW w:w="3827"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Descrizione commerciale</w:t>
            </w:r>
          </w:p>
        </w:tc>
        <w:tc>
          <w:tcPr>
            <w:tcW w:w="1560"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 xml:space="preserve">Numero progressivo di iscrizione in BD/RDM </w:t>
            </w:r>
          </w:p>
          <w:p w:rsidR="00307FF2" w:rsidRPr="00616070" w:rsidRDefault="00307FF2" w:rsidP="00287609">
            <w:pPr>
              <w:jc w:val="center"/>
              <w:rPr>
                <w:rFonts w:ascii="Garamond" w:hAnsi="Garamond"/>
                <w:b/>
                <w:sz w:val="15"/>
                <w:szCs w:val="15"/>
              </w:rPr>
            </w:pPr>
            <w:r w:rsidRPr="00616070">
              <w:rPr>
                <w:rFonts w:ascii="Garamond" w:hAnsi="Garamond"/>
                <w:b/>
                <w:sz w:val="15"/>
                <w:szCs w:val="15"/>
              </w:rPr>
              <w:t>del Ministero della Salute</w:t>
            </w:r>
          </w:p>
        </w:tc>
        <w:tc>
          <w:tcPr>
            <w:tcW w:w="1559"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Data</w:t>
            </w:r>
          </w:p>
          <w:p w:rsidR="00307FF2" w:rsidRPr="00616070" w:rsidRDefault="00307FF2" w:rsidP="00287609">
            <w:pPr>
              <w:jc w:val="center"/>
              <w:rPr>
                <w:rFonts w:ascii="Garamond" w:hAnsi="Garamond"/>
                <w:b/>
                <w:sz w:val="15"/>
                <w:szCs w:val="15"/>
              </w:rPr>
            </w:pPr>
            <w:r w:rsidRPr="00616070">
              <w:rPr>
                <w:rFonts w:ascii="Garamond" w:hAnsi="Garamond"/>
                <w:b/>
                <w:sz w:val="15"/>
                <w:szCs w:val="15"/>
              </w:rPr>
              <w:t>di immissione</w:t>
            </w:r>
          </w:p>
          <w:p w:rsidR="00307FF2" w:rsidRPr="00616070" w:rsidRDefault="00307FF2" w:rsidP="00287609">
            <w:pPr>
              <w:jc w:val="center"/>
              <w:rPr>
                <w:rFonts w:ascii="Garamond" w:hAnsi="Garamond"/>
                <w:b/>
                <w:sz w:val="15"/>
                <w:szCs w:val="15"/>
              </w:rPr>
            </w:pPr>
            <w:r w:rsidRPr="00616070">
              <w:rPr>
                <w:rFonts w:ascii="Garamond" w:hAnsi="Garamond"/>
                <w:b/>
                <w:sz w:val="15"/>
                <w:szCs w:val="15"/>
              </w:rPr>
              <w:t>in commercio</w:t>
            </w:r>
          </w:p>
        </w:tc>
        <w:tc>
          <w:tcPr>
            <w:tcW w:w="1559" w:type="dxa"/>
            <w:shd w:val="clear" w:color="auto" w:fill="DDD9C3"/>
          </w:tcPr>
          <w:p w:rsidR="00307FF2" w:rsidRPr="00616070" w:rsidRDefault="00307FF2" w:rsidP="00287609">
            <w:pPr>
              <w:jc w:val="center"/>
              <w:rPr>
                <w:rFonts w:ascii="Garamond" w:hAnsi="Garamond" w:cs="Arial"/>
                <w:b/>
                <w:sz w:val="15"/>
                <w:szCs w:val="15"/>
              </w:rPr>
            </w:pPr>
            <w:r w:rsidRPr="00616070">
              <w:rPr>
                <w:rFonts w:ascii="Garamond" w:hAnsi="Garamond"/>
                <w:b/>
                <w:sz w:val="15"/>
                <w:szCs w:val="15"/>
              </w:rPr>
              <w:t xml:space="preserve">Adempimento </w:t>
            </w:r>
            <w:r w:rsidRPr="00616070">
              <w:rPr>
                <w:rFonts w:ascii="Garamond" w:hAnsi="Garamond"/>
                <w:b/>
                <w:sz w:val="15"/>
                <w:szCs w:val="15"/>
              </w:rPr>
              <w:br/>
              <w:t xml:space="preserve">di notifica </w:t>
            </w:r>
            <w:r w:rsidRPr="00616070">
              <w:rPr>
                <w:rFonts w:ascii="Garamond" w:hAnsi="Garamond" w:cs="Arial"/>
                <w:b/>
                <w:sz w:val="15"/>
                <w:szCs w:val="15"/>
              </w:rPr>
              <w:t>ai sensi</w:t>
            </w:r>
          </w:p>
          <w:p w:rsidR="00307FF2" w:rsidRPr="00616070" w:rsidRDefault="00307FF2" w:rsidP="00287609">
            <w:pPr>
              <w:jc w:val="center"/>
              <w:rPr>
                <w:rFonts w:ascii="Garamond" w:hAnsi="Garamond"/>
                <w:b/>
                <w:sz w:val="15"/>
                <w:szCs w:val="15"/>
              </w:rPr>
            </w:pPr>
            <w:r w:rsidRPr="00616070">
              <w:rPr>
                <w:rFonts w:ascii="Garamond" w:hAnsi="Garamond" w:cs="Arial"/>
                <w:b/>
                <w:sz w:val="15"/>
                <w:szCs w:val="15"/>
              </w:rPr>
              <w:t xml:space="preserve">dell’art. 13 </w:t>
            </w:r>
            <w:r w:rsidRPr="00616070">
              <w:rPr>
                <w:rFonts w:ascii="Garamond" w:hAnsi="Garamond"/>
                <w:b/>
                <w:sz w:val="15"/>
                <w:szCs w:val="15"/>
              </w:rPr>
              <w:t xml:space="preserve"> </w:t>
            </w:r>
            <w:r w:rsidRPr="00616070">
              <w:rPr>
                <w:rFonts w:ascii="Garamond" w:hAnsi="Garamond"/>
                <w:b/>
                <w:sz w:val="15"/>
                <w:szCs w:val="15"/>
              </w:rPr>
              <w:br/>
            </w:r>
            <w:r w:rsidRPr="00616070">
              <w:rPr>
                <w:rFonts w:ascii="Garamond" w:hAnsi="Garamond" w:cs="Arial"/>
                <w:b/>
                <w:sz w:val="15"/>
                <w:szCs w:val="15"/>
              </w:rPr>
              <w:t xml:space="preserve">del </w:t>
            </w:r>
            <w:proofErr w:type="spellStart"/>
            <w:r w:rsidRPr="00616070">
              <w:rPr>
                <w:rFonts w:ascii="Garamond" w:hAnsi="Garamond" w:cs="Arial"/>
                <w:b/>
                <w:sz w:val="15"/>
                <w:szCs w:val="15"/>
              </w:rPr>
              <w:t>D.Lgs.</w:t>
            </w:r>
            <w:proofErr w:type="spellEnd"/>
            <w:r w:rsidRPr="00616070">
              <w:rPr>
                <w:rFonts w:ascii="Garamond" w:hAnsi="Garamond" w:cs="Arial"/>
                <w:b/>
                <w:sz w:val="15"/>
                <w:szCs w:val="15"/>
              </w:rPr>
              <w:t xml:space="preserve"> 46/97</w:t>
            </w:r>
          </w:p>
          <w:p w:rsidR="00307FF2" w:rsidRPr="00616070" w:rsidRDefault="00307FF2" w:rsidP="00287609">
            <w:pPr>
              <w:jc w:val="center"/>
              <w:rPr>
                <w:rFonts w:ascii="Garamond" w:hAnsi="Garamond"/>
                <w:b/>
                <w:sz w:val="15"/>
                <w:szCs w:val="15"/>
              </w:rPr>
            </w:pPr>
            <w:r w:rsidRPr="00616070">
              <w:rPr>
                <w:rFonts w:ascii="Garamond" w:hAnsi="Garamond"/>
                <w:b/>
                <w:sz w:val="15"/>
                <w:szCs w:val="15"/>
              </w:rPr>
              <w:t>(Si / No)</w:t>
            </w:r>
          </w:p>
        </w:tc>
        <w:tc>
          <w:tcPr>
            <w:tcW w:w="1418"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Codice CND</w:t>
            </w:r>
          </w:p>
        </w:tc>
      </w:tr>
      <w:tr w:rsidR="00307FF2" w:rsidRPr="00616070" w:rsidTr="00287609">
        <w:tblPrEx>
          <w:tblCellMar>
            <w:left w:w="108" w:type="dxa"/>
            <w:right w:w="108" w:type="dxa"/>
          </w:tblCellMar>
          <w:tblLook w:val="04A0"/>
        </w:tblPrEx>
        <w:tc>
          <w:tcPr>
            <w:tcW w:w="2256"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Obbligatorio</w:t>
            </w:r>
          </w:p>
        </w:tc>
        <w:tc>
          <w:tcPr>
            <w:tcW w:w="1430"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Obbligatorio</w:t>
            </w:r>
          </w:p>
        </w:tc>
        <w:tc>
          <w:tcPr>
            <w:tcW w:w="3827"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Obbligatorio</w:t>
            </w:r>
          </w:p>
        </w:tc>
        <w:tc>
          <w:tcPr>
            <w:tcW w:w="1560"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Se disponibile</w:t>
            </w:r>
          </w:p>
        </w:tc>
        <w:tc>
          <w:tcPr>
            <w:tcW w:w="1559"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Se disponibile</w:t>
            </w:r>
          </w:p>
        </w:tc>
        <w:tc>
          <w:tcPr>
            <w:tcW w:w="1559"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Se disponibile</w:t>
            </w:r>
          </w:p>
        </w:tc>
        <w:tc>
          <w:tcPr>
            <w:tcW w:w="1418" w:type="dxa"/>
            <w:shd w:val="clear" w:color="auto" w:fill="DDD9C3"/>
          </w:tcPr>
          <w:p w:rsidR="00307FF2" w:rsidRPr="00616070" w:rsidRDefault="00307FF2" w:rsidP="00287609">
            <w:pPr>
              <w:jc w:val="center"/>
              <w:rPr>
                <w:rFonts w:ascii="Garamond" w:hAnsi="Garamond"/>
                <w:b/>
                <w:sz w:val="15"/>
                <w:szCs w:val="15"/>
              </w:rPr>
            </w:pPr>
            <w:r w:rsidRPr="00616070">
              <w:rPr>
                <w:rFonts w:ascii="Garamond" w:hAnsi="Garamond"/>
                <w:b/>
                <w:sz w:val="15"/>
                <w:szCs w:val="15"/>
              </w:rPr>
              <w:t>Se disponibile</w:t>
            </w:r>
          </w:p>
        </w:tc>
      </w:tr>
      <w:tr w:rsidR="00307FF2" w:rsidRPr="00616070" w:rsidTr="00287609">
        <w:tblPrEx>
          <w:tblCellMar>
            <w:left w:w="108" w:type="dxa"/>
            <w:right w:w="108" w:type="dxa"/>
          </w:tblCellMar>
          <w:tblLook w:val="04A0"/>
        </w:tblPrEx>
        <w:tc>
          <w:tcPr>
            <w:tcW w:w="2256" w:type="dxa"/>
          </w:tcPr>
          <w:p w:rsidR="00307FF2" w:rsidRPr="00616070" w:rsidRDefault="00307FF2" w:rsidP="00287609">
            <w:pPr>
              <w:rPr>
                <w:rFonts w:ascii="Garamond" w:hAnsi="Garamond"/>
                <w:sz w:val="15"/>
                <w:szCs w:val="15"/>
              </w:rPr>
            </w:pPr>
          </w:p>
        </w:tc>
        <w:tc>
          <w:tcPr>
            <w:tcW w:w="1430" w:type="dxa"/>
          </w:tcPr>
          <w:p w:rsidR="00307FF2" w:rsidRPr="00616070" w:rsidRDefault="00307FF2" w:rsidP="00287609">
            <w:pPr>
              <w:rPr>
                <w:rFonts w:ascii="Garamond" w:hAnsi="Garamond"/>
                <w:sz w:val="15"/>
                <w:szCs w:val="15"/>
              </w:rPr>
            </w:pPr>
          </w:p>
        </w:tc>
        <w:tc>
          <w:tcPr>
            <w:tcW w:w="3827" w:type="dxa"/>
          </w:tcPr>
          <w:p w:rsidR="00307FF2" w:rsidRPr="00616070" w:rsidRDefault="00307FF2" w:rsidP="00287609">
            <w:pPr>
              <w:rPr>
                <w:rFonts w:ascii="Garamond" w:hAnsi="Garamond"/>
                <w:sz w:val="15"/>
                <w:szCs w:val="15"/>
              </w:rPr>
            </w:pPr>
          </w:p>
        </w:tc>
        <w:tc>
          <w:tcPr>
            <w:tcW w:w="1560"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418" w:type="dxa"/>
          </w:tcPr>
          <w:p w:rsidR="00307FF2" w:rsidRPr="00616070" w:rsidRDefault="00307FF2" w:rsidP="00287609">
            <w:pPr>
              <w:rPr>
                <w:rFonts w:ascii="Garamond" w:hAnsi="Garamond"/>
                <w:sz w:val="15"/>
                <w:szCs w:val="15"/>
              </w:rPr>
            </w:pPr>
          </w:p>
        </w:tc>
      </w:tr>
      <w:tr w:rsidR="00307FF2" w:rsidRPr="00616070" w:rsidTr="00287609">
        <w:tblPrEx>
          <w:tblCellMar>
            <w:left w:w="108" w:type="dxa"/>
            <w:right w:w="108" w:type="dxa"/>
          </w:tblCellMar>
          <w:tblLook w:val="04A0"/>
        </w:tblPrEx>
        <w:tc>
          <w:tcPr>
            <w:tcW w:w="2256" w:type="dxa"/>
          </w:tcPr>
          <w:p w:rsidR="00307FF2" w:rsidRPr="00616070" w:rsidRDefault="00307FF2" w:rsidP="00287609">
            <w:pPr>
              <w:rPr>
                <w:rFonts w:ascii="Garamond" w:hAnsi="Garamond"/>
                <w:sz w:val="15"/>
                <w:szCs w:val="15"/>
              </w:rPr>
            </w:pPr>
          </w:p>
        </w:tc>
        <w:tc>
          <w:tcPr>
            <w:tcW w:w="1430" w:type="dxa"/>
          </w:tcPr>
          <w:p w:rsidR="00307FF2" w:rsidRPr="00616070" w:rsidRDefault="00307FF2" w:rsidP="00287609">
            <w:pPr>
              <w:rPr>
                <w:rFonts w:ascii="Garamond" w:hAnsi="Garamond"/>
                <w:sz w:val="15"/>
                <w:szCs w:val="15"/>
              </w:rPr>
            </w:pPr>
          </w:p>
        </w:tc>
        <w:tc>
          <w:tcPr>
            <w:tcW w:w="3827" w:type="dxa"/>
          </w:tcPr>
          <w:p w:rsidR="00307FF2" w:rsidRPr="00616070" w:rsidRDefault="00307FF2" w:rsidP="00287609">
            <w:pPr>
              <w:rPr>
                <w:rFonts w:ascii="Garamond" w:hAnsi="Garamond"/>
                <w:sz w:val="15"/>
                <w:szCs w:val="15"/>
              </w:rPr>
            </w:pPr>
          </w:p>
        </w:tc>
        <w:tc>
          <w:tcPr>
            <w:tcW w:w="1560"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418" w:type="dxa"/>
          </w:tcPr>
          <w:p w:rsidR="00307FF2" w:rsidRPr="00616070" w:rsidRDefault="00307FF2" w:rsidP="00287609">
            <w:pPr>
              <w:rPr>
                <w:rFonts w:ascii="Garamond" w:hAnsi="Garamond"/>
                <w:sz w:val="15"/>
                <w:szCs w:val="15"/>
              </w:rPr>
            </w:pPr>
          </w:p>
        </w:tc>
      </w:tr>
      <w:tr w:rsidR="00307FF2" w:rsidRPr="00616070" w:rsidTr="00287609">
        <w:tblPrEx>
          <w:tblCellMar>
            <w:left w:w="108" w:type="dxa"/>
            <w:right w:w="108" w:type="dxa"/>
          </w:tblCellMar>
          <w:tblLook w:val="04A0"/>
        </w:tblPrEx>
        <w:tc>
          <w:tcPr>
            <w:tcW w:w="2256" w:type="dxa"/>
          </w:tcPr>
          <w:p w:rsidR="00307FF2" w:rsidRPr="00616070" w:rsidRDefault="00307FF2" w:rsidP="00287609">
            <w:pPr>
              <w:rPr>
                <w:rFonts w:ascii="Garamond" w:hAnsi="Garamond"/>
                <w:sz w:val="15"/>
                <w:szCs w:val="15"/>
              </w:rPr>
            </w:pPr>
          </w:p>
        </w:tc>
        <w:tc>
          <w:tcPr>
            <w:tcW w:w="1430" w:type="dxa"/>
          </w:tcPr>
          <w:p w:rsidR="00307FF2" w:rsidRPr="00616070" w:rsidRDefault="00307FF2" w:rsidP="00287609">
            <w:pPr>
              <w:rPr>
                <w:rFonts w:ascii="Garamond" w:hAnsi="Garamond"/>
                <w:sz w:val="15"/>
                <w:szCs w:val="15"/>
              </w:rPr>
            </w:pPr>
          </w:p>
        </w:tc>
        <w:tc>
          <w:tcPr>
            <w:tcW w:w="3827" w:type="dxa"/>
          </w:tcPr>
          <w:p w:rsidR="00307FF2" w:rsidRPr="00616070" w:rsidRDefault="00307FF2" w:rsidP="00287609">
            <w:pPr>
              <w:rPr>
                <w:rFonts w:ascii="Garamond" w:hAnsi="Garamond"/>
                <w:sz w:val="15"/>
                <w:szCs w:val="15"/>
              </w:rPr>
            </w:pPr>
          </w:p>
        </w:tc>
        <w:tc>
          <w:tcPr>
            <w:tcW w:w="1560"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418" w:type="dxa"/>
          </w:tcPr>
          <w:p w:rsidR="00307FF2" w:rsidRPr="00616070" w:rsidRDefault="00307FF2" w:rsidP="00287609">
            <w:pPr>
              <w:rPr>
                <w:rFonts w:ascii="Garamond" w:hAnsi="Garamond"/>
                <w:sz w:val="15"/>
                <w:szCs w:val="15"/>
              </w:rPr>
            </w:pPr>
          </w:p>
        </w:tc>
      </w:tr>
      <w:tr w:rsidR="00307FF2" w:rsidRPr="00616070" w:rsidTr="00287609">
        <w:tblPrEx>
          <w:tblCellMar>
            <w:left w:w="108" w:type="dxa"/>
            <w:right w:w="108" w:type="dxa"/>
          </w:tblCellMar>
          <w:tblLook w:val="04A0"/>
        </w:tblPrEx>
        <w:tc>
          <w:tcPr>
            <w:tcW w:w="2256" w:type="dxa"/>
          </w:tcPr>
          <w:p w:rsidR="00307FF2" w:rsidRPr="00616070" w:rsidRDefault="00307FF2" w:rsidP="00287609">
            <w:pPr>
              <w:rPr>
                <w:rFonts w:ascii="Garamond" w:hAnsi="Garamond"/>
                <w:sz w:val="15"/>
                <w:szCs w:val="15"/>
              </w:rPr>
            </w:pPr>
          </w:p>
        </w:tc>
        <w:tc>
          <w:tcPr>
            <w:tcW w:w="1430" w:type="dxa"/>
          </w:tcPr>
          <w:p w:rsidR="00307FF2" w:rsidRPr="00616070" w:rsidRDefault="00307FF2" w:rsidP="00287609">
            <w:pPr>
              <w:rPr>
                <w:rFonts w:ascii="Garamond" w:hAnsi="Garamond"/>
                <w:sz w:val="15"/>
                <w:szCs w:val="15"/>
              </w:rPr>
            </w:pPr>
          </w:p>
        </w:tc>
        <w:tc>
          <w:tcPr>
            <w:tcW w:w="3827" w:type="dxa"/>
          </w:tcPr>
          <w:p w:rsidR="00307FF2" w:rsidRPr="00616070" w:rsidRDefault="00307FF2" w:rsidP="00287609">
            <w:pPr>
              <w:rPr>
                <w:rFonts w:ascii="Garamond" w:hAnsi="Garamond"/>
                <w:sz w:val="15"/>
                <w:szCs w:val="15"/>
              </w:rPr>
            </w:pPr>
          </w:p>
        </w:tc>
        <w:tc>
          <w:tcPr>
            <w:tcW w:w="1560"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418" w:type="dxa"/>
          </w:tcPr>
          <w:p w:rsidR="00307FF2" w:rsidRPr="00616070" w:rsidRDefault="00307FF2" w:rsidP="00287609">
            <w:pPr>
              <w:rPr>
                <w:rFonts w:ascii="Garamond" w:hAnsi="Garamond"/>
                <w:sz w:val="15"/>
                <w:szCs w:val="15"/>
              </w:rPr>
            </w:pPr>
          </w:p>
        </w:tc>
      </w:tr>
      <w:tr w:rsidR="00307FF2" w:rsidRPr="00616070" w:rsidTr="00287609">
        <w:tblPrEx>
          <w:tblCellMar>
            <w:left w:w="108" w:type="dxa"/>
            <w:right w:w="108" w:type="dxa"/>
          </w:tblCellMar>
          <w:tblLook w:val="04A0"/>
        </w:tblPrEx>
        <w:tc>
          <w:tcPr>
            <w:tcW w:w="2256" w:type="dxa"/>
          </w:tcPr>
          <w:p w:rsidR="00307FF2" w:rsidRPr="00616070" w:rsidRDefault="00307FF2" w:rsidP="00287609">
            <w:pPr>
              <w:rPr>
                <w:rFonts w:ascii="Garamond" w:hAnsi="Garamond"/>
                <w:sz w:val="15"/>
                <w:szCs w:val="15"/>
              </w:rPr>
            </w:pPr>
          </w:p>
        </w:tc>
        <w:tc>
          <w:tcPr>
            <w:tcW w:w="1430" w:type="dxa"/>
          </w:tcPr>
          <w:p w:rsidR="00307FF2" w:rsidRPr="00616070" w:rsidRDefault="00307FF2" w:rsidP="00287609">
            <w:pPr>
              <w:rPr>
                <w:rFonts w:ascii="Garamond" w:hAnsi="Garamond"/>
                <w:sz w:val="15"/>
                <w:szCs w:val="15"/>
              </w:rPr>
            </w:pPr>
          </w:p>
        </w:tc>
        <w:tc>
          <w:tcPr>
            <w:tcW w:w="3827" w:type="dxa"/>
          </w:tcPr>
          <w:p w:rsidR="00307FF2" w:rsidRPr="00616070" w:rsidRDefault="00307FF2" w:rsidP="00287609">
            <w:pPr>
              <w:rPr>
                <w:rFonts w:ascii="Garamond" w:hAnsi="Garamond"/>
                <w:sz w:val="15"/>
                <w:szCs w:val="15"/>
              </w:rPr>
            </w:pPr>
          </w:p>
        </w:tc>
        <w:tc>
          <w:tcPr>
            <w:tcW w:w="1560"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559" w:type="dxa"/>
          </w:tcPr>
          <w:p w:rsidR="00307FF2" w:rsidRPr="00616070" w:rsidRDefault="00307FF2" w:rsidP="00287609">
            <w:pPr>
              <w:rPr>
                <w:rFonts w:ascii="Garamond" w:hAnsi="Garamond"/>
                <w:sz w:val="15"/>
                <w:szCs w:val="15"/>
              </w:rPr>
            </w:pPr>
          </w:p>
        </w:tc>
        <w:tc>
          <w:tcPr>
            <w:tcW w:w="1418" w:type="dxa"/>
          </w:tcPr>
          <w:p w:rsidR="00307FF2" w:rsidRPr="00616070" w:rsidRDefault="00307FF2" w:rsidP="00287609">
            <w:pPr>
              <w:rPr>
                <w:rFonts w:ascii="Garamond" w:hAnsi="Garamond"/>
                <w:sz w:val="15"/>
                <w:szCs w:val="15"/>
              </w:rPr>
            </w:pPr>
          </w:p>
        </w:tc>
      </w:tr>
    </w:tbl>
    <w:p w:rsidR="00307FF2" w:rsidRDefault="00307FF2" w:rsidP="00307FF2">
      <w:pPr>
        <w:spacing w:before="240" w:after="240" w:line="240" w:lineRule="atLeast"/>
        <w:ind w:firstLine="708"/>
        <w:rPr>
          <w:rFonts w:ascii="Garamond" w:hAnsi="Garamond"/>
          <w:sz w:val="19"/>
          <w:szCs w:val="19"/>
        </w:rPr>
      </w:pPr>
      <w:r>
        <w:rPr>
          <w:rFonts w:ascii="Garamond" w:hAnsi="Garamond"/>
          <w:sz w:val="19"/>
          <w:szCs w:val="19"/>
        </w:rPr>
        <w:t xml:space="preserve">SPECIFICARE LE MOTIVAZIONI </w:t>
      </w:r>
      <w:proofErr w:type="spellStart"/>
      <w:r>
        <w:rPr>
          <w:rFonts w:ascii="Garamond" w:hAnsi="Garamond"/>
          <w:sz w:val="19"/>
          <w:szCs w:val="19"/>
        </w:rPr>
        <w:t>DI</w:t>
      </w:r>
      <w:proofErr w:type="spellEnd"/>
      <w:r>
        <w:rPr>
          <w:rFonts w:ascii="Garamond" w:hAnsi="Garamond"/>
          <w:sz w:val="19"/>
          <w:szCs w:val="19"/>
        </w:rPr>
        <w:t xml:space="preserve"> NON CONFORMITA’ ALLA DIRETTIVA DISPOSITIVI MEDICI (DM o IVD).</w:t>
      </w:r>
    </w:p>
    <w:p w:rsidR="00307FF2" w:rsidRDefault="00307FF2" w:rsidP="00307FF2">
      <w:pPr>
        <w:spacing w:before="240" w:after="240" w:line="240" w:lineRule="atLeast"/>
        <w:ind w:firstLine="708"/>
        <w:rPr>
          <w:rFonts w:ascii="Garamond" w:hAnsi="Garamond"/>
          <w:sz w:val="19"/>
          <w:szCs w:val="19"/>
        </w:rPr>
      </w:pPr>
      <w:r>
        <w:rPr>
          <w:rFonts w:ascii="Garamond" w:hAnsi="Garamond"/>
          <w:sz w:val="19"/>
          <w:szCs w:val="19"/>
        </w:rPr>
        <w:t>______________________________________________________________________________________________________________________________________</w:t>
      </w:r>
    </w:p>
    <w:p w:rsidR="00307FF2" w:rsidRPr="00616070" w:rsidRDefault="00307FF2" w:rsidP="00307FF2">
      <w:pPr>
        <w:spacing w:before="240" w:after="240" w:line="240" w:lineRule="atLeast"/>
        <w:ind w:firstLine="708"/>
        <w:rPr>
          <w:rFonts w:ascii="Garamond" w:hAnsi="Garamond" w:cs="Arial"/>
          <w:b/>
          <w:sz w:val="21"/>
          <w:szCs w:val="21"/>
        </w:rPr>
      </w:pPr>
      <w:r w:rsidRPr="00616070">
        <w:rPr>
          <w:rFonts w:ascii="Garamond" w:hAnsi="Garamond"/>
          <w:sz w:val="19"/>
          <w:szCs w:val="19"/>
        </w:rPr>
        <w:t>( Timbro e firma del legale rappresentante della ditta concorrente)</w:t>
      </w:r>
    </w:p>
    <w:sectPr w:rsidR="00307FF2" w:rsidRPr="00616070" w:rsidSect="005235B7">
      <w:pgSz w:w="16838" w:h="11906" w:orient="landscape"/>
      <w:pgMar w:top="1134" w:right="1418"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2B0" w:rsidRDefault="006222B0" w:rsidP="00747675">
      <w:r>
        <w:separator/>
      </w:r>
    </w:p>
  </w:endnote>
  <w:endnote w:type="continuationSeparator" w:id="0">
    <w:p w:rsidR="006222B0" w:rsidRDefault="006222B0" w:rsidP="0074767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BentonSans-Book">
    <w:altName w:val="Times New Roman"/>
    <w:charset w:val="00"/>
    <w:family w:val="auto"/>
    <w:pitch w:val="variable"/>
    <w:sig w:usb0="A0003AAF" w:usb1="50002048"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Liberation Serif">
    <w:altName w:val="Times New Roman"/>
    <w:panose1 w:val="02020603050405020304"/>
    <w:charset w:val="00"/>
    <w:family w:val="roman"/>
    <w:pitch w:val="variable"/>
    <w:sig w:usb0="E0000AFF" w:usb1="500078FF" w:usb2="00000021" w:usb3="00000000" w:csb0="000001BF" w:csb1="00000000"/>
  </w:font>
  <w:font w:name="Century Schoolbook">
    <w:panose1 w:val="02040604050505020304"/>
    <w:charset w:val="00"/>
    <w:family w:val="roman"/>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700B" w:rsidRDefault="00C3700B">
    <w:pPr>
      <w:pStyle w:val="Pidipagina"/>
      <w:jc w:val="right"/>
      <w:rPr>
        <w:rFonts w:ascii="Cambria" w:hAnsi="Cambria" w:cs="Tahoma"/>
        <w:sz w:val="22"/>
        <w:szCs w:val="22"/>
      </w:rPr>
    </w:pPr>
  </w:p>
  <w:p w:rsidR="00C3700B" w:rsidRPr="00DE5EB5" w:rsidRDefault="008C1E9A">
    <w:pPr>
      <w:pStyle w:val="Pidipagina"/>
      <w:jc w:val="right"/>
      <w:rPr>
        <w:rFonts w:ascii="Cambria" w:hAnsi="Cambria" w:cs="Tahoma"/>
        <w:sz w:val="22"/>
        <w:szCs w:val="22"/>
      </w:rPr>
    </w:pPr>
    <w:r w:rsidRPr="00DE5EB5">
      <w:rPr>
        <w:rFonts w:ascii="Cambria" w:hAnsi="Cambria" w:cs="Tahoma"/>
        <w:sz w:val="22"/>
        <w:szCs w:val="22"/>
      </w:rPr>
      <w:fldChar w:fldCharType="begin"/>
    </w:r>
    <w:r w:rsidR="00C3700B"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02524E">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2366147"/>
      <w:docPartObj>
        <w:docPartGallery w:val="Page Numbers (Bottom of Page)"/>
        <w:docPartUnique/>
      </w:docPartObj>
    </w:sdtPr>
    <w:sdtContent>
      <w:p w:rsidR="00C3700B" w:rsidRDefault="008C1E9A">
        <w:pPr>
          <w:pStyle w:val="Pidipagina"/>
        </w:pPr>
        <w:r>
          <w:fldChar w:fldCharType="begin"/>
        </w:r>
        <w:r w:rsidR="004C361E">
          <w:instrText>PAGE   \* MERGEFORMAT</w:instrText>
        </w:r>
        <w:r>
          <w:fldChar w:fldCharType="separate"/>
        </w:r>
        <w:r w:rsidR="0002524E">
          <w:rPr>
            <w:noProof/>
          </w:rPr>
          <w:t>51</w:t>
        </w:r>
        <w:r>
          <w:rPr>
            <w:noProof/>
          </w:rPr>
          <w:fldChar w:fldCharType="end"/>
        </w:r>
      </w:p>
    </w:sdtContent>
  </w:sdt>
  <w:p w:rsidR="00C3700B" w:rsidRPr="00DE5EB5" w:rsidRDefault="00C3700B">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2B0" w:rsidRDefault="006222B0" w:rsidP="00747675">
      <w:r>
        <w:separator/>
      </w:r>
    </w:p>
  </w:footnote>
  <w:footnote w:type="continuationSeparator" w:id="0">
    <w:p w:rsidR="006222B0" w:rsidRDefault="006222B0" w:rsidP="00747675">
      <w:r>
        <w:continuationSeparator/>
      </w:r>
    </w:p>
  </w:footnote>
  <w:footnote w:id="1">
    <w:p w:rsidR="00C3700B" w:rsidRPr="00616070" w:rsidRDefault="00C3700B" w:rsidP="00307FF2">
      <w:pPr>
        <w:pStyle w:val="Testonotaapidipagina"/>
        <w:jc w:val="left"/>
        <w:rPr>
          <w:sz w:val="19"/>
          <w:szCs w:val="19"/>
        </w:rPr>
      </w:pPr>
      <w:r w:rsidRPr="00616070">
        <w:rPr>
          <w:rStyle w:val="Rimandonotaapidipagina"/>
          <w:sz w:val="17"/>
          <w:szCs w:val="17"/>
        </w:rPr>
        <w:footnoteRef/>
      </w:r>
      <w:r w:rsidRPr="00616070">
        <w:rPr>
          <w:sz w:val="17"/>
          <w:szCs w:val="17"/>
        </w:rPr>
        <w:t xml:space="preserve"> Si ricorda che l’elenco dei dispositivi medici e dispositivi medici impiantabili attivi notificati nel sistema "Banca dati dei dispositivi medici" è pubblicamente disponibile e scaricabile sul sito del Ministero della Salute al seguente link:  </w:t>
      </w:r>
      <w:hyperlink r:id="rId1" w:history="1">
        <w:r w:rsidRPr="00616070">
          <w:rPr>
            <w:rStyle w:val="Collegamentoipertestuale"/>
            <w:sz w:val="17"/>
            <w:szCs w:val="17"/>
          </w:rPr>
          <w:t>http://www.salute.gov.it/interrogazioneDispositivi/RicercaDispositiviServlet?action=ACTION_MASCHERA</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45926310"/>
    <w:lvl w:ilvl="0">
      <w:start w:val="1"/>
      <w:numFmt w:val="decimal"/>
      <w:pStyle w:val="NormaleTahoma"/>
      <w:lvlText w:val="%1."/>
      <w:lvlJc w:val="left"/>
      <w:pPr>
        <w:tabs>
          <w:tab w:val="num" w:pos="643"/>
        </w:tabs>
        <w:ind w:left="643" w:hanging="360"/>
      </w:pPr>
    </w:lvl>
  </w:abstractNum>
  <w:abstractNum w:abstractNumId="1">
    <w:nsid w:val="FFFFFF82"/>
    <w:multiLevelType w:val="singleLevel"/>
    <w:tmpl w:val="8C80A44C"/>
    <w:lvl w:ilvl="0">
      <w:start w:val="1"/>
      <w:numFmt w:val="bullet"/>
      <w:pStyle w:val="Testodelblocco1"/>
      <w:lvlText w:val=""/>
      <w:lvlJc w:val="left"/>
      <w:pPr>
        <w:tabs>
          <w:tab w:val="num" w:pos="926"/>
        </w:tabs>
        <w:ind w:left="926" w:hanging="360"/>
      </w:pPr>
      <w:rPr>
        <w:rFonts w:ascii="Symbol" w:hAnsi="Symbol" w:hint="default"/>
      </w:rPr>
    </w:lvl>
  </w:abstractNum>
  <w:abstractNum w:abstractNumId="2">
    <w:nsid w:val="FFFFFF83"/>
    <w:multiLevelType w:val="singleLevel"/>
    <w:tmpl w:val="32F68F8C"/>
    <w:lvl w:ilvl="0">
      <w:start w:val="1"/>
      <w:numFmt w:val="bullet"/>
      <w:pStyle w:val="Corpodeltesto25"/>
      <w:lvlText w:val=""/>
      <w:lvlJc w:val="left"/>
      <w:pPr>
        <w:tabs>
          <w:tab w:val="num" w:pos="643"/>
        </w:tabs>
        <w:ind w:left="643" w:hanging="360"/>
      </w:pPr>
      <w:rPr>
        <w:rFonts w:ascii="Symbol" w:hAnsi="Symbol" w:hint="default"/>
      </w:rPr>
    </w:lvl>
  </w:abstractNum>
  <w:abstractNum w:abstractNumId="3">
    <w:nsid w:val="FFFFFF88"/>
    <w:multiLevelType w:val="singleLevel"/>
    <w:tmpl w:val="6EF412E4"/>
    <w:lvl w:ilvl="0">
      <w:start w:val="1"/>
      <w:numFmt w:val="decimal"/>
      <w:pStyle w:val="Testodelblocco10"/>
      <w:lvlText w:val="%1."/>
      <w:lvlJc w:val="left"/>
      <w:pPr>
        <w:tabs>
          <w:tab w:val="num" w:pos="360"/>
        </w:tabs>
        <w:ind w:left="360" w:hanging="360"/>
      </w:pPr>
    </w:lvl>
  </w:abstractNum>
  <w:abstractNum w:abstractNumId="4">
    <w:nsid w:val="04EE3DAF"/>
    <w:multiLevelType w:val="hybridMultilevel"/>
    <w:tmpl w:val="3B0E0390"/>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07C23FFD"/>
    <w:multiLevelType w:val="hybridMultilevel"/>
    <w:tmpl w:val="1A4C21D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nsid w:val="08F837C4"/>
    <w:multiLevelType w:val="hybridMultilevel"/>
    <w:tmpl w:val="8BF84082"/>
    <w:lvl w:ilvl="0" w:tplc="09BA6E20">
      <w:start w:val="1"/>
      <w:numFmt w:val="decimal"/>
      <w:lvlText w:val="%1."/>
      <w:lvlJc w:val="left"/>
      <w:pPr>
        <w:tabs>
          <w:tab w:val="num" w:pos="720"/>
        </w:tabs>
        <w:ind w:left="720" w:hanging="360"/>
      </w:pPr>
      <w:rPr>
        <w:rFonts w:ascii="Cambria" w:hAnsi="Cambria" w:hint="default"/>
        <w:color w:val="auto"/>
      </w:rPr>
    </w:lvl>
    <w:lvl w:ilvl="1" w:tplc="5186DD54" w:tentative="1">
      <w:start w:val="1"/>
      <w:numFmt w:val="bullet"/>
      <w:lvlText w:val="o"/>
      <w:lvlJc w:val="left"/>
      <w:pPr>
        <w:tabs>
          <w:tab w:val="num" w:pos="1440"/>
        </w:tabs>
        <w:ind w:left="1440" w:hanging="360"/>
      </w:pPr>
      <w:rPr>
        <w:rFonts w:ascii="Courier New" w:hAnsi="Courier New" w:cs="Courier New" w:hint="default"/>
      </w:rPr>
    </w:lvl>
    <w:lvl w:ilvl="2" w:tplc="5CCEE10C" w:tentative="1">
      <w:start w:val="1"/>
      <w:numFmt w:val="bullet"/>
      <w:lvlText w:val=""/>
      <w:lvlJc w:val="left"/>
      <w:pPr>
        <w:tabs>
          <w:tab w:val="num" w:pos="2160"/>
        </w:tabs>
        <w:ind w:left="2160" w:hanging="360"/>
      </w:pPr>
      <w:rPr>
        <w:rFonts w:ascii="Wingdings" w:hAnsi="Wingdings" w:hint="default"/>
      </w:rPr>
    </w:lvl>
    <w:lvl w:ilvl="3" w:tplc="407AE604" w:tentative="1">
      <w:start w:val="1"/>
      <w:numFmt w:val="bullet"/>
      <w:lvlText w:val=""/>
      <w:lvlJc w:val="left"/>
      <w:pPr>
        <w:tabs>
          <w:tab w:val="num" w:pos="2880"/>
        </w:tabs>
        <w:ind w:left="2880" w:hanging="360"/>
      </w:pPr>
      <w:rPr>
        <w:rFonts w:ascii="Symbol" w:hAnsi="Symbol" w:hint="default"/>
      </w:rPr>
    </w:lvl>
    <w:lvl w:ilvl="4" w:tplc="BE4ACD24" w:tentative="1">
      <w:start w:val="1"/>
      <w:numFmt w:val="bullet"/>
      <w:lvlText w:val="o"/>
      <w:lvlJc w:val="left"/>
      <w:pPr>
        <w:tabs>
          <w:tab w:val="num" w:pos="3600"/>
        </w:tabs>
        <w:ind w:left="3600" w:hanging="360"/>
      </w:pPr>
      <w:rPr>
        <w:rFonts w:ascii="Courier New" w:hAnsi="Courier New" w:cs="Courier New" w:hint="default"/>
      </w:rPr>
    </w:lvl>
    <w:lvl w:ilvl="5" w:tplc="97DA0818" w:tentative="1">
      <w:start w:val="1"/>
      <w:numFmt w:val="bullet"/>
      <w:lvlText w:val=""/>
      <w:lvlJc w:val="left"/>
      <w:pPr>
        <w:tabs>
          <w:tab w:val="num" w:pos="4320"/>
        </w:tabs>
        <w:ind w:left="4320" w:hanging="360"/>
      </w:pPr>
      <w:rPr>
        <w:rFonts w:ascii="Wingdings" w:hAnsi="Wingdings" w:hint="default"/>
      </w:rPr>
    </w:lvl>
    <w:lvl w:ilvl="6" w:tplc="E56E6612" w:tentative="1">
      <w:start w:val="1"/>
      <w:numFmt w:val="bullet"/>
      <w:lvlText w:val=""/>
      <w:lvlJc w:val="left"/>
      <w:pPr>
        <w:tabs>
          <w:tab w:val="num" w:pos="5040"/>
        </w:tabs>
        <w:ind w:left="5040" w:hanging="360"/>
      </w:pPr>
      <w:rPr>
        <w:rFonts w:ascii="Symbol" w:hAnsi="Symbol" w:hint="default"/>
      </w:rPr>
    </w:lvl>
    <w:lvl w:ilvl="7" w:tplc="306283A2" w:tentative="1">
      <w:start w:val="1"/>
      <w:numFmt w:val="bullet"/>
      <w:lvlText w:val="o"/>
      <w:lvlJc w:val="left"/>
      <w:pPr>
        <w:tabs>
          <w:tab w:val="num" w:pos="5760"/>
        </w:tabs>
        <w:ind w:left="5760" w:hanging="360"/>
      </w:pPr>
      <w:rPr>
        <w:rFonts w:ascii="Courier New" w:hAnsi="Courier New" w:cs="Courier New" w:hint="default"/>
      </w:rPr>
    </w:lvl>
    <w:lvl w:ilvl="8" w:tplc="4D5AEAB6" w:tentative="1">
      <w:start w:val="1"/>
      <w:numFmt w:val="bullet"/>
      <w:lvlText w:val=""/>
      <w:lvlJc w:val="left"/>
      <w:pPr>
        <w:tabs>
          <w:tab w:val="num" w:pos="6480"/>
        </w:tabs>
        <w:ind w:left="6480" w:hanging="360"/>
      </w:pPr>
      <w:rPr>
        <w:rFonts w:ascii="Wingdings" w:hAnsi="Wingdings" w:hint="default"/>
      </w:rPr>
    </w:lvl>
  </w:abstractNum>
  <w:abstractNum w:abstractNumId="7">
    <w:nsid w:val="09733B4A"/>
    <w:multiLevelType w:val="hybridMultilevel"/>
    <w:tmpl w:val="A0BA90C6"/>
    <w:lvl w:ilvl="0" w:tplc="7748980A">
      <w:start w:val="1"/>
      <w:numFmt w:val="bullet"/>
      <w:lvlText w:val=""/>
      <w:lvlJc w:val="left"/>
      <w:pPr>
        <w:ind w:left="720" w:hanging="360"/>
      </w:pPr>
      <w:rPr>
        <w:rFonts w:ascii="Symbol" w:hAnsi="Symbol" w:hint="default"/>
      </w:rPr>
    </w:lvl>
    <w:lvl w:ilvl="1" w:tplc="5E9E5236" w:tentative="1">
      <w:start w:val="1"/>
      <w:numFmt w:val="bullet"/>
      <w:lvlText w:val="o"/>
      <w:lvlJc w:val="left"/>
      <w:pPr>
        <w:ind w:left="1440" w:hanging="360"/>
      </w:pPr>
      <w:rPr>
        <w:rFonts w:ascii="Courier New" w:hAnsi="Courier New" w:cs="Courier New" w:hint="default"/>
      </w:rPr>
    </w:lvl>
    <w:lvl w:ilvl="2" w:tplc="7D0A87D8" w:tentative="1">
      <w:start w:val="1"/>
      <w:numFmt w:val="bullet"/>
      <w:lvlText w:val=""/>
      <w:lvlJc w:val="left"/>
      <w:pPr>
        <w:ind w:left="2160" w:hanging="360"/>
      </w:pPr>
      <w:rPr>
        <w:rFonts w:ascii="Wingdings" w:hAnsi="Wingdings" w:hint="default"/>
      </w:rPr>
    </w:lvl>
    <w:lvl w:ilvl="3" w:tplc="DE18D7CE" w:tentative="1">
      <w:start w:val="1"/>
      <w:numFmt w:val="bullet"/>
      <w:lvlText w:val=""/>
      <w:lvlJc w:val="left"/>
      <w:pPr>
        <w:ind w:left="2880" w:hanging="360"/>
      </w:pPr>
      <w:rPr>
        <w:rFonts w:ascii="Symbol" w:hAnsi="Symbol" w:hint="default"/>
      </w:rPr>
    </w:lvl>
    <w:lvl w:ilvl="4" w:tplc="7C5084E6" w:tentative="1">
      <w:start w:val="1"/>
      <w:numFmt w:val="bullet"/>
      <w:lvlText w:val="o"/>
      <w:lvlJc w:val="left"/>
      <w:pPr>
        <w:ind w:left="3600" w:hanging="360"/>
      </w:pPr>
      <w:rPr>
        <w:rFonts w:ascii="Courier New" w:hAnsi="Courier New" w:cs="Courier New" w:hint="default"/>
      </w:rPr>
    </w:lvl>
    <w:lvl w:ilvl="5" w:tplc="FECC70AA" w:tentative="1">
      <w:start w:val="1"/>
      <w:numFmt w:val="bullet"/>
      <w:lvlText w:val=""/>
      <w:lvlJc w:val="left"/>
      <w:pPr>
        <w:ind w:left="4320" w:hanging="360"/>
      </w:pPr>
      <w:rPr>
        <w:rFonts w:ascii="Wingdings" w:hAnsi="Wingdings" w:hint="default"/>
      </w:rPr>
    </w:lvl>
    <w:lvl w:ilvl="6" w:tplc="96165856" w:tentative="1">
      <w:start w:val="1"/>
      <w:numFmt w:val="bullet"/>
      <w:lvlText w:val=""/>
      <w:lvlJc w:val="left"/>
      <w:pPr>
        <w:ind w:left="5040" w:hanging="360"/>
      </w:pPr>
      <w:rPr>
        <w:rFonts w:ascii="Symbol" w:hAnsi="Symbol" w:hint="default"/>
      </w:rPr>
    </w:lvl>
    <w:lvl w:ilvl="7" w:tplc="4A703420" w:tentative="1">
      <w:start w:val="1"/>
      <w:numFmt w:val="bullet"/>
      <w:lvlText w:val="o"/>
      <w:lvlJc w:val="left"/>
      <w:pPr>
        <w:ind w:left="5760" w:hanging="360"/>
      </w:pPr>
      <w:rPr>
        <w:rFonts w:ascii="Courier New" w:hAnsi="Courier New" w:cs="Courier New" w:hint="default"/>
      </w:rPr>
    </w:lvl>
    <w:lvl w:ilvl="8" w:tplc="3F0C34FA" w:tentative="1">
      <w:start w:val="1"/>
      <w:numFmt w:val="bullet"/>
      <w:lvlText w:val=""/>
      <w:lvlJc w:val="left"/>
      <w:pPr>
        <w:ind w:left="6480" w:hanging="360"/>
      </w:pPr>
      <w:rPr>
        <w:rFonts w:ascii="Wingdings" w:hAnsi="Wingdings" w:hint="default"/>
      </w:rPr>
    </w:lvl>
  </w:abstractNum>
  <w:abstractNum w:abstractNumId="8">
    <w:nsid w:val="0CF832DD"/>
    <w:multiLevelType w:val="hybridMultilevel"/>
    <w:tmpl w:val="19C01AC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nsid w:val="0D0D684D"/>
    <w:multiLevelType w:val="hybridMultilevel"/>
    <w:tmpl w:val="62C8F1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11">
    <w:nsid w:val="0DFB0BE3"/>
    <w:multiLevelType w:val="hybridMultilevel"/>
    <w:tmpl w:val="CC2063CE"/>
    <w:lvl w:ilvl="0" w:tplc="0C50973C">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2">
    <w:nsid w:val="10FD75C1"/>
    <w:multiLevelType w:val="hybridMultilevel"/>
    <w:tmpl w:val="72D00866"/>
    <w:lvl w:ilvl="0" w:tplc="04100001">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3">
    <w:nsid w:val="11441C4F"/>
    <w:multiLevelType w:val="hybridMultilevel"/>
    <w:tmpl w:val="5C8285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3914D54"/>
    <w:multiLevelType w:val="hybridMultilevel"/>
    <w:tmpl w:val="A392A3EC"/>
    <w:lvl w:ilvl="0" w:tplc="06EE192A">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5">
    <w:nsid w:val="160B494D"/>
    <w:multiLevelType w:val="hybridMultilevel"/>
    <w:tmpl w:val="CB94A2A6"/>
    <w:lvl w:ilvl="0" w:tplc="CFC8B564">
      <w:start w:val="1"/>
      <w:numFmt w:val="bullet"/>
      <w:pStyle w:val="r-02-ultimo"/>
      <w:lvlText w:val=""/>
      <w:lvlJc w:val="left"/>
      <w:pPr>
        <w:tabs>
          <w:tab w:val="num" w:pos="725"/>
        </w:tabs>
        <w:ind w:left="725" w:hanging="425"/>
      </w:pPr>
      <w:rPr>
        <w:rFonts w:ascii="Webdings" w:hAnsi="Webdings" w:cs="Times New Roman" w:hint="default"/>
        <w:color w:val="800000"/>
        <w:sz w:val="18"/>
      </w:rPr>
    </w:lvl>
    <w:lvl w:ilvl="1" w:tplc="04100003">
      <w:start w:val="1"/>
      <w:numFmt w:val="bullet"/>
      <w:lvlText w:val="o"/>
      <w:lvlJc w:val="left"/>
      <w:pPr>
        <w:tabs>
          <w:tab w:val="num" w:pos="1440"/>
        </w:tabs>
        <w:ind w:left="1440" w:hanging="360"/>
      </w:pPr>
      <w:rPr>
        <w:rFonts w:ascii="Courier New" w:hAnsi="Courier New" w:hint="default"/>
        <w:color w:val="800000"/>
        <w:sz w:val="1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171356C0"/>
    <w:multiLevelType w:val="hybridMultilevel"/>
    <w:tmpl w:val="A99EAFC6"/>
    <w:lvl w:ilvl="0" w:tplc="0410000F">
      <w:start w:val="1"/>
      <w:numFmt w:val="lowerLetter"/>
      <w:pStyle w:val="Puntoelenco2"/>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178614E6"/>
    <w:multiLevelType w:val="hybridMultilevel"/>
    <w:tmpl w:val="D24AEAC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8">
    <w:nsid w:val="1D66180C"/>
    <w:multiLevelType w:val="hybridMultilevel"/>
    <w:tmpl w:val="500E8342"/>
    <w:lvl w:ilvl="0" w:tplc="39C00CA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226253FF"/>
    <w:multiLevelType w:val="hybridMultilevel"/>
    <w:tmpl w:val="200843AA"/>
    <w:lvl w:ilvl="0" w:tplc="647667B8">
      <w:start w:val="1"/>
      <w:numFmt w:val="bullet"/>
      <w:pStyle w:val="Stile1"/>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919563F"/>
    <w:multiLevelType w:val="hybridMultilevel"/>
    <w:tmpl w:val="5EA0A6B4"/>
    <w:lvl w:ilvl="0" w:tplc="06EE192A">
      <w:start w:val="26"/>
      <w:numFmt w:val="lowerLetter"/>
      <w:lvlText w:val="%1)"/>
      <w:lvlJc w:val="left"/>
      <w:pPr>
        <w:ind w:left="720" w:hanging="360"/>
      </w:pPr>
      <w:rPr>
        <w:rFonts w:hint="default"/>
        <w:b w:val="0"/>
        <w:i w:val="0"/>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9380B3A"/>
    <w:multiLevelType w:val="hybridMultilevel"/>
    <w:tmpl w:val="BF0CC528"/>
    <w:lvl w:ilvl="0" w:tplc="04100001">
      <w:start w:val="1"/>
      <w:numFmt w:val="decimal"/>
      <w:pStyle w:val="Elencocontinua"/>
      <w:lvlText w:val="%1."/>
      <w:lvlJc w:val="left"/>
      <w:pPr>
        <w:ind w:left="720" w:hanging="360"/>
      </w:pPr>
      <w:rPr>
        <w:b/>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22">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2F050FF9"/>
    <w:multiLevelType w:val="hybridMultilevel"/>
    <w:tmpl w:val="500E8342"/>
    <w:lvl w:ilvl="0" w:tplc="9196C184">
      <w:start w:val="1"/>
      <w:numFmt w:val="lowerLetter"/>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nsid w:val="2F505016"/>
    <w:multiLevelType w:val="hybridMultilevel"/>
    <w:tmpl w:val="20FA8080"/>
    <w:lvl w:ilvl="0" w:tplc="06EE192A">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5">
    <w:nsid w:val="31F84773"/>
    <w:multiLevelType w:val="hybridMultilevel"/>
    <w:tmpl w:val="AAD8B544"/>
    <w:lvl w:ilvl="0" w:tplc="6CAA29DA">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24006C8"/>
    <w:multiLevelType w:val="hybridMultilevel"/>
    <w:tmpl w:val="E9308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64F373E"/>
    <w:multiLevelType w:val="hybridMultilevel"/>
    <w:tmpl w:val="0F06A4CC"/>
    <w:lvl w:ilvl="0" w:tplc="04100001">
      <w:start w:val="1"/>
      <w:numFmt w:val="decimal"/>
      <w:pStyle w:val="Puntoelenco"/>
      <w:lvlText w:val="%1."/>
      <w:lvlJc w:val="left"/>
      <w:pPr>
        <w:tabs>
          <w:tab w:val="num" w:pos="795"/>
        </w:tabs>
        <w:ind w:left="795" w:hanging="360"/>
      </w:pPr>
    </w:lvl>
    <w:lvl w:ilvl="1" w:tplc="04100003" w:tentative="1">
      <w:start w:val="1"/>
      <w:numFmt w:val="lowerLetter"/>
      <w:lvlText w:val="%2."/>
      <w:lvlJc w:val="left"/>
      <w:pPr>
        <w:tabs>
          <w:tab w:val="num" w:pos="1515"/>
        </w:tabs>
        <w:ind w:left="1515" w:hanging="360"/>
      </w:pPr>
    </w:lvl>
    <w:lvl w:ilvl="2" w:tplc="04100005" w:tentative="1">
      <w:start w:val="1"/>
      <w:numFmt w:val="lowerRoman"/>
      <w:lvlText w:val="%3."/>
      <w:lvlJc w:val="right"/>
      <w:pPr>
        <w:tabs>
          <w:tab w:val="num" w:pos="2235"/>
        </w:tabs>
        <w:ind w:left="2235" w:hanging="180"/>
      </w:pPr>
    </w:lvl>
    <w:lvl w:ilvl="3" w:tplc="04100001" w:tentative="1">
      <w:start w:val="1"/>
      <w:numFmt w:val="decimal"/>
      <w:lvlText w:val="%4."/>
      <w:lvlJc w:val="left"/>
      <w:pPr>
        <w:tabs>
          <w:tab w:val="num" w:pos="2955"/>
        </w:tabs>
        <w:ind w:left="2955" w:hanging="360"/>
      </w:pPr>
    </w:lvl>
    <w:lvl w:ilvl="4" w:tplc="04100003" w:tentative="1">
      <w:start w:val="1"/>
      <w:numFmt w:val="lowerLetter"/>
      <w:lvlText w:val="%5."/>
      <w:lvlJc w:val="left"/>
      <w:pPr>
        <w:tabs>
          <w:tab w:val="num" w:pos="3675"/>
        </w:tabs>
        <w:ind w:left="3675" w:hanging="360"/>
      </w:pPr>
    </w:lvl>
    <w:lvl w:ilvl="5" w:tplc="04100005" w:tentative="1">
      <w:start w:val="1"/>
      <w:numFmt w:val="lowerRoman"/>
      <w:lvlText w:val="%6."/>
      <w:lvlJc w:val="right"/>
      <w:pPr>
        <w:tabs>
          <w:tab w:val="num" w:pos="4395"/>
        </w:tabs>
        <w:ind w:left="4395" w:hanging="180"/>
      </w:pPr>
    </w:lvl>
    <w:lvl w:ilvl="6" w:tplc="04100001" w:tentative="1">
      <w:start w:val="1"/>
      <w:numFmt w:val="decimal"/>
      <w:lvlText w:val="%7."/>
      <w:lvlJc w:val="left"/>
      <w:pPr>
        <w:tabs>
          <w:tab w:val="num" w:pos="5115"/>
        </w:tabs>
        <w:ind w:left="5115" w:hanging="360"/>
      </w:pPr>
    </w:lvl>
    <w:lvl w:ilvl="7" w:tplc="04100003" w:tentative="1">
      <w:start w:val="1"/>
      <w:numFmt w:val="lowerLetter"/>
      <w:lvlText w:val="%8."/>
      <w:lvlJc w:val="left"/>
      <w:pPr>
        <w:tabs>
          <w:tab w:val="num" w:pos="5835"/>
        </w:tabs>
        <w:ind w:left="5835" w:hanging="360"/>
      </w:pPr>
    </w:lvl>
    <w:lvl w:ilvl="8" w:tplc="04100005" w:tentative="1">
      <w:start w:val="1"/>
      <w:numFmt w:val="lowerRoman"/>
      <w:lvlText w:val="%9."/>
      <w:lvlJc w:val="right"/>
      <w:pPr>
        <w:tabs>
          <w:tab w:val="num" w:pos="6555"/>
        </w:tabs>
        <w:ind w:left="6555" w:hanging="180"/>
      </w:pPr>
    </w:lvl>
  </w:abstractNum>
  <w:abstractNum w:abstractNumId="28">
    <w:nsid w:val="3D8A1D5B"/>
    <w:multiLevelType w:val="hybridMultilevel"/>
    <w:tmpl w:val="C4243E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DE944A9"/>
    <w:multiLevelType w:val="hybridMultilevel"/>
    <w:tmpl w:val="9164355E"/>
    <w:lvl w:ilvl="0" w:tplc="04100001">
      <w:start w:val="1"/>
      <w:numFmt w:val="bullet"/>
      <w:lvlText w:val=""/>
      <w:lvlJc w:val="left"/>
      <w:pPr>
        <w:tabs>
          <w:tab w:val="num" w:pos="1080"/>
        </w:tabs>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0">
    <w:nsid w:val="3DFD6422"/>
    <w:multiLevelType w:val="hybridMultilevel"/>
    <w:tmpl w:val="890629B6"/>
    <w:lvl w:ilvl="0" w:tplc="95AA2D6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B">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1">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nsid w:val="3EBA29F5"/>
    <w:multiLevelType w:val="hybridMultilevel"/>
    <w:tmpl w:val="5E96F9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5C4412A"/>
    <w:multiLevelType w:val="hybridMultilevel"/>
    <w:tmpl w:val="567AE13E"/>
    <w:lvl w:ilvl="0" w:tplc="B76C6178">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6">
    <w:nsid w:val="46091A23"/>
    <w:multiLevelType w:val="hybridMultilevel"/>
    <w:tmpl w:val="BD5E5FDA"/>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46957387"/>
    <w:multiLevelType w:val="hybridMultilevel"/>
    <w:tmpl w:val="BC2EE4F4"/>
    <w:lvl w:ilvl="0" w:tplc="04100001">
      <w:start w:val="1"/>
      <w:numFmt w:val="lowerLetter"/>
      <w:lvlText w:val="%1)"/>
      <w:lvlJc w:val="left"/>
      <w:pPr>
        <w:tabs>
          <w:tab w:val="num" w:pos="360"/>
        </w:tabs>
        <w:ind w:left="36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38">
    <w:nsid w:val="47AF5612"/>
    <w:multiLevelType w:val="hybridMultilevel"/>
    <w:tmpl w:val="E5663CDE"/>
    <w:lvl w:ilvl="0" w:tplc="0410000D">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nsid w:val="47CB0796"/>
    <w:multiLevelType w:val="hybridMultilevel"/>
    <w:tmpl w:val="5596E046"/>
    <w:lvl w:ilvl="0" w:tplc="7B9EBBDA">
      <w:start w:val="1"/>
      <w:numFmt w:val="bullet"/>
      <w:lvlText w:val=""/>
      <w:lvlJc w:val="left"/>
      <w:pPr>
        <w:tabs>
          <w:tab w:val="num" w:pos="720"/>
        </w:tabs>
        <w:ind w:left="720" w:hanging="360"/>
      </w:pPr>
      <w:rPr>
        <w:rFonts w:ascii="Symbol" w:hAnsi="Symbol"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40">
    <w:nsid w:val="49E50D69"/>
    <w:multiLevelType w:val="hybridMultilevel"/>
    <w:tmpl w:val="36F820E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nsid w:val="4A7D4FA1"/>
    <w:multiLevelType w:val="hybridMultilevel"/>
    <w:tmpl w:val="3B52419A"/>
    <w:lvl w:ilvl="0" w:tplc="04100001">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2">
    <w:nsid w:val="4A833555"/>
    <w:multiLevelType w:val="hybridMultilevel"/>
    <w:tmpl w:val="9A2CF68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3">
    <w:nsid w:val="4B217538"/>
    <w:multiLevelType w:val="hybridMultilevel"/>
    <w:tmpl w:val="8B6E5B5C"/>
    <w:lvl w:ilvl="0" w:tplc="82045B58">
      <w:start w:val="1"/>
      <w:numFmt w:val="bullet"/>
      <w:pStyle w:val="Testomacro"/>
      <w:lvlText w:val=""/>
      <w:lvlJc w:val="left"/>
      <w:pPr>
        <w:ind w:left="720" w:hanging="360"/>
      </w:pPr>
      <w:rPr>
        <w:rFonts w:ascii="Symbol" w:hAnsi="Symbol" w:hint="default"/>
      </w:rPr>
    </w:lvl>
    <w:lvl w:ilvl="1" w:tplc="911A21B6" w:tentative="1">
      <w:start w:val="1"/>
      <w:numFmt w:val="bullet"/>
      <w:lvlText w:val="o"/>
      <w:lvlJc w:val="left"/>
      <w:pPr>
        <w:ind w:left="1440" w:hanging="360"/>
      </w:pPr>
      <w:rPr>
        <w:rFonts w:ascii="Courier New" w:hAnsi="Courier New" w:cs="Courier New" w:hint="default"/>
      </w:rPr>
    </w:lvl>
    <w:lvl w:ilvl="2" w:tplc="9E7C99DC" w:tentative="1">
      <w:start w:val="1"/>
      <w:numFmt w:val="bullet"/>
      <w:lvlText w:val=""/>
      <w:lvlJc w:val="left"/>
      <w:pPr>
        <w:ind w:left="2160" w:hanging="360"/>
      </w:pPr>
      <w:rPr>
        <w:rFonts w:ascii="Wingdings" w:hAnsi="Wingdings" w:hint="default"/>
      </w:rPr>
    </w:lvl>
    <w:lvl w:ilvl="3" w:tplc="FD4AC8A6" w:tentative="1">
      <w:start w:val="1"/>
      <w:numFmt w:val="bullet"/>
      <w:lvlText w:val=""/>
      <w:lvlJc w:val="left"/>
      <w:pPr>
        <w:ind w:left="2880" w:hanging="360"/>
      </w:pPr>
      <w:rPr>
        <w:rFonts w:ascii="Symbol" w:hAnsi="Symbol" w:hint="default"/>
      </w:rPr>
    </w:lvl>
    <w:lvl w:ilvl="4" w:tplc="12104BF4" w:tentative="1">
      <w:start w:val="1"/>
      <w:numFmt w:val="bullet"/>
      <w:lvlText w:val="o"/>
      <w:lvlJc w:val="left"/>
      <w:pPr>
        <w:ind w:left="3600" w:hanging="360"/>
      </w:pPr>
      <w:rPr>
        <w:rFonts w:ascii="Courier New" w:hAnsi="Courier New" w:cs="Courier New" w:hint="default"/>
      </w:rPr>
    </w:lvl>
    <w:lvl w:ilvl="5" w:tplc="430EF1EE" w:tentative="1">
      <w:start w:val="1"/>
      <w:numFmt w:val="bullet"/>
      <w:lvlText w:val=""/>
      <w:lvlJc w:val="left"/>
      <w:pPr>
        <w:ind w:left="4320" w:hanging="360"/>
      </w:pPr>
      <w:rPr>
        <w:rFonts w:ascii="Wingdings" w:hAnsi="Wingdings" w:hint="default"/>
      </w:rPr>
    </w:lvl>
    <w:lvl w:ilvl="6" w:tplc="BDEE088C" w:tentative="1">
      <w:start w:val="1"/>
      <w:numFmt w:val="bullet"/>
      <w:lvlText w:val=""/>
      <w:lvlJc w:val="left"/>
      <w:pPr>
        <w:ind w:left="5040" w:hanging="360"/>
      </w:pPr>
      <w:rPr>
        <w:rFonts w:ascii="Symbol" w:hAnsi="Symbol" w:hint="default"/>
      </w:rPr>
    </w:lvl>
    <w:lvl w:ilvl="7" w:tplc="61486FBE" w:tentative="1">
      <w:start w:val="1"/>
      <w:numFmt w:val="bullet"/>
      <w:lvlText w:val="o"/>
      <w:lvlJc w:val="left"/>
      <w:pPr>
        <w:ind w:left="5760" w:hanging="360"/>
      </w:pPr>
      <w:rPr>
        <w:rFonts w:ascii="Courier New" w:hAnsi="Courier New" w:cs="Courier New" w:hint="default"/>
      </w:rPr>
    </w:lvl>
    <w:lvl w:ilvl="8" w:tplc="2D5A592C" w:tentative="1">
      <w:start w:val="1"/>
      <w:numFmt w:val="bullet"/>
      <w:lvlText w:val=""/>
      <w:lvlJc w:val="left"/>
      <w:pPr>
        <w:ind w:left="6480" w:hanging="360"/>
      </w:pPr>
      <w:rPr>
        <w:rFonts w:ascii="Wingdings" w:hAnsi="Wingdings" w:hint="default"/>
      </w:rPr>
    </w:lvl>
  </w:abstractNum>
  <w:abstractNum w:abstractNumId="44">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5">
    <w:nsid w:val="4B7E75CC"/>
    <w:multiLevelType w:val="hybridMultilevel"/>
    <w:tmpl w:val="B8A66E16"/>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6">
    <w:nsid w:val="4B9D00E9"/>
    <w:multiLevelType w:val="hybridMultilevel"/>
    <w:tmpl w:val="21622A60"/>
    <w:lvl w:ilvl="0" w:tplc="04100011">
      <w:start w:val="1"/>
      <w:numFmt w:val="bullet"/>
      <w:lvlText w:val="o"/>
      <w:lvlJc w:val="left"/>
      <w:pPr>
        <w:ind w:left="1428" w:hanging="360"/>
      </w:pPr>
      <w:rPr>
        <w:rFonts w:ascii="Courier New" w:hAnsi="Courier New" w:cs="Courier New" w:hint="default"/>
      </w:rPr>
    </w:lvl>
    <w:lvl w:ilvl="1" w:tplc="191EF174" w:tentative="1">
      <w:start w:val="1"/>
      <w:numFmt w:val="bullet"/>
      <w:lvlText w:val="o"/>
      <w:lvlJc w:val="left"/>
      <w:pPr>
        <w:ind w:left="2148" w:hanging="360"/>
      </w:pPr>
      <w:rPr>
        <w:rFonts w:ascii="Courier New" w:hAnsi="Courier New" w:cs="Courier New" w:hint="default"/>
      </w:rPr>
    </w:lvl>
    <w:lvl w:ilvl="2" w:tplc="4528630A" w:tentative="1">
      <w:start w:val="1"/>
      <w:numFmt w:val="bullet"/>
      <w:lvlText w:val=""/>
      <w:lvlJc w:val="left"/>
      <w:pPr>
        <w:ind w:left="2868" w:hanging="360"/>
      </w:pPr>
      <w:rPr>
        <w:rFonts w:ascii="Wingdings" w:hAnsi="Wingdings" w:hint="default"/>
      </w:rPr>
    </w:lvl>
    <w:lvl w:ilvl="3" w:tplc="0410000F" w:tentative="1">
      <w:start w:val="1"/>
      <w:numFmt w:val="bullet"/>
      <w:lvlText w:val=""/>
      <w:lvlJc w:val="left"/>
      <w:pPr>
        <w:ind w:left="3588" w:hanging="360"/>
      </w:pPr>
      <w:rPr>
        <w:rFonts w:ascii="Symbol" w:hAnsi="Symbol" w:hint="default"/>
      </w:rPr>
    </w:lvl>
    <w:lvl w:ilvl="4" w:tplc="04100019" w:tentative="1">
      <w:start w:val="1"/>
      <w:numFmt w:val="bullet"/>
      <w:lvlText w:val="o"/>
      <w:lvlJc w:val="left"/>
      <w:pPr>
        <w:ind w:left="4308" w:hanging="360"/>
      </w:pPr>
      <w:rPr>
        <w:rFonts w:ascii="Courier New" w:hAnsi="Courier New" w:cs="Courier New" w:hint="default"/>
      </w:rPr>
    </w:lvl>
    <w:lvl w:ilvl="5" w:tplc="0410001B" w:tentative="1">
      <w:start w:val="1"/>
      <w:numFmt w:val="bullet"/>
      <w:lvlText w:val=""/>
      <w:lvlJc w:val="left"/>
      <w:pPr>
        <w:ind w:left="5028" w:hanging="360"/>
      </w:pPr>
      <w:rPr>
        <w:rFonts w:ascii="Wingdings" w:hAnsi="Wingdings" w:hint="default"/>
      </w:rPr>
    </w:lvl>
    <w:lvl w:ilvl="6" w:tplc="0410000F" w:tentative="1">
      <w:start w:val="1"/>
      <w:numFmt w:val="bullet"/>
      <w:lvlText w:val=""/>
      <w:lvlJc w:val="left"/>
      <w:pPr>
        <w:ind w:left="5748" w:hanging="360"/>
      </w:pPr>
      <w:rPr>
        <w:rFonts w:ascii="Symbol" w:hAnsi="Symbol" w:hint="default"/>
      </w:rPr>
    </w:lvl>
    <w:lvl w:ilvl="7" w:tplc="04100019" w:tentative="1">
      <w:start w:val="1"/>
      <w:numFmt w:val="bullet"/>
      <w:lvlText w:val="o"/>
      <w:lvlJc w:val="left"/>
      <w:pPr>
        <w:ind w:left="6468" w:hanging="360"/>
      </w:pPr>
      <w:rPr>
        <w:rFonts w:ascii="Courier New" w:hAnsi="Courier New" w:cs="Courier New" w:hint="default"/>
      </w:rPr>
    </w:lvl>
    <w:lvl w:ilvl="8" w:tplc="0410001B" w:tentative="1">
      <w:start w:val="1"/>
      <w:numFmt w:val="bullet"/>
      <w:lvlText w:val=""/>
      <w:lvlJc w:val="left"/>
      <w:pPr>
        <w:ind w:left="7188" w:hanging="360"/>
      </w:pPr>
      <w:rPr>
        <w:rFonts w:ascii="Wingdings" w:hAnsi="Wingdings" w:hint="default"/>
      </w:rPr>
    </w:lvl>
  </w:abstractNum>
  <w:abstractNum w:abstractNumId="47">
    <w:nsid w:val="4BE00FD9"/>
    <w:multiLevelType w:val="hybridMultilevel"/>
    <w:tmpl w:val="744ACA6E"/>
    <w:lvl w:ilvl="0" w:tplc="B76C61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4C064CB1"/>
    <w:multiLevelType w:val="hybridMultilevel"/>
    <w:tmpl w:val="CB1447B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9">
    <w:nsid w:val="52F07902"/>
    <w:multiLevelType w:val="hybridMultilevel"/>
    <w:tmpl w:val="42286E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563E5D70"/>
    <w:multiLevelType w:val="hybridMultilevel"/>
    <w:tmpl w:val="4934C6D4"/>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51">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2">
    <w:nsid w:val="59380E15"/>
    <w:multiLevelType w:val="hybridMultilevel"/>
    <w:tmpl w:val="CFDCC7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59B66508"/>
    <w:multiLevelType w:val="hybridMultilevel"/>
    <w:tmpl w:val="A09C1848"/>
    <w:lvl w:ilvl="0" w:tplc="04100001">
      <w:start w:val="1"/>
      <w:numFmt w:val="lowerLetter"/>
      <w:lvlText w:val="%1)"/>
      <w:lvlJc w:val="left"/>
      <w:pPr>
        <w:ind w:left="720" w:hanging="360"/>
      </w:pPr>
      <w:rPr>
        <w:rFonts w:hint="default"/>
      </w:rPr>
    </w:lvl>
    <w:lvl w:ilvl="1" w:tplc="04100003" w:tentative="1">
      <w:start w:val="1"/>
      <w:numFmt w:val="lowerLetter"/>
      <w:lvlText w:val="%2."/>
      <w:lvlJc w:val="left"/>
      <w:pPr>
        <w:ind w:left="1440" w:hanging="360"/>
      </w:pPr>
    </w:lvl>
    <w:lvl w:ilvl="2" w:tplc="04100005" w:tentative="1">
      <w:start w:val="1"/>
      <w:numFmt w:val="lowerRoman"/>
      <w:lvlText w:val="%3."/>
      <w:lvlJc w:val="right"/>
      <w:pPr>
        <w:ind w:left="2160" w:hanging="180"/>
      </w:pPr>
    </w:lvl>
    <w:lvl w:ilvl="3" w:tplc="04100001" w:tentative="1">
      <w:start w:val="1"/>
      <w:numFmt w:val="decimal"/>
      <w:lvlText w:val="%4."/>
      <w:lvlJc w:val="left"/>
      <w:pPr>
        <w:ind w:left="2880" w:hanging="360"/>
      </w:pPr>
    </w:lvl>
    <w:lvl w:ilvl="4" w:tplc="04100003" w:tentative="1">
      <w:start w:val="1"/>
      <w:numFmt w:val="lowerLetter"/>
      <w:lvlText w:val="%5."/>
      <w:lvlJc w:val="left"/>
      <w:pPr>
        <w:ind w:left="3600" w:hanging="360"/>
      </w:pPr>
    </w:lvl>
    <w:lvl w:ilvl="5" w:tplc="04100005" w:tentative="1">
      <w:start w:val="1"/>
      <w:numFmt w:val="lowerRoman"/>
      <w:lvlText w:val="%6."/>
      <w:lvlJc w:val="right"/>
      <w:pPr>
        <w:ind w:left="4320" w:hanging="180"/>
      </w:pPr>
    </w:lvl>
    <w:lvl w:ilvl="6" w:tplc="04100001" w:tentative="1">
      <w:start w:val="1"/>
      <w:numFmt w:val="decimal"/>
      <w:lvlText w:val="%7."/>
      <w:lvlJc w:val="left"/>
      <w:pPr>
        <w:ind w:left="5040" w:hanging="360"/>
      </w:pPr>
    </w:lvl>
    <w:lvl w:ilvl="7" w:tplc="04100003" w:tentative="1">
      <w:start w:val="1"/>
      <w:numFmt w:val="lowerLetter"/>
      <w:lvlText w:val="%8."/>
      <w:lvlJc w:val="left"/>
      <w:pPr>
        <w:ind w:left="5760" w:hanging="360"/>
      </w:pPr>
    </w:lvl>
    <w:lvl w:ilvl="8" w:tplc="04100005" w:tentative="1">
      <w:start w:val="1"/>
      <w:numFmt w:val="lowerRoman"/>
      <w:lvlText w:val="%9."/>
      <w:lvlJc w:val="right"/>
      <w:pPr>
        <w:ind w:left="6480" w:hanging="180"/>
      </w:pPr>
    </w:lvl>
  </w:abstractNum>
  <w:abstractNum w:abstractNumId="54">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BF92EA0"/>
    <w:multiLevelType w:val="hybridMultilevel"/>
    <w:tmpl w:val="B8A873A4"/>
    <w:lvl w:ilvl="0" w:tplc="04100001">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6">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7">
    <w:nsid w:val="5E4679CA"/>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58">
    <w:nsid w:val="60FD0266"/>
    <w:multiLevelType w:val="hybridMultilevel"/>
    <w:tmpl w:val="66E83C4A"/>
    <w:lvl w:ilvl="0" w:tplc="834C9208">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9">
    <w:nsid w:val="64F675B0"/>
    <w:multiLevelType w:val="hybridMultilevel"/>
    <w:tmpl w:val="627C9AF4"/>
    <w:lvl w:ilvl="0" w:tplc="04100001">
      <w:start w:val="1"/>
      <w:numFmt w:val="bullet"/>
      <w:lvlText w:val=""/>
      <w:lvlJc w:val="left"/>
      <w:pPr>
        <w:ind w:left="1080" w:hanging="360"/>
      </w:pPr>
      <w:rPr>
        <w:rFonts w:ascii="Symbol" w:hAnsi="Symbol"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0">
    <w:nsid w:val="66E64390"/>
    <w:multiLevelType w:val="hybridMultilevel"/>
    <w:tmpl w:val="7BC001F0"/>
    <w:lvl w:ilvl="0" w:tplc="A3684FE8">
      <w:start w:val="1"/>
      <w:numFmt w:val="upperRoman"/>
      <w:lvlText w:val="%1."/>
      <w:lvlJc w:val="right"/>
      <w:pPr>
        <w:tabs>
          <w:tab w:val="num" w:pos="720"/>
        </w:tabs>
        <w:ind w:left="720" w:hanging="180"/>
      </w:pPr>
    </w:lvl>
    <w:lvl w:ilvl="1" w:tplc="CB482702">
      <w:start w:val="1"/>
      <w:numFmt w:val="lowerLetter"/>
      <w:lvlText w:val="%2)"/>
      <w:lvlJc w:val="left"/>
      <w:pPr>
        <w:tabs>
          <w:tab w:val="num" w:pos="1495"/>
        </w:tabs>
        <w:ind w:left="1495" w:hanging="360"/>
      </w:pPr>
      <w:rPr>
        <w:rFonts w:ascii="Garamond" w:hAnsi="Garamond" w:hint="default"/>
        <w:i w:val="0"/>
        <w:sz w:val="20"/>
        <w:szCs w:val="20"/>
      </w:rPr>
    </w:lvl>
    <w:lvl w:ilvl="2" w:tplc="D5B4F03A">
      <w:start w:val="1"/>
      <w:numFmt w:val="bullet"/>
      <w:lvlText w:val="□"/>
      <w:lvlJc w:val="left"/>
      <w:pPr>
        <w:tabs>
          <w:tab w:val="num" w:pos="2204"/>
        </w:tabs>
        <w:ind w:left="2204" w:hanging="360"/>
      </w:pPr>
      <w:rPr>
        <w:rFonts w:ascii="Arial" w:hAnsi="Arial" w:hint="default"/>
        <w:sz w:val="44"/>
        <w:szCs w:val="44"/>
      </w:rPr>
    </w:lvl>
    <w:lvl w:ilvl="3" w:tplc="7F0C9324">
      <w:start w:val="1"/>
      <w:numFmt w:val="decimal"/>
      <w:lvlText w:val="%4)"/>
      <w:lvlJc w:val="left"/>
      <w:pPr>
        <w:tabs>
          <w:tab w:val="num" w:pos="2880"/>
        </w:tabs>
        <w:ind w:left="2880" w:hanging="360"/>
      </w:pPr>
      <w:rPr>
        <w:rFonts w:hint="default"/>
      </w:rPr>
    </w:lvl>
    <w:lvl w:ilvl="4" w:tplc="66D683E4">
      <w:start w:val="3"/>
      <w:numFmt w:val="bullet"/>
      <w:lvlText w:val="-"/>
      <w:lvlJc w:val="left"/>
      <w:pPr>
        <w:ind w:left="3600" w:hanging="360"/>
      </w:pPr>
      <w:rPr>
        <w:rFonts w:ascii="Garamond" w:eastAsia="Times New Roman" w:hAnsi="Garamond" w:cs="Tahoma" w:hint="default"/>
      </w:rPr>
    </w:lvl>
    <w:lvl w:ilvl="5" w:tplc="42FAFFC4" w:tentative="1">
      <w:start w:val="1"/>
      <w:numFmt w:val="lowerRoman"/>
      <w:lvlText w:val="%6."/>
      <w:lvlJc w:val="right"/>
      <w:pPr>
        <w:tabs>
          <w:tab w:val="num" w:pos="4320"/>
        </w:tabs>
        <w:ind w:left="4320" w:hanging="180"/>
      </w:pPr>
    </w:lvl>
    <w:lvl w:ilvl="6" w:tplc="B16028C2" w:tentative="1">
      <w:start w:val="1"/>
      <w:numFmt w:val="decimal"/>
      <w:lvlText w:val="%7."/>
      <w:lvlJc w:val="left"/>
      <w:pPr>
        <w:tabs>
          <w:tab w:val="num" w:pos="5040"/>
        </w:tabs>
        <w:ind w:left="5040" w:hanging="360"/>
      </w:pPr>
    </w:lvl>
    <w:lvl w:ilvl="7" w:tplc="1C460DB8" w:tentative="1">
      <w:start w:val="1"/>
      <w:numFmt w:val="lowerLetter"/>
      <w:lvlText w:val="%8."/>
      <w:lvlJc w:val="left"/>
      <w:pPr>
        <w:tabs>
          <w:tab w:val="num" w:pos="5760"/>
        </w:tabs>
        <w:ind w:left="5760" w:hanging="360"/>
      </w:pPr>
    </w:lvl>
    <w:lvl w:ilvl="8" w:tplc="AA9EE7BE" w:tentative="1">
      <w:start w:val="1"/>
      <w:numFmt w:val="lowerRoman"/>
      <w:lvlText w:val="%9."/>
      <w:lvlJc w:val="right"/>
      <w:pPr>
        <w:tabs>
          <w:tab w:val="num" w:pos="6480"/>
        </w:tabs>
        <w:ind w:left="6480" w:hanging="180"/>
      </w:pPr>
    </w:lvl>
  </w:abstractNum>
  <w:abstractNum w:abstractNumId="61">
    <w:nsid w:val="6A633510"/>
    <w:multiLevelType w:val="hybridMultilevel"/>
    <w:tmpl w:val="95C4271A"/>
    <w:lvl w:ilvl="0" w:tplc="04100001">
      <w:start w:val="1"/>
      <w:numFmt w:val="bullet"/>
      <w:pStyle w:val="Puntoelenco5"/>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6B4D2895"/>
    <w:multiLevelType w:val="hybridMultilevel"/>
    <w:tmpl w:val="69EABD5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3">
    <w:nsid w:val="6C1E04A9"/>
    <w:multiLevelType w:val="hybridMultilevel"/>
    <w:tmpl w:val="D9B6D31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4">
    <w:nsid w:val="6C512ADD"/>
    <w:multiLevelType w:val="hybridMultilevel"/>
    <w:tmpl w:val="53C082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nsid w:val="6F02781A"/>
    <w:multiLevelType w:val="hybridMultilevel"/>
    <w:tmpl w:val="2B6657EC"/>
    <w:lvl w:ilvl="0" w:tplc="04100013">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C4E7CA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B83EAF30">
      <w:start w:val="1"/>
      <w:numFmt w:val="decimal"/>
      <w:lvlText w:val="%3."/>
      <w:lvlJc w:val="left"/>
      <w:pPr>
        <w:tabs>
          <w:tab w:val="num" w:pos="2160"/>
        </w:tabs>
        <w:ind w:left="2160" w:hanging="360"/>
      </w:pPr>
    </w:lvl>
    <w:lvl w:ilvl="3" w:tplc="F92CC89A">
      <w:start w:val="1"/>
      <w:numFmt w:val="decimal"/>
      <w:lvlText w:val="%4."/>
      <w:lvlJc w:val="left"/>
      <w:pPr>
        <w:tabs>
          <w:tab w:val="num" w:pos="2880"/>
        </w:tabs>
        <w:ind w:left="2880" w:hanging="360"/>
      </w:pPr>
    </w:lvl>
    <w:lvl w:ilvl="4" w:tplc="8F2607B0">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66">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7">
    <w:nsid w:val="72B90381"/>
    <w:multiLevelType w:val="hybridMultilevel"/>
    <w:tmpl w:val="2A207DD8"/>
    <w:lvl w:ilvl="0" w:tplc="A1A81540">
      <w:start w:val="1"/>
      <w:numFmt w:val="bullet"/>
      <w:pStyle w:val="Elencocontinua2"/>
      <w:lvlText w:val=""/>
      <w:lvlJc w:val="left"/>
      <w:pPr>
        <w:ind w:left="720" w:hanging="360"/>
      </w:pPr>
      <w:rPr>
        <w:rFonts w:ascii="Symbol" w:hAnsi="Symbol" w:hint="default"/>
      </w:rPr>
    </w:lvl>
    <w:lvl w:ilvl="1" w:tplc="C8CCCC44"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8">
    <w:nsid w:val="7A334DB4"/>
    <w:multiLevelType w:val="hybridMultilevel"/>
    <w:tmpl w:val="8C6C6BBE"/>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hint="default"/>
      </w:rPr>
    </w:lvl>
    <w:lvl w:ilvl="2" w:tplc="04100005">
      <w:start w:val="1"/>
      <w:numFmt w:val="bullet"/>
      <w:lvlText w:val="□"/>
      <w:lvlJc w:val="left"/>
      <w:pPr>
        <w:tabs>
          <w:tab w:val="num" w:pos="2340"/>
        </w:tabs>
        <w:ind w:left="2340"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69">
    <w:nsid w:val="7DCF34D1"/>
    <w:multiLevelType w:val="hybridMultilevel"/>
    <w:tmpl w:val="A734FB3C"/>
    <w:lvl w:ilvl="0" w:tplc="04100001">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7FE95BC7"/>
    <w:multiLevelType w:val="hybridMultilevel"/>
    <w:tmpl w:val="A99EAFC6"/>
    <w:lvl w:ilvl="0" w:tplc="92E04970">
      <w:start w:val="1"/>
      <w:numFmt w:val="lowerLetter"/>
      <w:lvlText w:val="%1)"/>
      <w:lvlJc w:val="left"/>
      <w:pPr>
        <w:tabs>
          <w:tab w:val="num" w:pos="1245"/>
        </w:tabs>
        <w:ind w:left="1245"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num w:numId="1">
    <w:abstractNumId w:val="27"/>
  </w:num>
  <w:num w:numId="2">
    <w:abstractNumId w:val="16"/>
  </w:num>
  <w:num w:numId="3">
    <w:abstractNumId w:val="51"/>
  </w:num>
  <w:num w:numId="4">
    <w:abstractNumId w:val="56"/>
  </w:num>
  <w:num w:numId="5">
    <w:abstractNumId w:val="61"/>
  </w:num>
  <w:num w:numId="6">
    <w:abstractNumId w:val="21"/>
  </w:num>
  <w:num w:numId="7">
    <w:abstractNumId w:val="67"/>
  </w:num>
  <w:num w:numId="8">
    <w:abstractNumId w:val="24"/>
  </w:num>
  <w:num w:numId="9">
    <w:abstractNumId w:val="66"/>
  </w:num>
  <w:num w:numId="10">
    <w:abstractNumId w:val="14"/>
  </w:num>
  <w:num w:numId="11">
    <w:abstractNumId w:val="43"/>
  </w:num>
  <w:num w:numId="12">
    <w:abstractNumId w:val="34"/>
  </w:num>
  <w:num w:numId="13">
    <w:abstractNumId w:val="70"/>
  </w:num>
  <w:num w:numId="14">
    <w:abstractNumId w:val="18"/>
  </w:num>
  <w:num w:numId="15">
    <w:abstractNumId w:val="53"/>
  </w:num>
  <w:num w:numId="16">
    <w:abstractNumId w:val="54"/>
  </w:num>
  <w:num w:numId="17">
    <w:abstractNumId w:val="41"/>
  </w:num>
  <w:num w:numId="18">
    <w:abstractNumId w:val="69"/>
  </w:num>
  <w:num w:numId="19">
    <w:abstractNumId w:val="11"/>
  </w:num>
  <w:num w:numId="20">
    <w:abstractNumId w:val="60"/>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0"/>
  </w:num>
  <w:num w:numId="24">
    <w:abstractNumId w:val="6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num>
  <w:num w:numId="26">
    <w:abstractNumId w:val="12"/>
  </w:num>
  <w:num w:numId="27">
    <w:abstractNumId w:val="22"/>
  </w:num>
  <w:num w:numId="28">
    <w:abstractNumId w:val="23"/>
  </w:num>
  <w:num w:numId="29">
    <w:abstractNumId w:val="39"/>
  </w:num>
  <w:num w:numId="30">
    <w:abstractNumId w:val="33"/>
  </w:num>
  <w:num w:numId="31">
    <w:abstractNumId w:val="49"/>
  </w:num>
  <w:num w:numId="32">
    <w:abstractNumId w:val="7"/>
  </w:num>
  <w:num w:numId="33">
    <w:abstractNumId w:val="6"/>
  </w:num>
  <w:num w:numId="34">
    <w:abstractNumId w:val="2"/>
  </w:num>
  <w:num w:numId="35">
    <w:abstractNumId w:val="1"/>
  </w:num>
  <w:num w:numId="36">
    <w:abstractNumId w:val="3"/>
  </w:num>
  <w:num w:numId="37">
    <w:abstractNumId w:val="0"/>
  </w:num>
  <w:num w:numId="38">
    <w:abstractNumId w:val="15"/>
  </w:num>
  <w:num w:numId="39">
    <w:abstractNumId w:val="19"/>
  </w:num>
  <w:num w:numId="40">
    <w:abstractNumId w:val="29"/>
  </w:num>
  <w:num w:numId="41">
    <w:abstractNumId w:val="5"/>
  </w:num>
  <w:num w:numId="42">
    <w:abstractNumId w:val="28"/>
  </w:num>
  <w:num w:numId="43">
    <w:abstractNumId w:val="4"/>
  </w:num>
  <w:num w:numId="44">
    <w:abstractNumId w:val="9"/>
  </w:num>
  <w:num w:numId="45">
    <w:abstractNumId w:val="63"/>
  </w:num>
  <w:num w:numId="46">
    <w:abstractNumId w:val="62"/>
  </w:num>
  <w:num w:numId="47">
    <w:abstractNumId w:val="32"/>
  </w:num>
  <w:num w:numId="48">
    <w:abstractNumId w:val="8"/>
  </w:num>
  <w:num w:numId="49">
    <w:abstractNumId w:val="40"/>
  </w:num>
  <w:num w:numId="50">
    <w:abstractNumId w:val="13"/>
  </w:num>
  <w:num w:numId="51">
    <w:abstractNumId w:val="26"/>
  </w:num>
  <w:num w:numId="52">
    <w:abstractNumId w:val="64"/>
  </w:num>
  <w:num w:numId="53">
    <w:abstractNumId w:val="38"/>
  </w:num>
  <w:num w:numId="54">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7"/>
  </w:num>
  <w:num w:numId="56">
    <w:abstractNumId w:val="48"/>
  </w:num>
  <w:num w:numId="57">
    <w:abstractNumId w:val="55"/>
  </w:num>
  <w:num w:numId="58">
    <w:abstractNumId w:val="59"/>
  </w:num>
  <w:num w:numId="59">
    <w:abstractNumId w:val="42"/>
  </w:num>
  <w:num w:numId="60">
    <w:abstractNumId w:val="30"/>
  </w:num>
  <w:num w:numId="61">
    <w:abstractNumId w:val="50"/>
  </w:num>
  <w:num w:numId="62">
    <w:abstractNumId w:val="17"/>
  </w:num>
  <w:num w:numId="63">
    <w:abstractNumId w:val="58"/>
  </w:num>
  <w:num w:numId="64">
    <w:abstractNumId w:val="44"/>
  </w:num>
  <w:num w:numId="65">
    <w:abstractNumId w:val="10"/>
  </w:num>
  <w:num w:numId="66">
    <w:abstractNumId w:val="31"/>
  </w:num>
  <w:num w:numId="67">
    <w:abstractNumId w:val="47"/>
  </w:num>
  <w:num w:numId="68">
    <w:abstractNumId w:val="36"/>
  </w:num>
  <w:num w:numId="69">
    <w:abstractNumId w:val="45"/>
  </w:num>
  <w:num w:numId="70">
    <w:abstractNumId w:val="35"/>
  </w:num>
  <w:num w:numId="71">
    <w:abstractNumId w:val="25"/>
  </w:num>
  <w:num w:numId="72">
    <w:abstractNumId w:val="52"/>
  </w:num>
  <w:numIdMacAtCleanup w:val="7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04C47"/>
    <w:rsid w:val="000117F9"/>
    <w:rsid w:val="0001353E"/>
    <w:rsid w:val="0002524E"/>
    <w:rsid w:val="000337AD"/>
    <w:rsid w:val="00043E79"/>
    <w:rsid w:val="00054028"/>
    <w:rsid w:val="0006450F"/>
    <w:rsid w:val="00072CE8"/>
    <w:rsid w:val="00080E63"/>
    <w:rsid w:val="00087ACB"/>
    <w:rsid w:val="00087C8F"/>
    <w:rsid w:val="00092A67"/>
    <w:rsid w:val="000A37CB"/>
    <w:rsid w:val="000B1E90"/>
    <w:rsid w:val="000C0218"/>
    <w:rsid w:val="000C45BE"/>
    <w:rsid w:val="000D7FE9"/>
    <w:rsid w:val="000F6315"/>
    <w:rsid w:val="00106FF3"/>
    <w:rsid w:val="00113C2C"/>
    <w:rsid w:val="00113C3E"/>
    <w:rsid w:val="00116E83"/>
    <w:rsid w:val="001219F5"/>
    <w:rsid w:val="00132D45"/>
    <w:rsid w:val="00134976"/>
    <w:rsid w:val="00135E8C"/>
    <w:rsid w:val="00147F5C"/>
    <w:rsid w:val="001522D0"/>
    <w:rsid w:val="00154D25"/>
    <w:rsid w:val="00155D5D"/>
    <w:rsid w:val="001752E3"/>
    <w:rsid w:val="00177D0E"/>
    <w:rsid w:val="00182AEC"/>
    <w:rsid w:val="00185D44"/>
    <w:rsid w:val="00186875"/>
    <w:rsid w:val="00190CDD"/>
    <w:rsid w:val="00192727"/>
    <w:rsid w:val="001A5DC9"/>
    <w:rsid w:val="001A722B"/>
    <w:rsid w:val="001B40AA"/>
    <w:rsid w:val="001C00BA"/>
    <w:rsid w:val="001C58E6"/>
    <w:rsid w:val="001D0678"/>
    <w:rsid w:val="001D5E10"/>
    <w:rsid w:val="001D5FDB"/>
    <w:rsid w:val="001E0F59"/>
    <w:rsid w:val="001E3572"/>
    <w:rsid w:val="001E3AB8"/>
    <w:rsid w:val="001E7B91"/>
    <w:rsid w:val="001F1615"/>
    <w:rsid w:val="001F3F77"/>
    <w:rsid w:val="001F7A1A"/>
    <w:rsid w:val="00201AB5"/>
    <w:rsid w:val="002022DF"/>
    <w:rsid w:val="00202576"/>
    <w:rsid w:val="002028A2"/>
    <w:rsid w:val="00203B02"/>
    <w:rsid w:val="00203D2B"/>
    <w:rsid w:val="00205131"/>
    <w:rsid w:val="00205827"/>
    <w:rsid w:val="002172C9"/>
    <w:rsid w:val="002230C2"/>
    <w:rsid w:val="00232EA4"/>
    <w:rsid w:val="0023568E"/>
    <w:rsid w:val="00236F17"/>
    <w:rsid w:val="002473D7"/>
    <w:rsid w:val="0025164C"/>
    <w:rsid w:val="00260CF6"/>
    <w:rsid w:val="002863DE"/>
    <w:rsid w:val="00287609"/>
    <w:rsid w:val="0029724F"/>
    <w:rsid w:val="002B622A"/>
    <w:rsid w:val="002C68C5"/>
    <w:rsid w:val="002D1BF5"/>
    <w:rsid w:val="002E4802"/>
    <w:rsid w:val="002E635E"/>
    <w:rsid w:val="002E6F54"/>
    <w:rsid w:val="002F2626"/>
    <w:rsid w:val="0030490E"/>
    <w:rsid w:val="00306ADB"/>
    <w:rsid w:val="00307FF2"/>
    <w:rsid w:val="00313879"/>
    <w:rsid w:val="00313A4F"/>
    <w:rsid w:val="003224BB"/>
    <w:rsid w:val="00330818"/>
    <w:rsid w:val="00344800"/>
    <w:rsid w:val="003479F7"/>
    <w:rsid w:val="00351125"/>
    <w:rsid w:val="00352A12"/>
    <w:rsid w:val="00352EDB"/>
    <w:rsid w:val="0035439F"/>
    <w:rsid w:val="00355EC8"/>
    <w:rsid w:val="00361246"/>
    <w:rsid w:val="00361526"/>
    <w:rsid w:val="00370FDC"/>
    <w:rsid w:val="00372EC6"/>
    <w:rsid w:val="003742CF"/>
    <w:rsid w:val="003760CB"/>
    <w:rsid w:val="00380A82"/>
    <w:rsid w:val="00392374"/>
    <w:rsid w:val="003A13DD"/>
    <w:rsid w:val="003A4447"/>
    <w:rsid w:val="003A6981"/>
    <w:rsid w:val="003B467A"/>
    <w:rsid w:val="003B6E93"/>
    <w:rsid w:val="003C2122"/>
    <w:rsid w:val="003E0B51"/>
    <w:rsid w:val="003E1309"/>
    <w:rsid w:val="003E30BB"/>
    <w:rsid w:val="003E3381"/>
    <w:rsid w:val="003E637E"/>
    <w:rsid w:val="003F3675"/>
    <w:rsid w:val="00421EBF"/>
    <w:rsid w:val="00431E1D"/>
    <w:rsid w:val="00447C4F"/>
    <w:rsid w:val="00450848"/>
    <w:rsid w:val="00450B04"/>
    <w:rsid w:val="00451A05"/>
    <w:rsid w:val="00453D1B"/>
    <w:rsid w:val="00461235"/>
    <w:rsid w:val="00461EEB"/>
    <w:rsid w:val="00463343"/>
    <w:rsid w:val="00463D1D"/>
    <w:rsid w:val="00466621"/>
    <w:rsid w:val="00470EA7"/>
    <w:rsid w:val="00484B99"/>
    <w:rsid w:val="00496CCE"/>
    <w:rsid w:val="004A1B39"/>
    <w:rsid w:val="004B1A1F"/>
    <w:rsid w:val="004B31C3"/>
    <w:rsid w:val="004C1667"/>
    <w:rsid w:val="004C334C"/>
    <w:rsid w:val="004C361E"/>
    <w:rsid w:val="004C7B6A"/>
    <w:rsid w:val="004D1C56"/>
    <w:rsid w:val="004D2C64"/>
    <w:rsid w:val="004D7F38"/>
    <w:rsid w:val="004F103D"/>
    <w:rsid w:val="004F4A13"/>
    <w:rsid w:val="004F6BD5"/>
    <w:rsid w:val="005027DE"/>
    <w:rsid w:val="00511AE1"/>
    <w:rsid w:val="00522B5E"/>
    <w:rsid w:val="005235B7"/>
    <w:rsid w:val="005257EA"/>
    <w:rsid w:val="00525E67"/>
    <w:rsid w:val="00542E06"/>
    <w:rsid w:val="00562525"/>
    <w:rsid w:val="00562ACE"/>
    <w:rsid w:val="005743B5"/>
    <w:rsid w:val="005830C2"/>
    <w:rsid w:val="005833E4"/>
    <w:rsid w:val="005838E9"/>
    <w:rsid w:val="00591C8F"/>
    <w:rsid w:val="005C0DB7"/>
    <w:rsid w:val="005C3609"/>
    <w:rsid w:val="005D22E3"/>
    <w:rsid w:val="005D2630"/>
    <w:rsid w:val="005D380E"/>
    <w:rsid w:val="005D5727"/>
    <w:rsid w:val="005F2C3A"/>
    <w:rsid w:val="005F2CCB"/>
    <w:rsid w:val="006000DE"/>
    <w:rsid w:val="00605790"/>
    <w:rsid w:val="00611B9A"/>
    <w:rsid w:val="006156BD"/>
    <w:rsid w:val="006222B0"/>
    <w:rsid w:val="006238BF"/>
    <w:rsid w:val="006268E4"/>
    <w:rsid w:val="006303CA"/>
    <w:rsid w:val="00630CC5"/>
    <w:rsid w:val="00632135"/>
    <w:rsid w:val="00636337"/>
    <w:rsid w:val="00642327"/>
    <w:rsid w:val="00642D0C"/>
    <w:rsid w:val="0064554A"/>
    <w:rsid w:val="00653A0A"/>
    <w:rsid w:val="00667ABD"/>
    <w:rsid w:val="00667FF9"/>
    <w:rsid w:val="006724A6"/>
    <w:rsid w:val="00675E01"/>
    <w:rsid w:val="0068108C"/>
    <w:rsid w:val="0068268A"/>
    <w:rsid w:val="006859BB"/>
    <w:rsid w:val="00687833"/>
    <w:rsid w:val="00695426"/>
    <w:rsid w:val="00697601"/>
    <w:rsid w:val="006A5B3B"/>
    <w:rsid w:val="006B72DC"/>
    <w:rsid w:val="006C33E2"/>
    <w:rsid w:val="006C6C36"/>
    <w:rsid w:val="006D69BE"/>
    <w:rsid w:val="006D6CF1"/>
    <w:rsid w:val="006E3626"/>
    <w:rsid w:val="006E4044"/>
    <w:rsid w:val="006E79EE"/>
    <w:rsid w:val="006F3F2B"/>
    <w:rsid w:val="006F74BA"/>
    <w:rsid w:val="0070320F"/>
    <w:rsid w:val="0070745D"/>
    <w:rsid w:val="00710713"/>
    <w:rsid w:val="00714D41"/>
    <w:rsid w:val="00716CEA"/>
    <w:rsid w:val="00722D22"/>
    <w:rsid w:val="007256A3"/>
    <w:rsid w:val="00730826"/>
    <w:rsid w:val="007317E7"/>
    <w:rsid w:val="007377D0"/>
    <w:rsid w:val="00737806"/>
    <w:rsid w:val="00744D58"/>
    <w:rsid w:val="0074591E"/>
    <w:rsid w:val="00747675"/>
    <w:rsid w:val="007542E4"/>
    <w:rsid w:val="00754E23"/>
    <w:rsid w:val="007712C8"/>
    <w:rsid w:val="00772472"/>
    <w:rsid w:val="00774CB9"/>
    <w:rsid w:val="007752ED"/>
    <w:rsid w:val="007754F3"/>
    <w:rsid w:val="007930E3"/>
    <w:rsid w:val="007A17A2"/>
    <w:rsid w:val="007A3116"/>
    <w:rsid w:val="007A5A6E"/>
    <w:rsid w:val="007B6FB6"/>
    <w:rsid w:val="007C2F82"/>
    <w:rsid w:val="007C5194"/>
    <w:rsid w:val="007C7CD4"/>
    <w:rsid w:val="007D16A9"/>
    <w:rsid w:val="007D2DCA"/>
    <w:rsid w:val="007D65D8"/>
    <w:rsid w:val="007E2B61"/>
    <w:rsid w:val="007E3169"/>
    <w:rsid w:val="007E6F29"/>
    <w:rsid w:val="007E7122"/>
    <w:rsid w:val="007F22BA"/>
    <w:rsid w:val="007F5066"/>
    <w:rsid w:val="00800305"/>
    <w:rsid w:val="00800AFA"/>
    <w:rsid w:val="00807BBB"/>
    <w:rsid w:val="0083314B"/>
    <w:rsid w:val="00852683"/>
    <w:rsid w:val="008528BB"/>
    <w:rsid w:val="00852D92"/>
    <w:rsid w:val="008603FF"/>
    <w:rsid w:val="00874ACB"/>
    <w:rsid w:val="008855BF"/>
    <w:rsid w:val="00885652"/>
    <w:rsid w:val="008870BF"/>
    <w:rsid w:val="008943FA"/>
    <w:rsid w:val="00897887"/>
    <w:rsid w:val="008A4923"/>
    <w:rsid w:val="008A4E19"/>
    <w:rsid w:val="008B192B"/>
    <w:rsid w:val="008B457F"/>
    <w:rsid w:val="008C01A4"/>
    <w:rsid w:val="008C1D44"/>
    <w:rsid w:val="008C1E9A"/>
    <w:rsid w:val="008C7074"/>
    <w:rsid w:val="008D65A9"/>
    <w:rsid w:val="008D7703"/>
    <w:rsid w:val="008E2784"/>
    <w:rsid w:val="008E7E52"/>
    <w:rsid w:val="008F14B3"/>
    <w:rsid w:val="00902C34"/>
    <w:rsid w:val="00903AA5"/>
    <w:rsid w:val="0091184D"/>
    <w:rsid w:val="009224AC"/>
    <w:rsid w:val="00935C74"/>
    <w:rsid w:val="00937B89"/>
    <w:rsid w:val="0095340D"/>
    <w:rsid w:val="00956462"/>
    <w:rsid w:val="00957931"/>
    <w:rsid w:val="009653EF"/>
    <w:rsid w:val="009673EF"/>
    <w:rsid w:val="00971A89"/>
    <w:rsid w:val="009769AC"/>
    <w:rsid w:val="0099079E"/>
    <w:rsid w:val="00991B5A"/>
    <w:rsid w:val="009B28E6"/>
    <w:rsid w:val="009B7036"/>
    <w:rsid w:val="009C2318"/>
    <w:rsid w:val="009C44B8"/>
    <w:rsid w:val="009D5C93"/>
    <w:rsid w:val="009E5B58"/>
    <w:rsid w:val="009F3874"/>
    <w:rsid w:val="00A048CF"/>
    <w:rsid w:val="00A076B3"/>
    <w:rsid w:val="00A135DE"/>
    <w:rsid w:val="00A15B53"/>
    <w:rsid w:val="00A23FF0"/>
    <w:rsid w:val="00A34C81"/>
    <w:rsid w:val="00A37179"/>
    <w:rsid w:val="00A42F5F"/>
    <w:rsid w:val="00A46EF7"/>
    <w:rsid w:val="00A53748"/>
    <w:rsid w:val="00A53A4C"/>
    <w:rsid w:val="00A57FF9"/>
    <w:rsid w:val="00A64927"/>
    <w:rsid w:val="00A66C12"/>
    <w:rsid w:val="00A7231B"/>
    <w:rsid w:val="00A9149C"/>
    <w:rsid w:val="00A97470"/>
    <w:rsid w:val="00AB0691"/>
    <w:rsid w:val="00AB2DC2"/>
    <w:rsid w:val="00AB3C29"/>
    <w:rsid w:val="00AC3C6E"/>
    <w:rsid w:val="00AC7DB7"/>
    <w:rsid w:val="00AD46C7"/>
    <w:rsid w:val="00AD5422"/>
    <w:rsid w:val="00AE0068"/>
    <w:rsid w:val="00AE132F"/>
    <w:rsid w:val="00AE6577"/>
    <w:rsid w:val="00AF449C"/>
    <w:rsid w:val="00AF750D"/>
    <w:rsid w:val="00AF793F"/>
    <w:rsid w:val="00B00950"/>
    <w:rsid w:val="00B030C1"/>
    <w:rsid w:val="00B03AC0"/>
    <w:rsid w:val="00B062DD"/>
    <w:rsid w:val="00B108C4"/>
    <w:rsid w:val="00B11171"/>
    <w:rsid w:val="00B13529"/>
    <w:rsid w:val="00B15DB5"/>
    <w:rsid w:val="00B40D67"/>
    <w:rsid w:val="00B54B65"/>
    <w:rsid w:val="00B54DCF"/>
    <w:rsid w:val="00B65181"/>
    <w:rsid w:val="00B66213"/>
    <w:rsid w:val="00B67E32"/>
    <w:rsid w:val="00B7153D"/>
    <w:rsid w:val="00B813FB"/>
    <w:rsid w:val="00B8152B"/>
    <w:rsid w:val="00B84A84"/>
    <w:rsid w:val="00B8590E"/>
    <w:rsid w:val="00BA4B6A"/>
    <w:rsid w:val="00BA7AFA"/>
    <w:rsid w:val="00BD0B93"/>
    <w:rsid w:val="00BE0878"/>
    <w:rsid w:val="00BE0AF8"/>
    <w:rsid w:val="00BE42E3"/>
    <w:rsid w:val="00BF2978"/>
    <w:rsid w:val="00C01511"/>
    <w:rsid w:val="00C121FD"/>
    <w:rsid w:val="00C1437A"/>
    <w:rsid w:val="00C261BE"/>
    <w:rsid w:val="00C26877"/>
    <w:rsid w:val="00C364BA"/>
    <w:rsid w:val="00C3700B"/>
    <w:rsid w:val="00C37083"/>
    <w:rsid w:val="00C40ACF"/>
    <w:rsid w:val="00C435AA"/>
    <w:rsid w:val="00C47D15"/>
    <w:rsid w:val="00C5124A"/>
    <w:rsid w:val="00C537E1"/>
    <w:rsid w:val="00C546C9"/>
    <w:rsid w:val="00C57EA1"/>
    <w:rsid w:val="00C616B4"/>
    <w:rsid w:val="00C72022"/>
    <w:rsid w:val="00C76A06"/>
    <w:rsid w:val="00C86214"/>
    <w:rsid w:val="00C94969"/>
    <w:rsid w:val="00CA201D"/>
    <w:rsid w:val="00CA6933"/>
    <w:rsid w:val="00CA7DB1"/>
    <w:rsid w:val="00CB1238"/>
    <w:rsid w:val="00CB5A2F"/>
    <w:rsid w:val="00CB5F47"/>
    <w:rsid w:val="00CC018E"/>
    <w:rsid w:val="00CD1FCB"/>
    <w:rsid w:val="00CD7F10"/>
    <w:rsid w:val="00CE35C4"/>
    <w:rsid w:val="00CE56FB"/>
    <w:rsid w:val="00CE5F0D"/>
    <w:rsid w:val="00D03084"/>
    <w:rsid w:val="00D078CA"/>
    <w:rsid w:val="00D12F1F"/>
    <w:rsid w:val="00D161F4"/>
    <w:rsid w:val="00D20836"/>
    <w:rsid w:val="00D21A50"/>
    <w:rsid w:val="00D21E8F"/>
    <w:rsid w:val="00D23D51"/>
    <w:rsid w:val="00D3096D"/>
    <w:rsid w:val="00D309EA"/>
    <w:rsid w:val="00D313E6"/>
    <w:rsid w:val="00D3322F"/>
    <w:rsid w:val="00D374C3"/>
    <w:rsid w:val="00D3754D"/>
    <w:rsid w:val="00D43827"/>
    <w:rsid w:val="00D44395"/>
    <w:rsid w:val="00D55AE7"/>
    <w:rsid w:val="00D55AFF"/>
    <w:rsid w:val="00D57F95"/>
    <w:rsid w:val="00D629F9"/>
    <w:rsid w:val="00D7164D"/>
    <w:rsid w:val="00D7576D"/>
    <w:rsid w:val="00D805D2"/>
    <w:rsid w:val="00D941F4"/>
    <w:rsid w:val="00D9492E"/>
    <w:rsid w:val="00D95442"/>
    <w:rsid w:val="00DA32B6"/>
    <w:rsid w:val="00DA6561"/>
    <w:rsid w:val="00DB27FB"/>
    <w:rsid w:val="00DD726C"/>
    <w:rsid w:val="00DF0873"/>
    <w:rsid w:val="00DF570D"/>
    <w:rsid w:val="00DF6538"/>
    <w:rsid w:val="00E213F5"/>
    <w:rsid w:val="00E40A39"/>
    <w:rsid w:val="00E57A32"/>
    <w:rsid w:val="00E606EC"/>
    <w:rsid w:val="00E626C0"/>
    <w:rsid w:val="00E62B32"/>
    <w:rsid w:val="00E75419"/>
    <w:rsid w:val="00E77156"/>
    <w:rsid w:val="00E94EE2"/>
    <w:rsid w:val="00EA44EE"/>
    <w:rsid w:val="00EA5572"/>
    <w:rsid w:val="00EA7D8C"/>
    <w:rsid w:val="00EB330D"/>
    <w:rsid w:val="00EC466D"/>
    <w:rsid w:val="00ED2FBF"/>
    <w:rsid w:val="00ED414D"/>
    <w:rsid w:val="00EE5940"/>
    <w:rsid w:val="00EE6E5F"/>
    <w:rsid w:val="00EE7DAC"/>
    <w:rsid w:val="00EF2B48"/>
    <w:rsid w:val="00EF7981"/>
    <w:rsid w:val="00F01C5E"/>
    <w:rsid w:val="00F01F05"/>
    <w:rsid w:val="00F02F27"/>
    <w:rsid w:val="00F11C53"/>
    <w:rsid w:val="00F15858"/>
    <w:rsid w:val="00F206BD"/>
    <w:rsid w:val="00F30406"/>
    <w:rsid w:val="00F35682"/>
    <w:rsid w:val="00F44933"/>
    <w:rsid w:val="00F522E2"/>
    <w:rsid w:val="00F52835"/>
    <w:rsid w:val="00F57EF4"/>
    <w:rsid w:val="00F60941"/>
    <w:rsid w:val="00F64A58"/>
    <w:rsid w:val="00F76A4F"/>
    <w:rsid w:val="00F81C8B"/>
    <w:rsid w:val="00F850BE"/>
    <w:rsid w:val="00F862A0"/>
    <w:rsid w:val="00F90929"/>
    <w:rsid w:val="00F91147"/>
    <w:rsid w:val="00F96622"/>
    <w:rsid w:val="00FA0E52"/>
    <w:rsid w:val="00FA355A"/>
    <w:rsid w:val="00FB1E68"/>
    <w:rsid w:val="00FB3FA1"/>
    <w:rsid w:val="00FB43B8"/>
    <w:rsid w:val="00FB5131"/>
    <w:rsid w:val="00FC22DC"/>
    <w:rsid w:val="00FC3968"/>
    <w:rsid w:val="00FF00E7"/>
    <w:rsid w:val="00FF3865"/>
    <w:rsid w:val="00FF3DDB"/>
    <w:rsid w:val="00FF7B7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087C8F"/>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unhideWhenUsed/>
    <w:qFormat/>
    <w:rsid w:val="003A444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olo3">
    <w:name w:val="heading 3"/>
    <w:basedOn w:val="Normale"/>
    <w:next w:val="Normale"/>
    <w:link w:val="Titolo3Carattere"/>
    <w:unhideWhenUsed/>
    <w:qFormat/>
    <w:rsid w:val="00463D1D"/>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qFormat/>
    <w:rsid w:val="003A4447"/>
    <w:pPr>
      <w:keepNext/>
      <w:spacing w:before="240" w:after="60"/>
      <w:jc w:val="both"/>
      <w:outlineLvl w:val="3"/>
    </w:pPr>
    <w:rPr>
      <w:rFonts w:ascii="Arial" w:hAnsi="Arial"/>
      <w:b/>
      <w:sz w:val="24"/>
    </w:rPr>
  </w:style>
  <w:style w:type="paragraph" w:styleId="Titolo5">
    <w:name w:val="heading 5"/>
    <w:basedOn w:val="Normale"/>
    <w:next w:val="Normale"/>
    <w:link w:val="Titolo5Carattere"/>
    <w:qFormat/>
    <w:rsid w:val="003A4447"/>
    <w:pPr>
      <w:spacing w:before="240" w:after="60"/>
      <w:jc w:val="both"/>
      <w:outlineLvl w:val="4"/>
    </w:pPr>
    <w:rPr>
      <w:sz w:val="22"/>
    </w:rPr>
  </w:style>
  <w:style w:type="paragraph" w:styleId="Titolo6">
    <w:name w:val="heading 6"/>
    <w:basedOn w:val="Normale"/>
    <w:next w:val="Normale"/>
    <w:link w:val="Titolo6Carattere"/>
    <w:qFormat/>
    <w:rsid w:val="003A4447"/>
    <w:pPr>
      <w:keepNext/>
      <w:overflowPunct w:val="0"/>
      <w:autoSpaceDE w:val="0"/>
      <w:autoSpaceDN w:val="0"/>
      <w:adjustRightInd w:val="0"/>
      <w:textAlignment w:val="baseline"/>
      <w:outlineLvl w:val="5"/>
    </w:pPr>
    <w:rPr>
      <w:rFonts w:ascii="Arial" w:hAnsi="Arial"/>
      <w:sz w:val="24"/>
    </w:rPr>
  </w:style>
  <w:style w:type="paragraph" w:styleId="Titolo7">
    <w:name w:val="heading 7"/>
    <w:basedOn w:val="Normale"/>
    <w:next w:val="Normale"/>
    <w:link w:val="Titolo7Carattere"/>
    <w:qFormat/>
    <w:rsid w:val="003A4447"/>
    <w:pPr>
      <w:spacing w:before="240" w:after="60"/>
      <w:jc w:val="both"/>
      <w:outlineLvl w:val="6"/>
    </w:pPr>
    <w:rPr>
      <w:rFonts w:ascii="Arial" w:hAnsi="Arial"/>
    </w:rPr>
  </w:style>
  <w:style w:type="paragraph" w:styleId="Titolo8">
    <w:name w:val="heading 8"/>
    <w:basedOn w:val="Normale"/>
    <w:next w:val="Normale"/>
    <w:link w:val="Titolo8Carattere"/>
    <w:qFormat/>
    <w:rsid w:val="003A4447"/>
    <w:pPr>
      <w:spacing w:before="240" w:after="60"/>
      <w:jc w:val="both"/>
      <w:outlineLvl w:val="7"/>
    </w:pPr>
    <w:rPr>
      <w:rFonts w:ascii="Arial" w:hAnsi="Arial"/>
      <w:i/>
    </w:rPr>
  </w:style>
  <w:style w:type="paragraph" w:styleId="Titolo9">
    <w:name w:val="heading 9"/>
    <w:basedOn w:val="Normale"/>
    <w:next w:val="Normale"/>
    <w:link w:val="Titolo9Carattere"/>
    <w:qFormat/>
    <w:rsid w:val="003A4447"/>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uiPriority w:val="99"/>
    <w:rsid w:val="00EB330D"/>
    <w:pPr>
      <w:spacing w:after="120" w:line="480" w:lineRule="auto"/>
    </w:pPr>
  </w:style>
  <w:style w:type="character" w:customStyle="1" w:styleId="Corpodeltesto2Carattere">
    <w:name w:val="Corpo del testo 2 Carattere"/>
    <w:basedOn w:val="Carpredefinitoparagrafo"/>
    <w:link w:val="Corpodeltesto2"/>
    <w:uiPriority w:val="99"/>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basedOn w:val="Carpredefinitoparagrafo"/>
    <w:link w:val="Titolo1"/>
    <w:uiPriority w:val="9"/>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rsid w:val="00463D1D"/>
    <w:rPr>
      <w:rFonts w:asciiTheme="majorHAnsi" w:eastAsiaTheme="majorEastAsia" w:hAnsiTheme="majorHAnsi" w:cstheme="majorBidi"/>
      <w:b/>
      <w:bCs/>
      <w:color w:val="4F81BD" w:themeColor="accent1"/>
      <w:sz w:val="20"/>
      <w:szCs w:val="20"/>
      <w:lang w:eastAsia="it-IT"/>
    </w:rPr>
  </w:style>
  <w:style w:type="paragraph" w:customStyle="1" w:styleId="Corpodeltesto24">
    <w:name w:val="Corpo del testo 24"/>
    <w:basedOn w:val="Normale"/>
    <w:rsid w:val="00463D1D"/>
    <w:pPr>
      <w:widowControl w:val="0"/>
      <w:pBdr>
        <w:bottom w:val="single" w:sz="12" w:space="23" w:color="auto"/>
      </w:pBdr>
      <w:jc w:val="both"/>
    </w:pPr>
  </w:style>
  <w:style w:type="paragraph" w:customStyle="1" w:styleId="Dash2">
    <w:name w:val="Dash 2"/>
    <w:basedOn w:val="Normale"/>
    <w:rsid w:val="001A5DC9"/>
    <w:pPr>
      <w:spacing w:after="240"/>
      <w:ind w:left="1315" w:hanging="238"/>
      <w:jc w:val="both"/>
    </w:pPr>
    <w:rPr>
      <w:sz w:val="24"/>
    </w:rPr>
  </w:style>
  <w:style w:type="character" w:customStyle="1" w:styleId="Titolo2Carattere">
    <w:name w:val="Titolo 2 Carattere"/>
    <w:basedOn w:val="Carpredefinitoparagrafo"/>
    <w:link w:val="Titolo2"/>
    <w:rsid w:val="003A4447"/>
    <w:rPr>
      <w:rFonts w:asciiTheme="majorHAnsi" w:eastAsiaTheme="majorEastAsia" w:hAnsiTheme="majorHAnsi" w:cstheme="majorBidi"/>
      <w:b/>
      <w:bCs/>
      <w:color w:val="4F81BD" w:themeColor="accent1"/>
      <w:sz w:val="26"/>
      <w:szCs w:val="26"/>
      <w:lang w:eastAsia="it-IT"/>
    </w:rPr>
  </w:style>
  <w:style w:type="paragraph" w:styleId="Corpodeltesto">
    <w:name w:val="Body Text"/>
    <w:basedOn w:val="Normale"/>
    <w:link w:val="CorpodeltestoCarattere"/>
    <w:unhideWhenUsed/>
    <w:rsid w:val="003A4447"/>
    <w:pPr>
      <w:spacing w:after="120"/>
    </w:pPr>
  </w:style>
  <w:style w:type="character" w:customStyle="1" w:styleId="CorpodeltestoCarattere">
    <w:name w:val="Corpo del testo Carattere"/>
    <w:basedOn w:val="Carpredefinitoparagrafo"/>
    <w:link w:val="Corpodeltesto"/>
    <w:rsid w:val="003A4447"/>
    <w:rPr>
      <w:rFonts w:ascii="Times New Roman" w:eastAsia="Times New Roman" w:hAnsi="Times New Roman" w:cs="Times New Roman"/>
      <w:sz w:val="20"/>
      <w:szCs w:val="20"/>
      <w:lang w:eastAsia="it-IT"/>
    </w:rPr>
  </w:style>
  <w:style w:type="character" w:customStyle="1" w:styleId="Titolo4Carattere">
    <w:name w:val="Titolo 4 Carattere"/>
    <w:basedOn w:val="Carpredefinitoparagrafo"/>
    <w:link w:val="Titolo4"/>
    <w:rsid w:val="003A4447"/>
    <w:rPr>
      <w:rFonts w:ascii="Arial" w:eastAsia="Times New Roman" w:hAnsi="Arial" w:cs="Times New Roman"/>
      <w:b/>
      <w:sz w:val="24"/>
      <w:szCs w:val="20"/>
    </w:rPr>
  </w:style>
  <w:style w:type="character" w:customStyle="1" w:styleId="Titolo5Carattere">
    <w:name w:val="Titolo 5 Carattere"/>
    <w:basedOn w:val="Carpredefinitoparagrafo"/>
    <w:link w:val="Titolo5"/>
    <w:rsid w:val="003A4447"/>
    <w:rPr>
      <w:rFonts w:ascii="Times New Roman" w:eastAsia="Times New Roman" w:hAnsi="Times New Roman" w:cs="Times New Roman"/>
      <w:szCs w:val="20"/>
      <w:lang w:eastAsia="it-IT"/>
    </w:rPr>
  </w:style>
  <w:style w:type="character" w:customStyle="1" w:styleId="Titolo6Carattere">
    <w:name w:val="Titolo 6 Carattere"/>
    <w:basedOn w:val="Carpredefinitoparagrafo"/>
    <w:link w:val="Titolo6"/>
    <w:rsid w:val="003A4447"/>
    <w:rPr>
      <w:rFonts w:ascii="Arial" w:eastAsia="Times New Roman" w:hAnsi="Arial" w:cs="Times New Roman"/>
      <w:sz w:val="24"/>
      <w:szCs w:val="20"/>
      <w:lang w:eastAsia="it-IT"/>
    </w:rPr>
  </w:style>
  <w:style w:type="character" w:customStyle="1" w:styleId="Titolo7Carattere">
    <w:name w:val="Titolo 7 Carattere"/>
    <w:basedOn w:val="Carpredefinitoparagrafo"/>
    <w:link w:val="Titolo7"/>
    <w:rsid w:val="003A4447"/>
    <w:rPr>
      <w:rFonts w:ascii="Arial" w:eastAsia="Times New Roman" w:hAnsi="Arial" w:cs="Times New Roman"/>
      <w:sz w:val="20"/>
      <w:szCs w:val="20"/>
      <w:lang w:eastAsia="it-IT"/>
    </w:rPr>
  </w:style>
  <w:style w:type="character" w:customStyle="1" w:styleId="Titolo8Carattere">
    <w:name w:val="Titolo 8 Carattere"/>
    <w:basedOn w:val="Carpredefinitoparagrafo"/>
    <w:link w:val="Titolo8"/>
    <w:rsid w:val="003A4447"/>
    <w:rPr>
      <w:rFonts w:ascii="Arial" w:eastAsia="Times New Roman" w:hAnsi="Arial" w:cs="Times New Roman"/>
      <w:i/>
      <w:sz w:val="20"/>
      <w:szCs w:val="20"/>
      <w:lang w:eastAsia="it-IT"/>
    </w:rPr>
  </w:style>
  <w:style w:type="character" w:customStyle="1" w:styleId="Titolo9Carattere">
    <w:name w:val="Titolo 9 Carattere"/>
    <w:basedOn w:val="Carpredefinitoparagrafo"/>
    <w:link w:val="Titolo9"/>
    <w:rsid w:val="003A4447"/>
    <w:rPr>
      <w:rFonts w:ascii="Arial" w:eastAsia="Times New Roman" w:hAnsi="Arial" w:cs="Times New Roman"/>
      <w:b/>
      <w:i/>
      <w:sz w:val="18"/>
      <w:szCs w:val="20"/>
      <w:lang w:eastAsia="it-IT"/>
    </w:rPr>
  </w:style>
  <w:style w:type="paragraph" w:customStyle="1" w:styleId="Text1">
    <w:name w:val="Text 1"/>
    <w:basedOn w:val="Normale"/>
    <w:rsid w:val="003A4447"/>
    <w:pPr>
      <w:spacing w:after="240"/>
      <w:ind w:left="483"/>
      <w:jc w:val="both"/>
    </w:pPr>
    <w:rPr>
      <w:sz w:val="24"/>
    </w:rPr>
  </w:style>
  <w:style w:type="paragraph" w:customStyle="1" w:styleId="Text2">
    <w:name w:val="Text 2"/>
    <w:basedOn w:val="Normale"/>
    <w:rsid w:val="003A4447"/>
    <w:pPr>
      <w:tabs>
        <w:tab w:val="left" w:pos="2161"/>
      </w:tabs>
      <w:spacing w:after="240"/>
      <w:ind w:left="1077"/>
      <w:jc w:val="both"/>
    </w:pPr>
    <w:rPr>
      <w:sz w:val="24"/>
    </w:rPr>
  </w:style>
  <w:style w:type="paragraph" w:customStyle="1" w:styleId="Text3">
    <w:name w:val="Text 3"/>
    <w:basedOn w:val="Normale"/>
    <w:rsid w:val="003A4447"/>
    <w:pPr>
      <w:tabs>
        <w:tab w:val="left" w:pos="2302"/>
      </w:tabs>
      <w:spacing w:after="240"/>
      <w:ind w:left="1917"/>
      <w:jc w:val="both"/>
    </w:pPr>
    <w:rPr>
      <w:sz w:val="24"/>
    </w:rPr>
  </w:style>
  <w:style w:type="paragraph" w:styleId="Rientrocorpodeltesto3">
    <w:name w:val="Body Text Indent 3"/>
    <w:basedOn w:val="Normale"/>
    <w:link w:val="Rientrocorpodeltesto3Carattere"/>
    <w:rsid w:val="003A4447"/>
    <w:pPr>
      <w:overflowPunct w:val="0"/>
      <w:autoSpaceDE w:val="0"/>
      <w:autoSpaceDN w:val="0"/>
      <w:adjustRightInd w:val="0"/>
      <w:ind w:left="360"/>
      <w:jc w:val="both"/>
      <w:textAlignment w:val="baseline"/>
    </w:pPr>
    <w:rPr>
      <w:rFonts w:ascii="Arial" w:hAnsi="Arial" w:cs="Arial"/>
      <w:sz w:val="24"/>
    </w:rPr>
  </w:style>
  <w:style w:type="character" w:customStyle="1" w:styleId="Rientrocorpodeltesto3Carattere">
    <w:name w:val="Rientro corpo del testo 3 Carattere"/>
    <w:basedOn w:val="Carpredefinitoparagrafo"/>
    <w:link w:val="Rientrocorpodeltesto3"/>
    <w:rsid w:val="003A4447"/>
    <w:rPr>
      <w:rFonts w:ascii="Arial" w:eastAsia="Times New Roman" w:hAnsi="Arial" w:cs="Arial"/>
      <w:sz w:val="24"/>
      <w:szCs w:val="20"/>
      <w:lang w:eastAsia="it-IT"/>
    </w:rPr>
  </w:style>
  <w:style w:type="character" w:styleId="Numeroriga">
    <w:name w:val="line number"/>
    <w:basedOn w:val="Carpredefinitoparagrafo"/>
    <w:rsid w:val="003A4447"/>
    <w:rPr>
      <w:sz w:val="20"/>
    </w:rPr>
  </w:style>
  <w:style w:type="paragraph" w:styleId="Rientronormale">
    <w:name w:val="Normal Indent"/>
    <w:basedOn w:val="Normale"/>
    <w:rsid w:val="003A4447"/>
    <w:pPr>
      <w:spacing w:after="240"/>
      <w:ind w:left="1304"/>
      <w:jc w:val="both"/>
    </w:pPr>
    <w:rPr>
      <w:sz w:val="24"/>
    </w:rPr>
  </w:style>
  <w:style w:type="paragraph" w:customStyle="1" w:styleId="Data1">
    <w:name w:val="Data1"/>
    <w:basedOn w:val="Normale"/>
    <w:next w:val="References"/>
    <w:rsid w:val="003A4447"/>
    <w:pPr>
      <w:ind w:left="5103"/>
    </w:pPr>
    <w:rPr>
      <w:sz w:val="24"/>
    </w:rPr>
  </w:style>
  <w:style w:type="paragraph" w:customStyle="1" w:styleId="References">
    <w:name w:val="References"/>
    <w:basedOn w:val="Normale"/>
    <w:next w:val="AddressTR"/>
    <w:rsid w:val="003A4447"/>
    <w:pPr>
      <w:spacing w:after="240"/>
      <w:ind w:left="5103"/>
    </w:pPr>
  </w:style>
  <w:style w:type="paragraph" w:customStyle="1" w:styleId="AddressTR">
    <w:name w:val="AddressTR"/>
    <w:basedOn w:val="Normale"/>
    <w:next w:val="Normale"/>
    <w:rsid w:val="003A4447"/>
    <w:pPr>
      <w:spacing w:after="720"/>
      <w:ind w:left="5103"/>
    </w:pPr>
    <w:rPr>
      <w:sz w:val="24"/>
    </w:rPr>
  </w:style>
  <w:style w:type="paragraph" w:customStyle="1" w:styleId="Address">
    <w:name w:val="Address"/>
    <w:basedOn w:val="Normale"/>
    <w:rsid w:val="003A4447"/>
    <w:rPr>
      <w:sz w:val="24"/>
    </w:rPr>
  </w:style>
  <w:style w:type="paragraph" w:customStyle="1" w:styleId="NoteHead">
    <w:name w:val="NoteHead"/>
    <w:basedOn w:val="Normale"/>
    <w:next w:val="Subject"/>
    <w:rsid w:val="003A4447"/>
    <w:pPr>
      <w:spacing w:before="720" w:after="720"/>
      <w:jc w:val="center"/>
    </w:pPr>
    <w:rPr>
      <w:b/>
      <w:smallCaps/>
      <w:sz w:val="24"/>
    </w:rPr>
  </w:style>
  <w:style w:type="paragraph" w:customStyle="1" w:styleId="Subject">
    <w:name w:val="Subject"/>
    <w:basedOn w:val="Normale"/>
    <w:next w:val="Normale"/>
    <w:rsid w:val="003A4447"/>
    <w:pPr>
      <w:spacing w:after="480"/>
      <w:ind w:left="1191" w:hanging="1191"/>
    </w:pPr>
    <w:rPr>
      <w:b/>
      <w:sz w:val="24"/>
    </w:rPr>
  </w:style>
  <w:style w:type="paragraph" w:customStyle="1" w:styleId="NumPar1">
    <w:name w:val="NumPar 1"/>
    <w:basedOn w:val="Normale"/>
    <w:next w:val="Text1"/>
    <w:rsid w:val="003A4447"/>
    <w:pPr>
      <w:spacing w:after="240"/>
      <w:ind w:left="483" w:hanging="483"/>
      <w:jc w:val="both"/>
    </w:pPr>
    <w:rPr>
      <w:sz w:val="24"/>
    </w:rPr>
  </w:style>
  <w:style w:type="paragraph" w:customStyle="1" w:styleId="NoteList">
    <w:name w:val="NoteList"/>
    <w:basedOn w:val="Normale"/>
    <w:next w:val="Subject"/>
    <w:rsid w:val="003A4447"/>
    <w:pPr>
      <w:tabs>
        <w:tab w:val="left" w:pos="5954"/>
      </w:tabs>
      <w:spacing w:before="720" w:after="720"/>
      <w:ind w:left="5245" w:hanging="3261"/>
    </w:pPr>
    <w:rPr>
      <w:b/>
      <w:smallCaps/>
      <w:sz w:val="24"/>
    </w:rPr>
  </w:style>
  <w:style w:type="paragraph" w:customStyle="1" w:styleId="NumPar2">
    <w:name w:val="NumPar 2"/>
    <w:basedOn w:val="Normale"/>
    <w:next w:val="Text2"/>
    <w:rsid w:val="003A4447"/>
    <w:pPr>
      <w:spacing w:after="240"/>
      <w:ind w:left="1077" w:hanging="601"/>
      <w:jc w:val="both"/>
    </w:pPr>
    <w:rPr>
      <w:sz w:val="24"/>
    </w:rPr>
  </w:style>
  <w:style w:type="paragraph" w:customStyle="1" w:styleId="NumPar3">
    <w:name w:val="NumPar 3"/>
    <w:basedOn w:val="Normale"/>
    <w:next w:val="Text3"/>
    <w:rsid w:val="003A4447"/>
    <w:pPr>
      <w:spacing w:after="240"/>
      <w:ind w:left="1917" w:hanging="840"/>
      <w:jc w:val="both"/>
    </w:pPr>
    <w:rPr>
      <w:sz w:val="24"/>
    </w:rPr>
  </w:style>
  <w:style w:type="paragraph" w:customStyle="1" w:styleId="Dash1">
    <w:name w:val="Dash 1"/>
    <w:basedOn w:val="Normale"/>
    <w:rsid w:val="003A4447"/>
    <w:pPr>
      <w:spacing w:after="240"/>
      <w:ind w:left="720" w:hanging="238"/>
      <w:jc w:val="both"/>
    </w:pPr>
    <w:rPr>
      <w:sz w:val="24"/>
    </w:rPr>
  </w:style>
  <w:style w:type="paragraph" w:customStyle="1" w:styleId="Dash3">
    <w:name w:val="Dash 3"/>
    <w:basedOn w:val="Normale"/>
    <w:rsid w:val="003A4447"/>
    <w:pPr>
      <w:spacing w:after="240"/>
      <w:ind w:left="2161" w:hanging="238"/>
      <w:jc w:val="both"/>
    </w:pPr>
    <w:rPr>
      <w:sz w:val="24"/>
    </w:rPr>
  </w:style>
  <w:style w:type="paragraph" w:customStyle="1" w:styleId="Alpha1">
    <w:name w:val="Alpha 1"/>
    <w:basedOn w:val="Normale"/>
    <w:rsid w:val="003A4447"/>
    <w:pPr>
      <w:spacing w:after="240"/>
      <w:ind w:left="840" w:hanging="357"/>
      <w:jc w:val="both"/>
    </w:pPr>
    <w:rPr>
      <w:sz w:val="24"/>
    </w:rPr>
  </w:style>
  <w:style w:type="paragraph" w:customStyle="1" w:styleId="Alpha2">
    <w:name w:val="Alpha 2"/>
    <w:basedOn w:val="Normale"/>
    <w:rsid w:val="003A4447"/>
    <w:pPr>
      <w:spacing w:after="240"/>
      <w:ind w:left="1435" w:hanging="357"/>
      <w:jc w:val="both"/>
    </w:pPr>
    <w:rPr>
      <w:sz w:val="24"/>
    </w:rPr>
  </w:style>
  <w:style w:type="paragraph" w:customStyle="1" w:styleId="Alpha3">
    <w:name w:val="Alpha 3"/>
    <w:basedOn w:val="Normale"/>
    <w:rsid w:val="003A4447"/>
    <w:pPr>
      <w:spacing w:after="240"/>
      <w:ind w:left="2279" w:hanging="357"/>
      <w:jc w:val="both"/>
    </w:pPr>
    <w:rPr>
      <w:sz w:val="24"/>
    </w:rPr>
  </w:style>
  <w:style w:type="paragraph" w:customStyle="1" w:styleId="FirstDash">
    <w:name w:val="FirstDash"/>
    <w:basedOn w:val="Normale"/>
    <w:rsid w:val="003A4447"/>
    <w:pPr>
      <w:spacing w:after="240"/>
      <w:ind w:left="238" w:hanging="238"/>
      <w:jc w:val="both"/>
    </w:pPr>
    <w:rPr>
      <w:sz w:val="24"/>
    </w:rPr>
  </w:style>
  <w:style w:type="paragraph" w:styleId="Formuladichiusura">
    <w:name w:val="Closing"/>
    <w:basedOn w:val="Normale"/>
    <w:next w:val="Firma"/>
    <w:link w:val="FormuladichiusuraCarattere"/>
    <w:rsid w:val="003A4447"/>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3A4447"/>
    <w:rPr>
      <w:rFonts w:ascii="Times New Roman" w:eastAsia="Times New Roman" w:hAnsi="Times New Roman" w:cs="Times New Roman"/>
      <w:sz w:val="24"/>
      <w:szCs w:val="20"/>
      <w:lang w:eastAsia="it-IT"/>
    </w:rPr>
  </w:style>
  <w:style w:type="paragraph" w:styleId="Firma">
    <w:name w:val="Signature"/>
    <w:basedOn w:val="Normale"/>
    <w:next w:val="Enclosures"/>
    <w:link w:val="FirmaCarattere"/>
    <w:rsid w:val="003A4447"/>
    <w:pPr>
      <w:tabs>
        <w:tab w:val="left" w:pos="5103"/>
      </w:tabs>
      <w:spacing w:before="1200"/>
      <w:ind w:left="5103"/>
    </w:pPr>
    <w:rPr>
      <w:sz w:val="24"/>
    </w:rPr>
  </w:style>
  <w:style w:type="character" w:customStyle="1" w:styleId="FirmaCarattere">
    <w:name w:val="Firma Carattere"/>
    <w:basedOn w:val="Carpredefinitoparagrafo"/>
    <w:link w:val="Firma"/>
    <w:rsid w:val="003A4447"/>
    <w:rPr>
      <w:rFonts w:ascii="Times New Roman" w:eastAsia="Times New Roman" w:hAnsi="Times New Roman" w:cs="Times New Roman"/>
      <w:sz w:val="24"/>
      <w:szCs w:val="20"/>
      <w:lang w:eastAsia="it-IT"/>
    </w:rPr>
  </w:style>
  <w:style w:type="paragraph" w:customStyle="1" w:styleId="Enclosures">
    <w:name w:val="Enclosures"/>
    <w:basedOn w:val="Normale"/>
    <w:next w:val="Copies"/>
    <w:rsid w:val="003A4447"/>
    <w:pPr>
      <w:keepNext/>
      <w:keepLines/>
      <w:spacing w:before="480"/>
      <w:ind w:left="1191" w:hanging="1191"/>
    </w:pPr>
    <w:rPr>
      <w:sz w:val="24"/>
    </w:rPr>
  </w:style>
  <w:style w:type="paragraph" w:customStyle="1" w:styleId="Copies">
    <w:name w:val="Copies"/>
    <w:basedOn w:val="Normale"/>
    <w:rsid w:val="003A4447"/>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3A4447"/>
    <w:pPr>
      <w:tabs>
        <w:tab w:val="left" w:pos="5103"/>
      </w:tabs>
      <w:spacing w:before="1200"/>
    </w:pPr>
    <w:rPr>
      <w:sz w:val="24"/>
    </w:rPr>
  </w:style>
  <w:style w:type="paragraph" w:customStyle="1" w:styleId="Participants">
    <w:name w:val="Participants"/>
    <w:basedOn w:val="Normale"/>
    <w:next w:val="Copies"/>
    <w:rsid w:val="003A4447"/>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3A4447"/>
    <w:rPr>
      <w:sz w:val="24"/>
    </w:rPr>
  </w:style>
  <w:style w:type="paragraph" w:customStyle="1" w:styleId="ZDG">
    <w:name w:val="Z_DG"/>
    <w:basedOn w:val="Logo"/>
    <w:rsid w:val="003A4447"/>
  </w:style>
  <w:style w:type="paragraph" w:customStyle="1" w:styleId="ZD">
    <w:name w:val="Z_D"/>
    <w:basedOn w:val="Logo"/>
    <w:rsid w:val="003A4447"/>
  </w:style>
  <w:style w:type="paragraph" w:customStyle="1" w:styleId="ZU">
    <w:name w:val="Z_U"/>
    <w:basedOn w:val="Logo"/>
    <w:rsid w:val="003A4447"/>
  </w:style>
  <w:style w:type="paragraph" w:customStyle="1" w:styleId="AddressTL">
    <w:name w:val="AddressTL"/>
    <w:basedOn w:val="Normale"/>
    <w:next w:val="Normale"/>
    <w:rsid w:val="003A4447"/>
    <w:pPr>
      <w:spacing w:after="720"/>
    </w:pPr>
    <w:rPr>
      <w:sz w:val="24"/>
    </w:rPr>
  </w:style>
  <w:style w:type="paragraph" w:customStyle="1" w:styleId="YReferences">
    <w:name w:val="YReferences"/>
    <w:basedOn w:val="Normale"/>
    <w:next w:val="Normale"/>
    <w:rsid w:val="003A4447"/>
    <w:pPr>
      <w:spacing w:after="480"/>
      <w:ind w:left="1191" w:hanging="1191"/>
      <w:jc w:val="both"/>
    </w:pPr>
    <w:rPr>
      <w:sz w:val="24"/>
    </w:rPr>
  </w:style>
  <w:style w:type="character" w:styleId="Numeropagina">
    <w:name w:val="page number"/>
    <w:basedOn w:val="Carpredefinitoparagrafo"/>
    <w:rsid w:val="003A4447"/>
  </w:style>
  <w:style w:type="paragraph" w:customStyle="1" w:styleId="Rub1">
    <w:name w:val="Rub1"/>
    <w:basedOn w:val="Normale"/>
    <w:rsid w:val="003A4447"/>
    <w:pPr>
      <w:tabs>
        <w:tab w:val="left" w:pos="1276"/>
      </w:tabs>
      <w:jc w:val="both"/>
    </w:pPr>
    <w:rPr>
      <w:b/>
      <w:smallCaps/>
    </w:rPr>
  </w:style>
  <w:style w:type="paragraph" w:customStyle="1" w:styleId="Rub2">
    <w:name w:val="Rub2"/>
    <w:basedOn w:val="Normale"/>
    <w:next w:val="Normale"/>
    <w:rsid w:val="003A4447"/>
    <w:pPr>
      <w:tabs>
        <w:tab w:val="left" w:pos="709"/>
        <w:tab w:val="left" w:pos="5670"/>
        <w:tab w:val="left" w:pos="6663"/>
        <w:tab w:val="left" w:pos="7088"/>
      </w:tabs>
      <w:ind w:right="-596"/>
    </w:pPr>
    <w:rPr>
      <w:smallCaps/>
    </w:rPr>
  </w:style>
  <w:style w:type="paragraph" w:customStyle="1" w:styleId="Rub3">
    <w:name w:val="Rub3"/>
    <w:basedOn w:val="Normale"/>
    <w:next w:val="Normale"/>
    <w:rsid w:val="003A4447"/>
    <w:pPr>
      <w:tabs>
        <w:tab w:val="left" w:pos="709"/>
      </w:tabs>
      <w:jc w:val="both"/>
    </w:pPr>
    <w:rPr>
      <w:b/>
      <w:i/>
    </w:rPr>
  </w:style>
  <w:style w:type="paragraph" w:customStyle="1" w:styleId="Rub4">
    <w:name w:val="Rub4"/>
    <w:basedOn w:val="Normale"/>
    <w:next w:val="Normale"/>
    <w:rsid w:val="003A4447"/>
    <w:pPr>
      <w:tabs>
        <w:tab w:val="left" w:pos="709"/>
      </w:tabs>
      <w:jc w:val="both"/>
    </w:pPr>
    <w:rPr>
      <w:i/>
    </w:rPr>
  </w:style>
  <w:style w:type="paragraph" w:customStyle="1" w:styleId="indr-1">
    <w:name w:val="indr-1"/>
    <w:basedOn w:val="Normale"/>
    <w:rsid w:val="003A4447"/>
    <w:pPr>
      <w:tabs>
        <w:tab w:val="left" w:pos="284"/>
      </w:tabs>
      <w:ind w:left="340" w:right="-113" w:hanging="340"/>
    </w:pPr>
    <w:rPr>
      <w:spacing w:val="-2"/>
      <w:sz w:val="22"/>
      <w:lang w:val="sv-SE"/>
    </w:rPr>
  </w:style>
  <w:style w:type="paragraph" w:styleId="Testodelblocco">
    <w:name w:val="Block Text"/>
    <w:basedOn w:val="Normale"/>
    <w:rsid w:val="003A4447"/>
    <w:pPr>
      <w:spacing w:after="120"/>
      <w:ind w:left="1440" w:right="1440"/>
      <w:jc w:val="both"/>
    </w:pPr>
    <w:rPr>
      <w:sz w:val="24"/>
    </w:rPr>
  </w:style>
  <w:style w:type="paragraph" w:styleId="Primorientrocorpodeltesto">
    <w:name w:val="Body Text First Indent"/>
    <w:basedOn w:val="Corpodeltesto"/>
    <w:link w:val="PrimorientrocorpodeltestoCarattere"/>
    <w:rsid w:val="003A4447"/>
    <w:pPr>
      <w:ind w:firstLine="210"/>
      <w:jc w:val="both"/>
    </w:pPr>
    <w:rPr>
      <w:sz w:val="24"/>
    </w:rPr>
  </w:style>
  <w:style w:type="character" w:customStyle="1" w:styleId="PrimorientrocorpodeltestoCarattere">
    <w:name w:val="Primo rientro corpo del testo Carattere"/>
    <w:basedOn w:val="CorpodeltestoCarattere"/>
    <w:link w:val="Primorientrocorpodeltesto"/>
    <w:rsid w:val="003A4447"/>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3A4447"/>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3A4447"/>
    <w:rPr>
      <w:rFonts w:ascii="Times New Roman" w:eastAsia="Times New Roman" w:hAnsi="Times New Roman" w:cs="Times New Roman"/>
      <w:sz w:val="24"/>
      <w:szCs w:val="20"/>
      <w:lang w:eastAsia="it-IT"/>
    </w:rPr>
  </w:style>
  <w:style w:type="paragraph" w:styleId="Rientrocorpodeltesto2">
    <w:name w:val="Body Text Indent 2"/>
    <w:basedOn w:val="Normale"/>
    <w:link w:val="Rientrocorpodeltesto2Carattere"/>
    <w:rsid w:val="003A4447"/>
    <w:pPr>
      <w:spacing w:after="120" w:line="480" w:lineRule="auto"/>
      <w:ind w:left="283"/>
      <w:jc w:val="both"/>
    </w:pPr>
    <w:rPr>
      <w:sz w:val="24"/>
    </w:rPr>
  </w:style>
  <w:style w:type="character" w:customStyle="1" w:styleId="Rientrocorpodeltesto2Carattere">
    <w:name w:val="Rientro corpo del testo 2 Carattere"/>
    <w:basedOn w:val="Carpredefinitoparagrafo"/>
    <w:link w:val="Rientrocorpodeltesto2"/>
    <w:rsid w:val="003A4447"/>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3A4447"/>
    <w:pPr>
      <w:spacing w:after="240"/>
      <w:jc w:val="both"/>
    </w:pPr>
    <w:rPr>
      <w:sz w:val="24"/>
    </w:rPr>
  </w:style>
  <w:style w:type="character" w:customStyle="1" w:styleId="DataCarattere">
    <w:name w:val="Data Carattere"/>
    <w:basedOn w:val="Carpredefinitoparagrafo"/>
    <w:link w:val="Data"/>
    <w:rsid w:val="003A4447"/>
    <w:rPr>
      <w:rFonts w:ascii="Times New Roman" w:eastAsia="Times New Roman" w:hAnsi="Times New Roman" w:cs="Times New Roman"/>
      <w:sz w:val="24"/>
      <w:szCs w:val="20"/>
      <w:lang w:eastAsia="it-IT"/>
    </w:rPr>
  </w:style>
  <w:style w:type="paragraph" w:styleId="Indirizzodestinatario">
    <w:name w:val="envelope address"/>
    <w:basedOn w:val="Normale"/>
    <w:rsid w:val="003A4447"/>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3A4447"/>
    <w:pPr>
      <w:spacing w:after="240"/>
      <w:jc w:val="both"/>
    </w:pPr>
    <w:rPr>
      <w:rFonts w:ascii="Arial" w:hAnsi="Arial"/>
    </w:rPr>
  </w:style>
  <w:style w:type="paragraph" w:styleId="Elenco">
    <w:name w:val="List"/>
    <w:basedOn w:val="Normale"/>
    <w:rsid w:val="003A4447"/>
    <w:pPr>
      <w:spacing w:after="240"/>
      <w:ind w:left="283" w:hanging="283"/>
      <w:jc w:val="both"/>
    </w:pPr>
    <w:rPr>
      <w:sz w:val="24"/>
    </w:rPr>
  </w:style>
  <w:style w:type="paragraph" w:styleId="Elenco2">
    <w:name w:val="List 2"/>
    <w:basedOn w:val="Normale"/>
    <w:rsid w:val="003A4447"/>
    <w:pPr>
      <w:spacing w:after="240"/>
      <w:ind w:left="566" w:hanging="283"/>
      <w:jc w:val="both"/>
    </w:pPr>
    <w:rPr>
      <w:sz w:val="24"/>
    </w:rPr>
  </w:style>
  <w:style w:type="paragraph" w:styleId="Elenco3">
    <w:name w:val="List 3"/>
    <w:basedOn w:val="Normale"/>
    <w:rsid w:val="003A4447"/>
    <w:pPr>
      <w:spacing w:after="240"/>
      <w:ind w:left="849" w:hanging="283"/>
      <w:jc w:val="both"/>
    </w:pPr>
    <w:rPr>
      <w:sz w:val="24"/>
    </w:rPr>
  </w:style>
  <w:style w:type="paragraph" w:styleId="Elenco4">
    <w:name w:val="List 4"/>
    <w:basedOn w:val="Normale"/>
    <w:rsid w:val="003A4447"/>
    <w:pPr>
      <w:spacing w:after="240"/>
      <w:ind w:left="1132" w:hanging="283"/>
      <w:jc w:val="both"/>
    </w:pPr>
    <w:rPr>
      <w:sz w:val="24"/>
    </w:rPr>
  </w:style>
  <w:style w:type="paragraph" w:styleId="Elenco5">
    <w:name w:val="List 5"/>
    <w:basedOn w:val="Normale"/>
    <w:rsid w:val="003A4447"/>
    <w:pPr>
      <w:spacing w:after="240"/>
      <w:ind w:left="1415" w:hanging="283"/>
      <w:jc w:val="both"/>
    </w:pPr>
    <w:rPr>
      <w:sz w:val="24"/>
    </w:rPr>
  </w:style>
  <w:style w:type="paragraph" w:styleId="Puntoelenco">
    <w:name w:val="List Bullet"/>
    <w:basedOn w:val="Normale"/>
    <w:autoRedefine/>
    <w:rsid w:val="003A4447"/>
    <w:pPr>
      <w:numPr>
        <w:numId w:val="1"/>
      </w:numPr>
      <w:spacing w:after="240"/>
      <w:jc w:val="both"/>
    </w:pPr>
    <w:rPr>
      <w:sz w:val="24"/>
    </w:rPr>
  </w:style>
  <w:style w:type="paragraph" w:styleId="Puntoelenco2">
    <w:name w:val="List Bullet 2"/>
    <w:basedOn w:val="Normale"/>
    <w:autoRedefine/>
    <w:rsid w:val="003A4447"/>
    <w:pPr>
      <w:numPr>
        <w:numId w:val="2"/>
      </w:numPr>
      <w:spacing w:after="240"/>
      <w:jc w:val="both"/>
    </w:pPr>
    <w:rPr>
      <w:sz w:val="24"/>
    </w:rPr>
  </w:style>
  <w:style w:type="paragraph" w:styleId="Puntoelenco3">
    <w:name w:val="List Bullet 3"/>
    <w:basedOn w:val="Normale"/>
    <w:autoRedefine/>
    <w:rsid w:val="003A4447"/>
    <w:pPr>
      <w:numPr>
        <w:numId w:val="3"/>
      </w:numPr>
      <w:tabs>
        <w:tab w:val="num" w:pos="926"/>
      </w:tabs>
      <w:spacing w:after="240"/>
      <w:ind w:left="926"/>
      <w:jc w:val="both"/>
    </w:pPr>
    <w:rPr>
      <w:sz w:val="24"/>
    </w:rPr>
  </w:style>
  <w:style w:type="paragraph" w:styleId="Puntoelenco4">
    <w:name w:val="List Bullet 4"/>
    <w:basedOn w:val="Normale"/>
    <w:autoRedefine/>
    <w:rsid w:val="003A4447"/>
    <w:pPr>
      <w:numPr>
        <w:numId w:val="4"/>
      </w:numPr>
      <w:tabs>
        <w:tab w:val="num" w:pos="1209"/>
      </w:tabs>
      <w:spacing w:after="240"/>
      <w:ind w:left="1209"/>
      <w:jc w:val="both"/>
    </w:pPr>
    <w:rPr>
      <w:sz w:val="24"/>
    </w:rPr>
  </w:style>
  <w:style w:type="paragraph" w:styleId="Puntoelenco5">
    <w:name w:val="List Bullet 5"/>
    <w:basedOn w:val="Normale"/>
    <w:autoRedefine/>
    <w:rsid w:val="003A4447"/>
    <w:pPr>
      <w:numPr>
        <w:numId w:val="5"/>
      </w:numPr>
      <w:tabs>
        <w:tab w:val="num" w:pos="1492"/>
      </w:tabs>
      <w:spacing w:after="240"/>
      <w:ind w:left="1492"/>
      <w:jc w:val="both"/>
    </w:pPr>
    <w:rPr>
      <w:sz w:val="24"/>
    </w:rPr>
  </w:style>
  <w:style w:type="paragraph" w:styleId="Elencocontinua">
    <w:name w:val="List Continue"/>
    <w:basedOn w:val="Normale"/>
    <w:rsid w:val="003A4447"/>
    <w:pPr>
      <w:numPr>
        <w:numId w:val="6"/>
      </w:numPr>
      <w:spacing w:after="120"/>
      <w:ind w:left="283" w:firstLine="0"/>
      <w:jc w:val="both"/>
    </w:pPr>
    <w:rPr>
      <w:sz w:val="24"/>
    </w:rPr>
  </w:style>
  <w:style w:type="paragraph" w:styleId="Elencocontinua2">
    <w:name w:val="List Continue 2"/>
    <w:basedOn w:val="Normale"/>
    <w:rsid w:val="003A4447"/>
    <w:pPr>
      <w:numPr>
        <w:numId w:val="7"/>
      </w:numPr>
      <w:spacing w:after="120"/>
      <w:ind w:left="566" w:firstLine="0"/>
      <w:jc w:val="both"/>
    </w:pPr>
    <w:rPr>
      <w:sz w:val="24"/>
    </w:rPr>
  </w:style>
  <w:style w:type="paragraph" w:styleId="Elencocontinua3">
    <w:name w:val="List Continue 3"/>
    <w:basedOn w:val="Normale"/>
    <w:rsid w:val="003A4447"/>
    <w:pPr>
      <w:spacing w:after="120"/>
      <w:ind w:left="849"/>
      <w:jc w:val="both"/>
    </w:pPr>
    <w:rPr>
      <w:sz w:val="24"/>
    </w:rPr>
  </w:style>
  <w:style w:type="paragraph" w:styleId="Elencocontinua4">
    <w:name w:val="List Continue 4"/>
    <w:basedOn w:val="Normale"/>
    <w:rsid w:val="003A4447"/>
    <w:pPr>
      <w:spacing w:after="120"/>
      <w:ind w:left="1132"/>
      <w:jc w:val="both"/>
    </w:pPr>
    <w:rPr>
      <w:sz w:val="24"/>
    </w:rPr>
  </w:style>
  <w:style w:type="paragraph" w:styleId="Elencocontinua5">
    <w:name w:val="List Continue 5"/>
    <w:basedOn w:val="Normale"/>
    <w:rsid w:val="003A4447"/>
    <w:pPr>
      <w:spacing w:after="120"/>
      <w:ind w:left="1415"/>
      <w:jc w:val="both"/>
    </w:pPr>
    <w:rPr>
      <w:sz w:val="24"/>
    </w:rPr>
  </w:style>
  <w:style w:type="paragraph" w:styleId="Numeroelenco">
    <w:name w:val="List Number"/>
    <w:basedOn w:val="Normale"/>
    <w:rsid w:val="003A4447"/>
    <w:pPr>
      <w:spacing w:after="240"/>
      <w:ind w:left="720" w:hanging="360"/>
      <w:jc w:val="both"/>
    </w:pPr>
    <w:rPr>
      <w:sz w:val="24"/>
    </w:rPr>
  </w:style>
  <w:style w:type="paragraph" w:styleId="Numeroelenco2">
    <w:name w:val="List Number 2"/>
    <w:basedOn w:val="Normale"/>
    <w:rsid w:val="003A4447"/>
    <w:pPr>
      <w:spacing w:after="240"/>
      <w:ind w:left="720" w:hanging="360"/>
      <w:jc w:val="both"/>
    </w:pPr>
    <w:rPr>
      <w:sz w:val="24"/>
    </w:rPr>
  </w:style>
  <w:style w:type="paragraph" w:styleId="Numeroelenco3">
    <w:name w:val="List Number 3"/>
    <w:basedOn w:val="Normale"/>
    <w:rsid w:val="003A4447"/>
    <w:pPr>
      <w:numPr>
        <w:numId w:val="8"/>
      </w:numPr>
      <w:tabs>
        <w:tab w:val="num" w:pos="926"/>
      </w:tabs>
      <w:spacing w:after="240"/>
      <w:ind w:left="926"/>
      <w:jc w:val="both"/>
    </w:pPr>
    <w:rPr>
      <w:sz w:val="24"/>
    </w:rPr>
  </w:style>
  <w:style w:type="paragraph" w:styleId="Numeroelenco4">
    <w:name w:val="List Number 4"/>
    <w:basedOn w:val="Normale"/>
    <w:rsid w:val="003A4447"/>
    <w:pPr>
      <w:numPr>
        <w:numId w:val="9"/>
      </w:numPr>
      <w:tabs>
        <w:tab w:val="num" w:pos="1209"/>
      </w:tabs>
      <w:spacing w:after="240"/>
      <w:ind w:left="1209"/>
      <w:jc w:val="both"/>
    </w:pPr>
    <w:rPr>
      <w:sz w:val="24"/>
    </w:rPr>
  </w:style>
  <w:style w:type="paragraph" w:styleId="Numeroelenco5">
    <w:name w:val="List Number 5"/>
    <w:basedOn w:val="Normale"/>
    <w:rsid w:val="003A4447"/>
    <w:pPr>
      <w:numPr>
        <w:numId w:val="10"/>
      </w:numPr>
      <w:tabs>
        <w:tab w:val="num" w:pos="1492"/>
      </w:tabs>
      <w:spacing w:after="240"/>
      <w:ind w:left="1492"/>
      <w:jc w:val="both"/>
    </w:pPr>
    <w:rPr>
      <w:sz w:val="24"/>
    </w:rPr>
  </w:style>
  <w:style w:type="paragraph" w:styleId="Testomacro">
    <w:name w:val="macro"/>
    <w:link w:val="TestomacroCarattere"/>
    <w:semiHidden/>
    <w:rsid w:val="003A4447"/>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semiHidden/>
    <w:rsid w:val="003A4447"/>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3A4447"/>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3A4447"/>
    <w:rPr>
      <w:rFonts w:ascii="Arial" w:eastAsia="Times New Roman" w:hAnsi="Arial" w:cs="Times New Roman"/>
      <w:sz w:val="24"/>
      <w:szCs w:val="20"/>
      <w:shd w:val="pct20" w:color="auto" w:fill="auto"/>
      <w:lang w:eastAsia="it-IT"/>
    </w:rPr>
  </w:style>
  <w:style w:type="paragraph" w:styleId="Intestazionenota">
    <w:name w:val="Note Heading"/>
    <w:basedOn w:val="Normale"/>
    <w:next w:val="Normale"/>
    <w:link w:val="IntestazionenotaCarattere"/>
    <w:rsid w:val="003A4447"/>
    <w:pPr>
      <w:spacing w:after="240"/>
      <w:jc w:val="both"/>
    </w:pPr>
    <w:rPr>
      <w:sz w:val="24"/>
    </w:rPr>
  </w:style>
  <w:style w:type="character" w:customStyle="1" w:styleId="IntestazionenotaCarattere">
    <w:name w:val="Intestazione nota Carattere"/>
    <w:basedOn w:val="Carpredefinitoparagrafo"/>
    <w:link w:val="Intestazionenota"/>
    <w:rsid w:val="003A4447"/>
    <w:rPr>
      <w:rFonts w:ascii="Times New Roman" w:eastAsia="Times New Roman" w:hAnsi="Times New Roman" w:cs="Times New Roman"/>
      <w:sz w:val="24"/>
      <w:szCs w:val="20"/>
      <w:lang w:eastAsia="it-IT"/>
    </w:rPr>
  </w:style>
  <w:style w:type="paragraph" w:styleId="Formuladiapertura">
    <w:name w:val="Salutation"/>
    <w:basedOn w:val="Normale"/>
    <w:next w:val="Normale"/>
    <w:link w:val="FormuladiaperturaCarattere"/>
    <w:rsid w:val="003A4447"/>
    <w:pPr>
      <w:spacing w:after="240"/>
      <w:jc w:val="both"/>
    </w:pPr>
    <w:rPr>
      <w:sz w:val="24"/>
    </w:rPr>
  </w:style>
  <w:style w:type="character" w:customStyle="1" w:styleId="FormuladiaperturaCarattere">
    <w:name w:val="Formula di apertura Carattere"/>
    <w:basedOn w:val="Carpredefinitoparagrafo"/>
    <w:link w:val="Formuladiapertura"/>
    <w:rsid w:val="003A4447"/>
    <w:rPr>
      <w:rFonts w:ascii="Times New Roman" w:eastAsia="Times New Roman" w:hAnsi="Times New Roman" w:cs="Times New Roman"/>
      <w:sz w:val="24"/>
      <w:szCs w:val="20"/>
      <w:lang w:eastAsia="it-IT"/>
    </w:rPr>
  </w:style>
  <w:style w:type="paragraph" w:styleId="Sottotitolo">
    <w:name w:val="Subtitle"/>
    <w:basedOn w:val="Normale"/>
    <w:link w:val="SottotitoloCarattere"/>
    <w:qFormat/>
    <w:rsid w:val="003A4447"/>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3A4447"/>
    <w:rPr>
      <w:rFonts w:ascii="Arial" w:eastAsia="Times New Roman" w:hAnsi="Arial" w:cs="Times New Roman"/>
      <w:sz w:val="24"/>
      <w:szCs w:val="20"/>
      <w:lang w:eastAsia="it-IT"/>
    </w:rPr>
  </w:style>
  <w:style w:type="paragraph" w:styleId="Titolo">
    <w:name w:val="Title"/>
    <w:basedOn w:val="Normale"/>
    <w:link w:val="TitoloCarattere"/>
    <w:qFormat/>
    <w:rsid w:val="003A4447"/>
    <w:pPr>
      <w:spacing w:before="240" w:after="60"/>
      <w:jc w:val="center"/>
      <w:outlineLvl w:val="0"/>
    </w:pPr>
    <w:rPr>
      <w:rFonts w:ascii="Arial" w:hAnsi="Arial"/>
      <w:b/>
      <w:kern w:val="28"/>
      <w:sz w:val="32"/>
    </w:rPr>
  </w:style>
  <w:style w:type="character" w:customStyle="1" w:styleId="TitoloCarattere">
    <w:name w:val="Titolo Carattere"/>
    <w:basedOn w:val="Carpredefinitoparagrafo"/>
    <w:link w:val="Titolo"/>
    <w:rsid w:val="003A4447"/>
    <w:rPr>
      <w:rFonts w:ascii="Arial" w:eastAsia="Times New Roman" w:hAnsi="Arial" w:cs="Times New Roman"/>
      <w:b/>
      <w:kern w:val="28"/>
      <w:sz w:val="32"/>
      <w:szCs w:val="20"/>
      <w:lang w:eastAsia="it-IT"/>
    </w:rPr>
  </w:style>
  <w:style w:type="paragraph" w:customStyle="1" w:styleId="Corpodeltesto25">
    <w:name w:val="Corpo del testo 25"/>
    <w:basedOn w:val="Normale"/>
    <w:rsid w:val="003A4447"/>
    <w:pPr>
      <w:widowControl w:val="0"/>
      <w:numPr>
        <w:numId w:val="34"/>
      </w:numPr>
      <w:pBdr>
        <w:bottom w:val="single" w:sz="12" w:space="23" w:color="auto"/>
      </w:pBdr>
      <w:tabs>
        <w:tab w:val="clear" w:pos="643"/>
      </w:tabs>
      <w:ind w:left="0" w:firstLine="0"/>
      <w:jc w:val="both"/>
    </w:pPr>
  </w:style>
  <w:style w:type="paragraph" w:customStyle="1" w:styleId="Testodelblocco1">
    <w:name w:val="Testo del blocco1"/>
    <w:basedOn w:val="Normale"/>
    <w:rsid w:val="003A4447"/>
    <w:pPr>
      <w:numPr>
        <w:numId w:val="35"/>
      </w:numPr>
      <w:tabs>
        <w:tab w:val="clear" w:pos="926"/>
      </w:tabs>
      <w:ind w:left="1134" w:right="1133" w:firstLine="0"/>
    </w:pPr>
    <w:rPr>
      <w:sz w:val="24"/>
    </w:rPr>
  </w:style>
  <w:style w:type="character" w:styleId="Collegamentovisitato">
    <w:name w:val="FollowedHyperlink"/>
    <w:basedOn w:val="Carpredefinitoparagrafo"/>
    <w:uiPriority w:val="99"/>
    <w:rsid w:val="003A4447"/>
    <w:rPr>
      <w:color w:val="800080"/>
      <w:u w:val="single"/>
    </w:rPr>
  </w:style>
  <w:style w:type="paragraph" w:customStyle="1" w:styleId="Rientrocorpodeltesto21">
    <w:name w:val="Rientro corpo del testo 21"/>
    <w:basedOn w:val="Normale"/>
    <w:rsid w:val="003A4447"/>
    <w:pPr>
      <w:widowControl w:val="0"/>
      <w:suppressAutoHyphens/>
      <w:spacing w:after="120" w:line="480" w:lineRule="auto"/>
      <w:ind w:left="283"/>
    </w:pPr>
    <w:rPr>
      <w:rFonts w:eastAsia="Arial Unicode MS"/>
      <w:lang w:val="en-US"/>
    </w:rPr>
  </w:style>
  <w:style w:type="paragraph" w:customStyle="1" w:styleId="p12">
    <w:name w:val="p12"/>
    <w:basedOn w:val="Normale"/>
    <w:rsid w:val="003A4447"/>
    <w:pPr>
      <w:widowControl w:val="0"/>
      <w:tabs>
        <w:tab w:val="left" w:pos="720"/>
      </w:tabs>
      <w:spacing w:line="240" w:lineRule="atLeast"/>
      <w:jc w:val="both"/>
    </w:pPr>
    <w:rPr>
      <w:rFonts w:eastAsia="Arial Unicode MS"/>
      <w:sz w:val="24"/>
      <w:lang w:val="en-US"/>
    </w:rPr>
  </w:style>
  <w:style w:type="paragraph" w:customStyle="1" w:styleId="Testodelblocco10">
    <w:name w:val="Testo del blocco1"/>
    <w:basedOn w:val="Normale"/>
    <w:rsid w:val="003A4447"/>
    <w:pPr>
      <w:widowControl w:val="0"/>
      <w:numPr>
        <w:numId w:val="36"/>
      </w:numPr>
      <w:shd w:val="clear" w:color="auto" w:fill="FFFFFF"/>
      <w:tabs>
        <w:tab w:val="clear" w:pos="360"/>
      </w:tabs>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NormaleTahoma">
    <w:name w:val="Normale + Tahoma"/>
    <w:aliases w:val="11 pt"/>
    <w:basedOn w:val="Normale"/>
    <w:rsid w:val="003A4447"/>
    <w:pPr>
      <w:numPr>
        <w:numId w:val="37"/>
      </w:numPr>
      <w:tabs>
        <w:tab w:val="clear" w:pos="643"/>
      </w:tabs>
      <w:ind w:left="0" w:firstLine="0"/>
    </w:pPr>
    <w:rPr>
      <w:rFonts w:ascii="Tahoma" w:hAnsi="Tahoma" w:cs="Tahoma"/>
      <w:b/>
      <w:sz w:val="22"/>
      <w:szCs w:val="22"/>
    </w:rPr>
  </w:style>
  <w:style w:type="character" w:styleId="Enfasigrassetto">
    <w:name w:val="Strong"/>
    <w:basedOn w:val="Carpredefinitoparagrafo"/>
    <w:uiPriority w:val="22"/>
    <w:qFormat/>
    <w:rsid w:val="003A4447"/>
    <w:rPr>
      <w:b/>
      <w:bCs/>
    </w:rPr>
  </w:style>
  <w:style w:type="character" w:customStyle="1" w:styleId="Rub3Carattere">
    <w:name w:val="Rub3 Carattere"/>
    <w:basedOn w:val="Carpredefinitoparagrafo"/>
    <w:rsid w:val="003A4447"/>
    <w:rPr>
      <w:b/>
      <w:i/>
      <w:lang w:val="it-IT" w:eastAsia="it-IT" w:bidi="ar-SA"/>
    </w:rPr>
  </w:style>
  <w:style w:type="paragraph" w:customStyle="1" w:styleId="Carattere">
    <w:name w:val="Carattere"/>
    <w:basedOn w:val="Normale"/>
    <w:rsid w:val="003A4447"/>
    <w:pPr>
      <w:tabs>
        <w:tab w:val="left" w:pos="1134"/>
      </w:tabs>
      <w:spacing w:after="160" w:line="240" w:lineRule="exact"/>
    </w:pPr>
    <w:rPr>
      <w:rFonts w:ascii="Arial" w:hAnsi="Arial"/>
      <w:sz w:val="18"/>
      <w:lang w:val="en-US" w:eastAsia="en-US"/>
    </w:rPr>
  </w:style>
  <w:style w:type="paragraph" w:customStyle="1" w:styleId="r-02-ultimo">
    <w:name w:val="r-02-ultimo"/>
    <w:basedOn w:val="Normale"/>
    <w:rsid w:val="003A4447"/>
    <w:pPr>
      <w:numPr>
        <w:numId w:val="38"/>
      </w:numPr>
      <w:spacing w:after="290" w:line="290" w:lineRule="exact"/>
      <w:jc w:val="both"/>
    </w:pPr>
    <w:rPr>
      <w:rFonts w:ascii="BentonSans-Book" w:hAnsi="BentonSans-Book"/>
      <w:szCs w:val="24"/>
    </w:rPr>
  </w:style>
  <w:style w:type="paragraph" w:customStyle="1" w:styleId="testoCarattere">
    <w:name w:val="testo Carattere"/>
    <w:basedOn w:val="Normale"/>
    <w:link w:val="testoCarattereCarattere"/>
    <w:rsid w:val="003A4447"/>
    <w:pPr>
      <w:spacing w:after="290" w:line="290" w:lineRule="exact"/>
      <w:jc w:val="both"/>
    </w:pPr>
    <w:rPr>
      <w:rFonts w:ascii="BentonSans-Book" w:hAnsi="BentonSans-Book"/>
      <w:szCs w:val="24"/>
    </w:rPr>
  </w:style>
  <w:style w:type="character" w:customStyle="1" w:styleId="testoCarattereCarattere">
    <w:name w:val="testo Carattere Carattere"/>
    <w:basedOn w:val="Carpredefinitoparagrafo"/>
    <w:link w:val="testoCarattere"/>
    <w:rsid w:val="003A4447"/>
    <w:rPr>
      <w:rFonts w:ascii="BentonSans-Book" w:eastAsia="Times New Roman" w:hAnsi="BentonSans-Book" w:cs="Times New Roman"/>
      <w:sz w:val="20"/>
      <w:szCs w:val="24"/>
      <w:lang w:eastAsia="it-IT"/>
    </w:rPr>
  </w:style>
  <w:style w:type="paragraph" w:customStyle="1" w:styleId="CarattereCarattereCarattere0">
    <w:name w:val="Carattere Carattere Carattere"/>
    <w:basedOn w:val="Normale"/>
    <w:rsid w:val="003A4447"/>
    <w:pPr>
      <w:spacing w:after="160" w:line="240" w:lineRule="exact"/>
    </w:pPr>
    <w:rPr>
      <w:rFonts w:ascii="Arial" w:hAnsi="Arial"/>
      <w:sz w:val="18"/>
      <w:lang w:val="en-US" w:eastAsia="en-US"/>
    </w:rPr>
  </w:style>
  <w:style w:type="paragraph" w:styleId="NormaleWeb">
    <w:name w:val="Normal (Web)"/>
    <w:basedOn w:val="Normale"/>
    <w:uiPriority w:val="99"/>
    <w:rsid w:val="003A4447"/>
    <w:pPr>
      <w:spacing w:before="100" w:beforeAutospacing="1" w:after="100" w:afterAutospacing="1"/>
    </w:pPr>
    <w:rPr>
      <w:sz w:val="24"/>
      <w:szCs w:val="24"/>
    </w:rPr>
  </w:style>
  <w:style w:type="character" w:styleId="Enfasicorsivo">
    <w:name w:val="Emphasis"/>
    <w:basedOn w:val="Carpredefinitoparagrafo"/>
    <w:uiPriority w:val="20"/>
    <w:qFormat/>
    <w:rsid w:val="003A4447"/>
    <w:rPr>
      <w:i/>
      <w:iCs/>
    </w:rPr>
  </w:style>
  <w:style w:type="paragraph" w:customStyle="1" w:styleId="Corpodeltesto31">
    <w:name w:val="Corpo del testo 31"/>
    <w:basedOn w:val="Normale"/>
    <w:rsid w:val="003A4447"/>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3A4447"/>
  </w:style>
  <w:style w:type="paragraph" w:styleId="Didascalia">
    <w:name w:val="caption"/>
    <w:basedOn w:val="Normale"/>
    <w:next w:val="Normale"/>
    <w:qFormat/>
    <w:rsid w:val="003A4447"/>
    <w:pPr>
      <w:spacing w:line="480" w:lineRule="auto"/>
      <w:jc w:val="center"/>
    </w:pPr>
    <w:rPr>
      <w:b/>
      <w:bCs/>
      <w:sz w:val="24"/>
      <w:szCs w:val="24"/>
      <w:u w:val="single"/>
    </w:rPr>
  </w:style>
  <w:style w:type="paragraph" w:styleId="Soggettocommento">
    <w:name w:val="annotation subject"/>
    <w:basedOn w:val="Testocommento"/>
    <w:next w:val="Testocommento"/>
    <w:link w:val="SoggettocommentoCarattere"/>
    <w:rsid w:val="003A4447"/>
    <w:rPr>
      <w:b/>
      <w:bCs/>
    </w:rPr>
  </w:style>
  <w:style w:type="character" w:customStyle="1" w:styleId="SoggettocommentoCarattere">
    <w:name w:val="Soggetto commento Carattere"/>
    <w:basedOn w:val="TestocommentoCarattere"/>
    <w:link w:val="Soggettocommento"/>
    <w:rsid w:val="003A4447"/>
    <w:rPr>
      <w:rFonts w:ascii="Times New Roman" w:eastAsia="Times New Roman" w:hAnsi="Times New Roman" w:cs="Times New Roman"/>
      <w:b/>
      <w:bCs/>
      <w:sz w:val="20"/>
      <w:szCs w:val="20"/>
      <w:lang w:eastAsia="it-IT"/>
    </w:rPr>
  </w:style>
  <w:style w:type="paragraph" w:customStyle="1" w:styleId="Paragrafoelenco1">
    <w:name w:val="Paragrafo elenco1"/>
    <w:basedOn w:val="Normale"/>
    <w:qFormat/>
    <w:rsid w:val="003A4447"/>
    <w:pPr>
      <w:spacing w:after="60" w:line="276" w:lineRule="auto"/>
      <w:ind w:left="720" w:firstLine="360"/>
      <w:contextualSpacing/>
      <w:jc w:val="both"/>
    </w:pPr>
    <w:rPr>
      <w:rFonts w:ascii="Liberation Serif" w:eastAsia="Calibri" w:hAnsi="Liberation Serif" w:cs="Arial"/>
      <w:sz w:val="22"/>
      <w:szCs w:val="22"/>
      <w:lang w:eastAsia="en-US"/>
    </w:rPr>
  </w:style>
  <w:style w:type="character" w:customStyle="1" w:styleId="st">
    <w:name w:val="st"/>
    <w:rsid w:val="003A4447"/>
  </w:style>
  <w:style w:type="paragraph" w:customStyle="1" w:styleId="paragrafo">
    <w:name w:val="paragrafo"/>
    <w:basedOn w:val="Normale"/>
    <w:rsid w:val="003A4447"/>
    <w:pPr>
      <w:ind w:firstLine="360"/>
      <w:jc w:val="both"/>
    </w:pPr>
    <w:rPr>
      <w:rFonts w:ascii="Century Schoolbook" w:eastAsia="Cambria" w:hAnsi="Century Schoolbook"/>
      <w:sz w:val="22"/>
      <w:szCs w:val="22"/>
      <w:lang w:eastAsia="en-US"/>
    </w:rPr>
  </w:style>
  <w:style w:type="paragraph" w:styleId="Testonotaapidipagina">
    <w:name w:val="footnote text"/>
    <w:basedOn w:val="Normale"/>
    <w:link w:val="TestonotaapidipaginaCarattere"/>
    <w:unhideWhenUsed/>
    <w:rsid w:val="003A4447"/>
    <w:pPr>
      <w:ind w:firstLine="360"/>
      <w:jc w:val="both"/>
    </w:pPr>
    <w:rPr>
      <w:rFonts w:ascii="Liberation Serif" w:eastAsia="Calibri" w:hAnsi="Liberation Serif" w:cs="Arial"/>
      <w:lang w:eastAsia="en-US"/>
    </w:rPr>
  </w:style>
  <w:style w:type="character" w:customStyle="1" w:styleId="TestonotaapidipaginaCarattere">
    <w:name w:val="Testo nota a piè di pagina Carattere"/>
    <w:basedOn w:val="Carpredefinitoparagrafo"/>
    <w:link w:val="Testonotaapidipagina"/>
    <w:rsid w:val="003A4447"/>
    <w:rPr>
      <w:rFonts w:ascii="Liberation Serif" w:eastAsia="Calibri" w:hAnsi="Liberation Serif" w:cs="Arial"/>
      <w:sz w:val="20"/>
      <w:szCs w:val="20"/>
    </w:rPr>
  </w:style>
  <w:style w:type="character" w:styleId="Rimandonotaapidipagina">
    <w:name w:val="footnote reference"/>
    <w:unhideWhenUsed/>
    <w:rsid w:val="003A4447"/>
    <w:rPr>
      <w:vertAlign w:val="superscript"/>
    </w:rPr>
  </w:style>
  <w:style w:type="paragraph" w:customStyle="1" w:styleId="Corpodeltesto26">
    <w:name w:val="Corpo del testo 26"/>
    <w:basedOn w:val="Normale"/>
    <w:rsid w:val="006D69BE"/>
    <w:pPr>
      <w:widowControl w:val="0"/>
      <w:pBdr>
        <w:bottom w:val="single" w:sz="12" w:space="23" w:color="auto"/>
      </w:pBdr>
      <w:jc w:val="both"/>
    </w:pPr>
  </w:style>
  <w:style w:type="paragraph" w:customStyle="1" w:styleId="CarattereCarattereCarattere1">
    <w:name w:val="Carattere Carattere Carattere"/>
    <w:basedOn w:val="Normale"/>
    <w:rsid w:val="006D69BE"/>
    <w:pPr>
      <w:spacing w:after="160" w:line="240" w:lineRule="exact"/>
    </w:pPr>
    <w:rPr>
      <w:rFonts w:ascii="Arial" w:hAnsi="Arial"/>
      <w:sz w:val="18"/>
      <w:lang w:val="en-US" w:eastAsia="en-US"/>
    </w:rPr>
  </w:style>
  <w:style w:type="paragraph" w:customStyle="1" w:styleId="Carattere1">
    <w:name w:val="Carattere1"/>
    <w:basedOn w:val="Normale"/>
    <w:rsid w:val="00B108C4"/>
    <w:pPr>
      <w:tabs>
        <w:tab w:val="left" w:pos="1134"/>
      </w:tabs>
      <w:spacing w:after="160" w:line="240" w:lineRule="exact"/>
    </w:pPr>
    <w:rPr>
      <w:rFonts w:ascii="Arial" w:hAnsi="Arial"/>
      <w:sz w:val="18"/>
      <w:lang w:val="en-US" w:eastAsia="en-US"/>
    </w:rPr>
  </w:style>
  <w:style w:type="paragraph" w:customStyle="1" w:styleId="Default">
    <w:name w:val="Default"/>
    <w:rsid w:val="00B108C4"/>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B108C4"/>
    <w:pPr>
      <w:widowControl w:val="0"/>
      <w:spacing w:after="380"/>
    </w:pPr>
    <w:rPr>
      <w:rFonts w:ascii="Times New Roman" w:hAnsi="Times New Roman"/>
      <w:sz w:val="24"/>
      <w:szCs w:val="24"/>
    </w:rPr>
  </w:style>
  <w:style w:type="paragraph" w:customStyle="1" w:styleId="CM1">
    <w:name w:val="CM1"/>
    <w:basedOn w:val="Default"/>
    <w:next w:val="Default"/>
    <w:rsid w:val="00B108C4"/>
    <w:pPr>
      <w:widowControl w:val="0"/>
    </w:pPr>
    <w:rPr>
      <w:rFonts w:ascii="Times New Roman" w:hAnsi="Times New Roman"/>
      <w:sz w:val="24"/>
      <w:szCs w:val="24"/>
    </w:rPr>
  </w:style>
  <w:style w:type="paragraph" w:customStyle="1" w:styleId="CM4">
    <w:name w:val="CM4"/>
    <w:basedOn w:val="Default"/>
    <w:next w:val="Default"/>
    <w:rsid w:val="00B108C4"/>
    <w:pPr>
      <w:widowControl w:val="0"/>
      <w:spacing w:line="416" w:lineRule="atLeast"/>
    </w:pPr>
    <w:rPr>
      <w:rFonts w:ascii="Times New Roman" w:hAnsi="Times New Roman"/>
      <w:sz w:val="24"/>
      <w:szCs w:val="24"/>
    </w:rPr>
  </w:style>
  <w:style w:type="paragraph" w:customStyle="1" w:styleId="CM5">
    <w:name w:val="CM5"/>
    <w:basedOn w:val="Default"/>
    <w:next w:val="Default"/>
    <w:rsid w:val="00B108C4"/>
    <w:pPr>
      <w:widowControl w:val="0"/>
      <w:spacing w:line="416" w:lineRule="atLeast"/>
    </w:pPr>
    <w:rPr>
      <w:rFonts w:ascii="Times New Roman" w:hAnsi="Times New Roman"/>
      <w:sz w:val="24"/>
      <w:szCs w:val="24"/>
    </w:rPr>
  </w:style>
  <w:style w:type="paragraph" w:customStyle="1" w:styleId="CM8">
    <w:name w:val="CM8"/>
    <w:basedOn w:val="Default"/>
    <w:next w:val="Default"/>
    <w:rsid w:val="00B108C4"/>
    <w:pPr>
      <w:widowControl w:val="0"/>
      <w:spacing w:line="416" w:lineRule="atLeast"/>
    </w:pPr>
    <w:rPr>
      <w:rFonts w:ascii="Times New Roman" w:hAnsi="Times New Roman"/>
      <w:sz w:val="24"/>
      <w:szCs w:val="24"/>
    </w:rPr>
  </w:style>
  <w:style w:type="paragraph" w:customStyle="1" w:styleId="CM10">
    <w:name w:val="CM10"/>
    <w:basedOn w:val="Default"/>
    <w:next w:val="Default"/>
    <w:rsid w:val="00B108C4"/>
    <w:pPr>
      <w:widowControl w:val="0"/>
      <w:spacing w:line="416" w:lineRule="atLeast"/>
    </w:pPr>
    <w:rPr>
      <w:rFonts w:ascii="Times New Roman" w:hAnsi="Times New Roman"/>
      <w:sz w:val="24"/>
      <w:szCs w:val="24"/>
    </w:rPr>
  </w:style>
  <w:style w:type="paragraph" w:customStyle="1" w:styleId="CM20">
    <w:name w:val="CM20"/>
    <w:basedOn w:val="Default"/>
    <w:next w:val="Default"/>
    <w:rsid w:val="00B108C4"/>
    <w:pPr>
      <w:widowControl w:val="0"/>
      <w:spacing w:after="788"/>
    </w:pPr>
    <w:rPr>
      <w:rFonts w:ascii="Times New Roman" w:hAnsi="Times New Roman"/>
      <w:sz w:val="24"/>
      <w:szCs w:val="24"/>
    </w:rPr>
  </w:style>
  <w:style w:type="paragraph" w:customStyle="1" w:styleId="CM21">
    <w:name w:val="CM21"/>
    <w:basedOn w:val="Default"/>
    <w:next w:val="Default"/>
    <w:rsid w:val="00B108C4"/>
    <w:pPr>
      <w:widowControl w:val="0"/>
      <w:spacing w:after="260"/>
    </w:pPr>
    <w:rPr>
      <w:rFonts w:ascii="Times New Roman" w:hAnsi="Times New Roman"/>
      <w:sz w:val="24"/>
      <w:szCs w:val="24"/>
    </w:rPr>
  </w:style>
  <w:style w:type="paragraph" w:customStyle="1" w:styleId="CM18">
    <w:name w:val="CM18"/>
    <w:basedOn w:val="Default"/>
    <w:next w:val="Default"/>
    <w:rsid w:val="00B108C4"/>
    <w:pPr>
      <w:widowControl w:val="0"/>
      <w:spacing w:after="155"/>
    </w:pPr>
    <w:rPr>
      <w:rFonts w:ascii="Times New Roman" w:hAnsi="Times New Roman"/>
      <w:sz w:val="24"/>
      <w:szCs w:val="24"/>
    </w:rPr>
  </w:style>
  <w:style w:type="paragraph" w:customStyle="1" w:styleId="CM7">
    <w:name w:val="CM7"/>
    <w:basedOn w:val="Default"/>
    <w:next w:val="Default"/>
    <w:rsid w:val="00B108C4"/>
    <w:pPr>
      <w:widowControl w:val="0"/>
      <w:spacing w:line="416" w:lineRule="atLeast"/>
    </w:pPr>
    <w:rPr>
      <w:rFonts w:ascii="Times New Roman" w:hAnsi="Times New Roman"/>
      <w:sz w:val="24"/>
      <w:szCs w:val="24"/>
    </w:rPr>
  </w:style>
  <w:style w:type="paragraph" w:customStyle="1" w:styleId="CM22">
    <w:name w:val="CM22"/>
    <w:basedOn w:val="Default"/>
    <w:next w:val="Default"/>
    <w:rsid w:val="00B108C4"/>
    <w:pPr>
      <w:widowControl w:val="0"/>
      <w:spacing w:after="245"/>
    </w:pPr>
    <w:rPr>
      <w:rFonts w:ascii="Times New Roman" w:hAnsi="Times New Roman"/>
      <w:sz w:val="24"/>
      <w:szCs w:val="24"/>
    </w:rPr>
  </w:style>
  <w:style w:type="paragraph" w:customStyle="1" w:styleId="Stile1">
    <w:name w:val="Stile1"/>
    <w:basedOn w:val="Normale"/>
    <w:next w:val="Rientrocorpodeltesto"/>
    <w:autoRedefine/>
    <w:rsid w:val="00B108C4"/>
    <w:pPr>
      <w:numPr>
        <w:numId w:val="39"/>
      </w:numPr>
      <w:spacing w:before="240"/>
      <w:ind w:left="357" w:hanging="357"/>
      <w:jc w:val="both"/>
    </w:pPr>
    <w:rPr>
      <w:rFonts w:ascii="Arial" w:hAnsi="Arial" w:cs="Arial"/>
      <w:b/>
      <w:smallCaps/>
      <w:sz w:val="28"/>
      <w:szCs w:val="28"/>
    </w:rPr>
  </w:style>
  <w:style w:type="character" w:customStyle="1" w:styleId="mw-headline">
    <w:name w:val="mw-headline"/>
    <w:basedOn w:val="Carpredefinitoparagrafo"/>
    <w:rsid w:val="00B108C4"/>
  </w:style>
  <w:style w:type="character" w:customStyle="1" w:styleId="apple-converted-space">
    <w:name w:val="apple-converted-space"/>
    <w:basedOn w:val="Carpredefinitoparagrafo"/>
    <w:rsid w:val="00B108C4"/>
  </w:style>
  <w:style w:type="numbering" w:customStyle="1" w:styleId="Nessunelenco1">
    <w:name w:val="Nessun elenco1"/>
    <w:next w:val="Nessunelenco"/>
    <w:uiPriority w:val="99"/>
    <w:semiHidden/>
    <w:unhideWhenUsed/>
    <w:rsid w:val="00A048CF"/>
  </w:style>
  <w:style w:type="paragraph" w:customStyle="1" w:styleId="Corpodeltesto27">
    <w:name w:val="Corpo del testo 27"/>
    <w:basedOn w:val="Normale"/>
    <w:rsid w:val="00307FF2"/>
    <w:pPr>
      <w:widowControl w:val="0"/>
      <w:pBdr>
        <w:bottom w:val="single" w:sz="12" w:space="23" w:color="auto"/>
      </w:pBdr>
      <w:jc w:val="both"/>
    </w:pPr>
  </w:style>
</w:styles>
</file>

<file path=word/webSettings.xml><?xml version="1.0" encoding="utf-8"?>
<w:webSettings xmlns:r="http://schemas.openxmlformats.org/officeDocument/2006/relationships" xmlns:w="http://schemas.openxmlformats.org/wordprocessingml/2006/main">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449517100">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673797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097238964">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hyperlink" Target="mailto:segreteria@egas.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sanita.fvg.i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FB3424-BDE2-4249-A2C1-AD19229DE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65</Pages>
  <Words>28370</Words>
  <Characters>161714</Characters>
  <Application>Microsoft Office Word</Application>
  <DocSecurity>0</DocSecurity>
  <Lines>1347</Lines>
  <Paragraphs>379</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189705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Xp Professional Sp2b Italiano</dc:creator>
  <cp:lastModifiedBy>assunta.rivelli</cp:lastModifiedBy>
  <cp:revision>17</cp:revision>
  <cp:lastPrinted>2017-02-16T09:11:00Z</cp:lastPrinted>
  <dcterms:created xsi:type="dcterms:W3CDTF">2017-02-15T10:44:00Z</dcterms:created>
  <dcterms:modified xsi:type="dcterms:W3CDTF">2017-02-16T09:12:00Z</dcterms:modified>
</cp:coreProperties>
</file>