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6ED" w:rsidRPr="00413AD3" w:rsidRDefault="005E16ED" w:rsidP="005E16ED">
      <w:pPr>
        <w:spacing w:line="360" w:lineRule="auto"/>
        <w:jc w:val="both"/>
        <w:rPr>
          <w:rFonts w:ascii="Garamond" w:hAnsi="Garamond" w:cs="Tahoma"/>
          <w:sz w:val="24"/>
          <w:szCs w:val="24"/>
        </w:rPr>
      </w:pPr>
    </w:p>
    <w:p w:rsidR="005E16ED" w:rsidRPr="00413AD3" w:rsidRDefault="006D6465" w:rsidP="005E16ED">
      <w:pPr>
        <w:pStyle w:val="Corpodeltesto2"/>
        <w:pBdr>
          <w:top w:val="single" w:sz="4" w:space="1" w:color="auto"/>
          <w:left w:val="single" w:sz="4" w:space="4" w:color="auto"/>
          <w:bottom w:val="single" w:sz="4" w:space="1" w:color="auto"/>
          <w:right w:val="single" w:sz="4" w:space="4" w:color="auto"/>
        </w:pBdr>
        <w:spacing w:after="0" w:line="360" w:lineRule="auto"/>
        <w:jc w:val="center"/>
        <w:rPr>
          <w:rFonts w:ascii="Garamond" w:hAnsi="Garamond" w:cs="Tahoma"/>
          <w:sz w:val="24"/>
          <w:szCs w:val="24"/>
        </w:rPr>
      </w:pPr>
      <w:r w:rsidRPr="006D6465">
        <w:rPr>
          <w:rFonts w:ascii="Garamond" w:hAnsi="Garamond" w:cs="Tahoma"/>
          <w:sz w:val="24"/>
          <w:szCs w:val="24"/>
        </w:rPr>
        <w:t>ID16SER022</w:t>
      </w:r>
    </w:p>
    <w:p w:rsidR="005E16ED" w:rsidRPr="00413AD3" w:rsidRDefault="005E16ED" w:rsidP="005E16ED">
      <w:pPr>
        <w:pStyle w:val="Corpodeltesto2"/>
        <w:pBdr>
          <w:top w:val="single" w:sz="4" w:space="1" w:color="auto"/>
          <w:left w:val="single" w:sz="4" w:space="4" w:color="auto"/>
          <w:bottom w:val="single" w:sz="4" w:space="1" w:color="auto"/>
          <w:right w:val="single" w:sz="4" w:space="4" w:color="auto"/>
        </w:pBdr>
        <w:spacing w:after="0" w:line="360" w:lineRule="auto"/>
        <w:jc w:val="center"/>
        <w:rPr>
          <w:rFonts w:ascii="Garamond" w:hAnsi="Garamond" w:cs="Tahoma"/>
          <w:sz w:val="24"/>
          <w:szCs w:val="24"/>
        </w:rPr>
      </w:pPr>
      <w:r w:rsidRPr="00413AD3">
        <w:rPr>
          <w:rFonts w:ascii="Garamond" w:hAnsi="Garamond" w:cs="Tahoma"/>
          <w:sz w:val="24"/>
          <w:szCs w:val="24"/>
        </w:rPr>
        <w:t xml:space="preserve">CAPITOLATO SPECIALE PER L’AFFIDAMENTO DEL SERVIZIO DI C.U.P., ACCETTAZIONE E CASSA, ACCETTAZIONE PRELIEVI, ANAGRAFE SANITARIA ED ALTRI SERVIZI AMMINISTRATIVI AUSILIARI </w:t>
      </w:r>
    </w:p>
    <w:p w:rsidR="005E16ED" w:rsidRPr="00413AD3" w:rsidRDefault="005E16ED" w:rsidP="005E16ED">
      <w:pPr>
        <w:pStyle w:val="Corpodeltesto2"/>
        <w:spacing w:after="0" w:line="360" w:lineRule="auto"/>
        <w:jc w:val="center"/>
        <w:rPr>
          <w:rFonts w:ascii="Garamond" w:hAnsi="Garamond" w:cs="Tahoma"/>
          <w:b/>
          <w:sz w:val="24"/>
          <w:szCs w:val="24"/>
        </w:rPr>
      </w:pPr>
    </w:p>
    <w:p w:rsidR="005E16ED" w:rsidRPr="00413AD3" w:rsidRDefault="005E16ED" w:rsidP="005E16ED">
      <w:pPr>
        <w:pStyle w:val="Corpodeltesto2"/>
        <w:spacing w:after="0" w:line="360" w:lineRule="auto"/>
        <w:jc w:val="center"/>
        <w:rPr>
          <w:rFonts w:ascii="Garamond" w:hAnsi="Garamond" w:cs="Tahoma"/>
          <w:b/>
          <w:sz w:val="24"/>
          <w:szCs w:val="24"/>
        </w:rPr>
      </w:pPr>
    </w:p>
    <w:p w:rsidR="005E16ED" w:rsidRPr="00413AD3" w:rsidRDefault="005E16ED" w:rsidP="005E16ED">
      <w:pPr>
        <w:pStyle w:val="Corpodeltesto2"/>
        <w:spacing w:after="0" w:line="360" w:lineRule="auto"/>
        <w:jc w:val="center"/>
        <w:rPr>
          <w:rFonts w:ascii="Garamond" w:hAnsi="Garamond" w:cs="Tahoma"/>
          <w:b/>
          <w:sz w:val="24"/>
          <w:szCs w:val="24"/>
        </w:rPr>
      </w:pPr>
    </w:p>
    <w:p w:rsidR="005E16ED" w:rsidRPr="00413AD3" w:rsidRDefault="005E16ED" w:rsidP="005E16ED">
      <w:pPr>
        <w:pStyle w:val="Corpodeltesto2"/>
        <w:spacing w:after="0" w:line="360" w:lineRule="auto"/>
        <w:jc w:val="center"/>
        <w:rPr>
          <w:rFonts w:ascii="Garamond" w:hAnsi="Garamond" w:cs="Tahoma"/>
          <w:b/>
          <w:sz w:val="24"/>
          <w:szCs w:val="24"/>
        </w:rPr>
      </w:pPr>
    </w:p>
    <w:p w:rsidR="005E16ED" w:rsidRPr="00413AD3" w:rsidRDefault="005E16ED" w:rsidP="005E16ED">
      <w:pPr>
        <w:spacing w:line="360" w:lineRule="auto"/>
        <w:jc w:val="both"/>
        <w:rPr>
          <w:rFonts w:ascii="Garamond" w:hAnsi="Garamond" w:cs="Tahoma"/>
          <w:sz w:val="24"/>
          <w:szCs w:val="24"/>
          <w:highlight w:val="green"/>
        </w:rPr>
      </w:pPr>
    </w:p>
    <w:p w:rsidR="005E16ED" w:rsidRPr="00413AD3" w:rsidRDefault="005E16ED" w:rsidP="005E16ED">
      <w:pPr>
        <w:pStyle w:val="Titolo1"/>
        <w:numPr>
          <w:ilvl w:val="0"/>
          <w:numId w:val="4"/>
        </w:numPr>
        <w:spacing w:before="0" w:after="0" w:line="360" w:lineRule="auto"/>
        <w:ind w:left="426"/>
        <w:rPr>
          <w:rFonts w:ascii="Garamond" w:hAnsi="Garamond" w:cs="Tahoma"/>
          <w:sz w:val="24"/>
          <w:szCs w:val="24"/>
        </w:rPr>
      </w:pPr>
      <w:r w:rsidRPr="00413AD3">
        <w:rPr>
          <w:rFonts w:ascii="Garamond" w:hAnsi="Garamond" w:cs="Tahoma"/>
          <w:sz w:val="24"/>
          <w:szCs w:val="24"/>
        </w:rPr>
        <w:t xml:space="preserve">OGGETTO DELL’APPALTO </w:t>
      </w:r>
    </w:p>
    <w:p w:rsidR="005E16ED" w:rsidRPr="00413AD3" w:rsidRDefault="005E16ED" w:rsidP="005E16ED">
      <w:pPr>
        <w:pStyle w:val="Titolo1"/>
        <w:numPr>
          <w:ilvl w:val="0"/>
          <w:numId w:val="4"/>
        </w:numPr>
        <w:spacing w:before="0" w:after="0" w:line="360" w:lineRule="auto"/>
        <w:ind w:left="426"/>
        <w:rPr>
          <w:rFonts w:ascii="Garamond" w:hAnsi="Garamond" w:cs="Tahoma"/>
          <w:b w:val="0"/>
          <w:sz w:val="24"/>
          <w:szCs w:val="24"/>
        </w:rPr>
      </w:pPr>
      <w:r w:rsidRPr="00413AD3">
        <w:rPr>
          <w:rFonts w:ascii="Garamond" w:hAnsi="Garamond" w:cs="Tahoma"/>
          <w:sz w:val="24"/>
          <w:szCs w:val="24"/>
        </w:rPr>
        <w:t>NORMATIVA DI RIFERIMENTO</w:t>
      </w:r>
    </w:p>
    <w:p w:rsidR="005E16ED" w:rsidRPr="00413AD3" w:rsidRDefault="005E16ED" w:rsidP="005E16ED">
      <w:pPr>
        <w:pStyle w:val="Titolo1"/>
        <w:numPr>
          <w:ilvl w:val="0"/>
          <w:numId w:val="4"/>
        </w:numPr>
        <w:spacing w:before="0" w:after="0" w:line="360" w:lineRule="auto"/>
        <w:ind w:left="426"/>
        <w:rPr>
          <w:rFonts w:ascii="Garamond" w:hAnsi="Garamond" w:cs="Tahoma"/>
          <w:sz w:val="24"/>
          <w:szCs w:val="24"/>
        </w:rPr>
      </w:pPr>
      <w:r w:rsidRPr="00413AD3">
        <w:rPr>
          <w:rFonts w:ascii="Garamond" w:hAnsi="Garamond" w:cs="Tahoma"/>
          <w:sz w:val="24"/>
          <w:szCs w:val="24"/>
        </w:rPr>
        <w:t>IMPORTO PRESUNTO DI GARA, CAUZIONE PROVVISORIA E CIG</w:t>
      </w:r>
    </w:p>
    <w:p w:rsidR="005E16ED" w:rsidRPr="00413AD3" w:rsidRDefault="005E16ED" w:rsidP="005E16ED">
      <w:pPr>
        <w:pStyle w:val="Titolo1"/>
        <w:numPr>
          <w:ilvl w:val="0"/>
          <w:numId w:val="4"/>
        </w:numPr>
        <w:spacing w:before="0" w:after="0" w:line="360" w:lineRule="auto"/>
        <w:ind w:left="426"/>
        <w:rPr>
          <w:rFonts w:ascii="Garamond" w:hAnsi="Garamond" w:cs="Tahoma"/>
          <w:sz w:val="24"/>
          <w:szCs w:val="24"/>
        </w:rPr>
      </w:pPr>
      <w:r w:rsidRPr="00413AD3">
        <w:rPr>
          <w:rFonts w:ascii="Garamond" w:hAnsi="Garamond" w:cs="Tahoma"/>
          <w:sz w:val="24"/>
          <w:szCs w:val="24"/>
        </w:rPr>
        <w:t>DURATA DEL SERVIZIO</w:t>
      </w:r>
    </w:p>
    <w:p w:rsidR="005E16ED" w:rsidRDefault="005E16ED" w:rsidP="005E16ED">
      <w:pPr>
        <w:pStyle w:val="Titolo1"/>
        <w:numPr>
          <w:ilvl w:val="0"/>
          <w:numId w:val="4"/>
        </w:numPr>
        <w:spacing w:before="0" w:after="0" w:line="360" w:lineRule="auto"/>
        <w:ind w:left="426"/>
        <w:rPr>
          <w:rFonts w:ascii="Garamond" w:hAnsi="Garamond" w:cs="Tahoma"/>
          <w:sz w:val="24"/>
          <w:szCs w:val="24"/>
        </w:rPr>
      </w:pPr>
      <w:r w:rsidRPr="00413AD3">
        <w:rPr>
          <w:rFonts w:ascii="Garamond" w:hAnsi="Garamond" w:cs="Tahoma"/>
          <w:sz w:val="24"/>
          <w:szCs w:val="24"/>
        </w:rPr>
        <w:t xml:space="preserve">DESCRIZIONE </w:t>
      </w:r>
      <w:r>
        <w:rPr>
          <w:rFonts w:ascii="Garamond" w:hAnsi="Garamond" w:cs="Tahoma"/>
          <w:sz w:val="24"/>
          <w:szCs w:val="24"/>
        </w:rPr>
        <w:t xml:space="preserve">E ORGANIZZAZIONE </w:t>
      </w:r>
      <w:r w:rsidRPr="00413AD3">
        <w:rPr>
          <w:rFonts w:ascii="Garamond" w:hAnsi="Garamond" w:cs="Tahoma"/>
          <w:sz w:val="24"/>
          <w:szCs w:val="24"/>
        </w:rPr>
        <w:t>DEL SERVIZIO</w:t>
      </w:r>
    </w:p>
    <w:p w:rsidR="005E16ED" w:rsidRPr="00031F0C" w:rsidRDefault="005E16ED" w:rsidP="005E16ED">
      <w:pPr>
        <w:pStyle w:val="Titolo1"/>
        <w:numPr>
          <w:ilvl w:val="0"/>
          <w:numId w:val="4"/>
        </w:numPr>
        <w:spacing w:before="0" w:after="0" w:line="360" w:lineRule="auto"/>
        <w:ind w:left="426"/>
        <w:rPr>
          <w:rFonts w:ascii="Garamond" w:hAnsi="Garamond" w:cs="Tahoma"/>
          <w:sz w:val="24"/>
          <w:szCs w:val="24"/>
        </w:rPr>
      </w:pPr>
      <w:r w:rsidRPr="00E30004">
        <w:rPr>
          <w:rFonts w:ascii="Garamond" w:hAnsi="Garamond" w:cs="Tahoma"/>
          <w:sz w:val="24"/>
          <w:szCs w:val="24"/>
        </w:rPr>
        <w:t>LOCALI E BENI MESSI A DISPOSIZIONE DA CIASCUNA AZIENDA COMMITTENTE</w:t>
      </w:r>
    </w:p>
    <w:p w:rsidR="005E16ED" w:rsidRDefault="005E16ED" w:rsidP="005E16ED">
      <w:pPr>
        <w:pStyle w:val="Titolo1"/>
        <w:numPr>
          <w:ilvl w:val="0"/>
          <w:numId w:val="4"/>
        </w:numPr>
        <w:spacing w:before="0" w:after="0" w:line="360" w:lineRule="auto"/>
        <w:ind w:left="426"/>
        <w:rPr>
          <w:rFonts w:ascii="Garamond" w:hAnsi="Garamond" w:cs="Tahoma"/>
          <w:sz w:val="24"/>
          <w:szCs w:val="24"/>
        </w:rPr>
      </w:pPr>
      <w:r w:rsidRPr="00413AD3">
        <w:rPr>
          <w:rFonts w:ascii="Garamond" w:hAnsi="Garamond" w:cs="Tahoma"/>
          <w:sz w:val="24"/>
          <w:szCs w:val="24"/>
        </w:rPr>
        <w:t>PERSONALE ADDETTO AL SERVIZIO</w:t>
      </w:r>
    </w:p>
    <w:p w:rsidR="0048293C" w:rsidRDefault="0048293C" w:rsidP="0048293C">
      <w:pPr>
        <w:pStyle w:val="Titolo1"/>
        <w:spacing w:before="0" w:after="0" w:line="360" w:lineRule="auto"/>
        <w:rPr>
          <w:rFonts w:ascii="Garamond" w:hAnsi="Garamond" w:cs="Tahoma"/>
          <w:sz w:val="24"/>
          <w:szCs w:val="24"/>
        </w:rPr>
      </w:pPr>
      <w:r>
        <w:rPr>
          <w:rFonts w:ascii="Garamond" w:hAnsi="Garamond" w:cs="Tahoma"/>
          <w:sz w:val="24"/>
          <w:szCs w:val="24"/>
        </w:rPr>
        <w:t xml:space="preserve"> 8.</w:t>
      </w:r>
      <w:proofErr w:type="gramStart"/>
      <w:r>
        <w:rPr>
          <w:rFonts w:ascii="Garamond" w:hAnsi="Garamond" w:cs="Tahoma"/>
          <w:sz w:val="24"/>
          <w:szCs w:val="24"/>
        </w:rPr>
        <w:t xml:space="preserve">    </w:t>
      </w:r>
      <w:proofErr w:type="gramEnd"/>
      <w:r>
        <w:rPr>
          <w:rFonts w:ascii="Garamond" w:hAnsi="Garamond" w:cs="Tahoma"/>
          <w:sz w:val="24"/>
          <w:szCs w:val="24"/>
        </w:rPr>
        <w:t>CLAUSOLA SOCIALE</w:t>
      </w:r>
    </w:p>
    <w:p w:rsidR="005E16ED" w:rsidRDefault="00186694" w:rsidP="00186694">
      <w:pPr>
        <w:pStyle w:val="Titolo1"/>
        <w:spacing w:before="0" w:after="0" w:line="360" w:lineRule="auto"/>
        <w:ind w:firstLine="66"/>
        <w:rPr>
          <w:rFonts w:ascii="Garamond" w:hAnsi="Garamond" w:cs="Tahoma"/>
          <w:sz w:val="24"/>
          <w:szCs w:val="24"/>
        </w:rPr>
      </w:pPr>
      <w:r w:rsidRPr="002F70CB">
        <w:rPr>
          <w:rFonts w:ascii="Garamond" w:hAnsi="Garamond" w:cs="Tahoma"/>
          <w:sz w:val="24"/>
          <w:szCs w:val="24"/>
        </w:rPr>
        <w:t>9.</w:t>
      </w:r>
      <w:proofErr w:type="gramStart"/>
      <w:r w:rsidRPr="002F70CB">
        <w:rPr>
          <w:rFonts w:ascii="Garamond" w:hAnsi="Garamond" w:cs="Tahoma"/>
          <w:sz w:val="24"/>
          <w:szCs w:val="24"/>
        </w:rPr>
        <w:t xml:space="preserve">   </w:t>
      </w:r>
      <w:proofErr w:type="gramEnd"/>
      <w:r w:rsidR="005E16ED" w:rsidRPr="002F70CB">
        <w:rPr>
          <w:rFonts w:ascii="Garamond" w:hAnsi="Garamond" w:cs="Tahoma"/>
          <w:sz w:val="24"/>
          <w:szCs w:val="24"/>
        </w:rPr>
        <w:t>REPORTISTICA E FATTURAZIONE</w:t>
      </w:r>
    </w:p>
    <w:p w:rsidR="00A81957" w:rsidRPr="00A81957" w:rsidRDefault="00A81957" w:rsidP="00A81957">
      <w:pPr>
        <w:rPr>
          <w:rFonts w:ascii="Garamond" w:hAnsi="Garamond"/>
          <w:b/>
          <w:sz w:val="24"/>
          <w:szCs w:val="24"/>
        </w:rPr>
      </w:pPr>
      <w:r w:rsidRPr="00E770EB">
        <w:rPr>
          <w:rFonts w:ascii="Garamond" w:hAnsi="Garamond"/>
          <w:b/>
          <w:sz w:val="24"/>
          <w:szCs w:val="24"/>
        </w:rPr>
        <w:t xml:space="preserve"> </w:t>
      </w:r>
      <w:r w:rsidR="00E770EB" w:rsidRPr="00E770EB">
        <w:rPr>
          <w:rFonts w:ascii="Garamond" w:hAnsi="Garamond"/>
          <w:b/>
          <w:sz w:val="24"/>
          <w:szCs w:val="24"/>
        </w:rPr>
        <w:t>10.</w:t>
      </w:r>
      <w:proofErr w:type="gramStart"/>
      <w:r>
        <w:t xml:space="preserve">   </w:t>
      </w:r>
      <w:proofErr w:type="gramEnd"/>
      <w:r>
        <w:rPr>
          <w:rFonts w:ascii="Garamond" w:hAnsi="Garamond"/>
          <w:b/>
          <w:sz w:val="24"/>
          <w:szCs w:val="24"/>
        </w:rPr>
        <w:t>REVISIONE PREZZI</w:t>
      </w:r>
    </w:p>
    <w:p w:rsidR="00A81957" w:rsidRPr="00A81957" w:rsidRDefault="00A81957" w:rsidP="00A81957"/>
    <w:p w:rsidR="005E16ED" w:rsidRPr="002F70CB" w:rsidRDefault="002F70CB" w:rsidP="002F70CB">
      <w:pPr>
        <w:pStyle w:val="Titolo1"/>
        <w:spacing w:before="0" w:after="0" w:line="360" w:lineRule="auto"/>
        <w:rPr>
          <w:rFonts w:ascii="Garamond" w:hAnsi="Garamond" w:cs="Tahoma"/>
          <w:sz w:val="24"/>
          <w:szCs w:val="24"/>
        </w:rPr>
      </w:pPr>
      <w:r w:rsidRPr="002F70CB">
        <w:rPr>
          <w:rFonts w:ascii="Garamond" w:hAnsi="Garamond" w:cs="Tahoma"/>
          <w:sz w:val="24"/>
          <w:szCs w:val="24"/>
        </w:rPr>
        <w:t>1</w:t>
      </w:r>
      <w:r w:rsidR="00E770EB">
        <w:rPr>
          <w:rFonts w:ascii="Garamond" w:hAnsi="Garamond" w:cs="Tahoma"/>
          <w:sz w:val="24"/>
          <w:szCs w:val="24"/>
        </w:rPr>
        <w:t>1</w:t>
      </w:r>
      <w:r w:rsidRPr="002F70CB">
        <w:rPr>
          <w:rFonts w:ascii="Garamond" w:hAnsi="Garamond" w:cs="Tahoma"/>
          <w:sz w:val="24"/>
          <w:szCs w:val="24"/>
        </w:rPr>
        <w:t>.</w:t>
      </w:r>
      <w:proofErr w:type="gramStart"/>
      <w:r w:rsidRPr="002F70CB">
        <w:rPr>
          <w:rFonts w:ascii="Garamond" w:hAnsi="Garamond" w:cs="Tahoma"/>
          <w:sz w:val="24"/>
          <w:szCs w:val="24"/>
        </w:rPr>
        <w:t xml:space="preserve">   </w:t>
      </w:r>
      <w:proofErr w:type="gramEnd"/>
      <w:r w:rsidR="005E16ED" w:rsidRPr="002F70CB">
        <w:rPr>
          <w:rFonts w:ascii="Garamond" w:hAnsi="Garamond" w:cs="Tahoma"/>
          <w:sz w:val="24"/>
          <w:szCs w:val="24"/>
        </w:rPr>
        <w:t>OBBLICHI CONTRATTUALI AL TERMINE DEL SERVIZIO</w:t>
      </w:r>
    </w:p>
    <w:p w:rsidR="005E16ED" w:rsidRPr="002F70CB" w:rsidRDefault="00E770EB" w:rsidP="002F70CB">
      <w:pPr>
        <w:pStyle w:val="Titolo1"/>
        <w:spacing w:before="0" w:after="0" w:line="360" w:lineRule="auto"/>
        <w:rPr>
          <w:rFonts w:ascii="Garamond" w:hAnsi="Garamond" w:cs="Tahoma"/>
          <w:sz w:val="24"/>
          <w:szCs w:val="24"/>
        </w:rPr>
      </w:pPr>
      <w:r>
        <w:rPr>
          <w:rFonts w:ascii="Garamond" w:hAnsi="Garamond" w:cs="Tahoma"/>
          <w:sz w:val="24"/>
          <w:szCs w:val="24"/>
        </w:rPr>
        <w:t>12</w:t>
      </w:r>
      <w:r w:rsidR="002F70CB" w:rsidRPr="002F70CB">
        <w:rPr>
          <w:rFonts w:ascii="Garamond" w:hAnsi="Garamond" w:cs="Tahoma"/>
          <w:sz w:val="24"/>
          <w:szCs w:val="24"/>
        </w:rPr>
        <w:t>.</w:t>
      </w:r>
      <w:proofErr w:type="gramStart"/>
      <w:r w:rsidR="002F70CB" w:rsidRPr="002F70CB">
        <w:rPr>
          <w:rFonts w:ascii="Garamond" w:hAnsi="Garamond" w:cs="Tahoma"/>
          <w:sz w:val="24"/>
          <w:szCs w:val="24"/>
        </w:rPr>
        <w:t xml:space="preserve">   </w:t>
      </w:r>
      <w:proofErr w:type="gramEnd"/>
      <w:r w:rsidR="005E16ED" w:rsidRPr="002F70CB">
        <w:rPr>
          <w:rFonts w:ascii="Garamond" w:hAnsi="Garamond" w:cs="Tahoma"/>
          <w:sz w:val="24"/>
          <w:szCs w:val="24"/>
        </w:rPr>
        <w:t>LIVELLI DI SERVIZIO CONTRATTUALI (SLA)</w:t>
      </w:r>
    </w:p>
    <w:p w:rsidR="005E16ED" w:rsidRPr="002F70CB" w:rsidRDefault="00E770EB" w:rsidP="002F70CB">
      <w:pPr>
        <w:pStyle w:val="Titolo1"/>
        <w:spacing w:before="0" w:after="0" w:line="360" w:lineRule="auto"/>
        <w:rPr>
          <w:rFonts w:ascii="Garamond" w:hAnsi="Garamond" w:cs="Tahoma"/>
          <w:sz w:val="24"/>
          <w:szCs w:val="24"/>
        </w:rPr>
      </w:pPr>
      <w:r>
        <w:rPr>
          <w:rFonts w:ascii="Garamond" w:hAnsi="Garamond" w:cs="Tahoma"/>
          <w:sz w:val="24"/>
          <w:szCs w:val="24"/>
        </w:rPr>
        <w:t>13</w:t>
      </w:r>
      <w:r w:rsidR="002F70CB" w:rsidRPr="002F70CB">
        <w:rPr>
          <w:rFonts w:ascii="Garamond" w:hAnsi="Garamond" w:cs="Tahoma"/>
          <w:sz w:val="24"/>
          <w:szCs w:val="24"/>
        </w:rPr>
        <w:t>.</w:t>
      </w:r>
      <w:proofErr w:type="gramStart"/>
      <w:r w:rsidR="002F70CB" w:rsidRPr="002F70CB">
        <w:rPr>
          <w:rFonts w:ascii="Garamond" w:hAnsi="Garamond" w:cs="Tahoma"/>
          <w:sz w:val="24"/>
          <w:szCs w:val="24"/>
        </w:rPr>
        <w:t xml:space="preserve">   </w:t>
      </w:r>
      <w:proofErr w:type="gramEnd"/>
      <w:r w:rsidR="005E16ED" w:rsidRPr="002F70CB">
        <w:rPr>
          <w:rFonts w:ascii="Garamond" w:hAnsi="Garamond" w:cs="Tahoma"/>
          <w:sz w:val="24"/>
          <w:szCs w:val="24"/>
        </w:rPr>
        <w:t>PENALI</w:t>
      </w:r>
    </w:p>
    <w:p w:rsidR="005E16ED" w:rsidRPr="002F70CB" w:rsidRDefault="00E770EB" w:rsidP="002F70CB">
      <w:pPr>
        <w:pStyle w:val="Titolo1"/>
        <w:spacing w:before="0" w:after="0" w:line="360" w:lineRule="auto"/>
        <w:rPr>
          <w:rFonts w:ascii="Garamond" w:hAnsi="Garamond" w:cs="Tahoma"/>
          <w:sz w:val="24"/>
          <w:szCs w:val="24"/>
        </w:rPr>
      </w:pPr>
      <w:r>
        <w:rPr>
          <w:rFonts w:ascii="Garamond" w:hAnsi="Garamond" w:cs="Tahoma"/>
          <w:sz w:val="24"/>
          <w:szCs w:val="24"/>
        </w:rPr>
        <w:t>14</w:t>
      </w:r>
      <w:r w:rsidR="002F70CB" w:rsidRPr="002F70CB">
        <w:rPr>
          <w:rFonts w:ascii="Garamond" w:hAnsi="Garamond" w:cs="Tahoma"/>
          <w:sz w:val="24"/>
          <w:szCs w:val="24"/>
        </w:rPr>
        <w:t>.</w:t>
      </w:r>
      <w:proofErr w:type="gramStart"/>
      <w:r w:rsidR="002F70CB" w:rsidRPr="002F70CB">
        <w:rPr>
          <w:rFonts w:ascii="Garamond" w:hAnsi="Garamond" w:cs="Tahoma"/>
          <w:sz w:val="24"/>
          <w:szCs w:val="24"/>
        </w:rPr>
        <w:t xml:space="preserve">   </w:t>
      </w:r>
      <w:proofErr w:type="gramEnd"/>
      <w:r w:rsidR="005E16ED" w:rsidRPr="002F70CB">
        <w:rPr>
          <w:rFonts w:ascii="Garamond" w:hAnsi="Garamond" w:cs="Tahoma"/>
          <w:sz w:val="24"/>
          <w:szCs w:val="24"/>
        </w:rPr>
        <w:t>DOCUMENTAZIONE TECNICO-QUALITATIVA</w:t>
      </w:r>
    </w:p>
    <w:p w:rsidR="005E16ED" w:rsidRPr="002F70CB" w:rsidRDefault="00E770EB" w:rsidP="002F70CB">
      <w:pPr>
        <w:pStyle w:val="Titolo1"/>
        <w:spacing w:before="0" w:after="0" w:line="360" w:lineRule="auto"/>
        <w:rPr>
          <w:rFonts w:ascii="Garamond" w:hAnsi="Garamond" w:cs="Tahoma"/>
          <w:sz w:val="24"/>
          <w:szCs w:val="24"/>
        </w:rPr>
      </w:pPr>
      <w:r>
        <w:rPr>
          <w:rFonts w:ascii="Garamond" w:hAnsi="Garamond" w:cs="Tahoma"/>
          <w:sz w:val="24"/>
          <w:szCs w:val="24"/>
        </w:rPr>
        <w:t>15</w:t>
      </w:r>
      <w:r w:rsidR="002F70CB" w:rsidRPr="002F70CB">
        <w:rPr>
          <w:rFonts w:ascii="Garamond" w:hAnsi="Garamond" w:cs="Tahoma"/>
          <w:sz w:val="24"/>
          <w:szCs w:val="24"/>
        </w:rPr>
        <w:t>.</w:t>
      </w:r>
      <w:proofErr w:type="gramStart"/>
      <w:r w:rsidR="002F70CB" w:rsidRPr="002F70CB">
        <w:rPr>
          <w:rFonts w:ascii="Garamond" w:hAnsi="Garamond" w:cs="Tahoma"/>
          <w:sz w:val="24"/>
          <w:szCs w:val="24"/>
        </w:rPr>
        <w:t xml:space="preserve">   </w:t>
      </w:r>
      <w:proofErr w:type="gramEnd"/>
      <w:r w:rsidR="005E16ED" w:rsidRPr="002F70CB">
        <w:rPr>
          <w:rFonts w:ascii="Garamond" w:hAnsi="Garamond" w:cs="Tahoma"/>
          <w:sz w:val="24"/>
          <w:szCs w:val="24"/>
        </w:rPr>
        <w:t>CRITERI E PARAMETRI PER LA VALUTAZIONE DELLE OFFERTE</w:t>
      </w:r>
    </w:p>
    <w:p w:rsidR="005E16ED" w:rsidRPr="002F70CB" w:rsidRDefault="00E770EB" w:rsidP="002F70CB">
      <w:pPr>
        <w:pStyle w:val="Titolo1"/>
        <w:spacing w:before="0" w:after="0" w:line="360" w:lineRule="auto"/>
        <w:rPr>
          <w:rFonts w:ascii="Garamond" w:hAnsi="Garamond" w:cs="Tahoma"/>
          <w:sz w:val="24"/>
          <w:szCs w:val="24"/>
        </w:rPr>
      </w:pPr>
      <w:r>
        <w:rPr>
          <w:rFonts w:ascii="Garamond" w:hAnsi="Garamond" w:cs="Tahoma"/>
          <w:sz w:val="24"/>
          <w:szCs w:val="24"/>
        </w:rPr>
        <w:t>16</w:t>
      </w:r>
      <w:r w:rsidR="002F70CB" w:rsidRPr="002F70CB">
        <w:rPr>
          <w:rFonts w:ascii="Garamond" w:hAnsi="Garamond" w:cs="Tahoma"/>
          <w:sz w:val="24"/>
          <w:szCs w:val="24"/>
        </w:rPr>
        <w:t>.</w:t>
      </w:r>
      <w:proofErr w:type="gramStart"/>
      <w:r w:rsidR="002F70CB" w:rsidRPr="002F70CB">
        <w:rPr>
          <w:rFonts w:ascii="Garamond" w:hAnsi="Garamond" w:cs="Tahoma"/>
          <w:sz w:val="24"/>
          <w:szCs w:val="24"/>
        </w:rPr>
        <w:t xml:space="preserve">   </w:t>
      </w:r>
      <w:proofErr w:type="gramEnd"/>
      <w:r w:rsidR="005E16ED" w:rsidRPr="002F70CB">
        <w:rPr>
          <w:rFonts w:ascii="Garamond" w:hAnsi="Garamond" w:cs="Tahoma"/>
          <w:sz w:val="24"/>
          <w:szCs w:val="24"/>
        </w:rPr>
        <w:t>ALLEGATI</w:t>
      </w:r>
    </w:p>
    <w:p w:rsidR="005E16ED" w:rsidRPr="00413AD3" w:rsidRDefault="005E16ED" w:rsidP="005E16ED">
      <w:pPr>
        <w:pStyle w:val="Titolo1"/>
        <w:spacing w:before="0" w:after="0" w:line="360" w:lineRule="auto"/>
        <w:ind w:left="426"/>
        <w:rPr>
          <w:rFonts w:ascii="Garamond" w:hAnsi="Garamond" w:cs="Tahoma"/>
          <w:sz w:val="24"/>
          <w:szCs w:val="24"/>
        </w:rPr>
      </w:pPr>
      <w:r w:rsidRPr="00413AD3">
        <w:rPr>
          <w:rFonts w:ascii="Garamond" w:hAnsi="Garamond" w:cs="Tahoma"/>
          <w:sz w:val="24"/>
          <w:szCs w:val="24"/>
        </w:rPr>
        <w:br w:type="page"/>
      </w:r>
      <w:r w:rsidRPr="00413AD3">
        <w:rPr>
          <w:rFonts w:ascii="Garamond" w:hAnsi="Garamond" w:cs="Tahoma"/>
          <w:sz w:val="24"/>
          <w:szCs w:val="24"/>
        </w:rPr>
        <w:lastRenderedPageBreak/>
        <w:t>1.</w:t>
      </w:r>
      <w:r w:rsidR="006E06CE">
        <w:rPr>
          <w:rFonts w:ascii="Garamond" w:hAnsi="Garamond" w:cs="Tahoma"/>
          <w:sz w:val="24"/>
          <w:szCs w:val="24"/>
        </w:rPr>
        <w:t xml:space="preserve"> </w:t>
      </w:r>
      <w:r w:rsidRPr="00413AD3">
        <w:rPr>
          <w:rFonts w:ascii="Garamond" w:hAnsi="Garamond" w:cs="Tahoma"/>
          <w:sz w:val="24"/>
          <w:szCs w:val="24"/>
        </w:rPr>
        <w:t xml:space="preserve">OGGETTO DELL’APPALTO </w:t>
      </w:r>
    </w:p>
    <w:p w:rsidR="005E16ED" w:rsidRPr="00413AD3" w:rsidRDefault="005E16ED" w:rsidP="005E16ED">
      <w:pPr>
        <w:autoSpaceDE w:val="0"/>
        <w:autoSpaceDN w:val="0"/>
        <w:adjustRightInd w:val="0"/>
        <w:spacing w:line="360" w:lineRule="auto"/>
        <w:jc w:val="both"/>
        <w:rPr>
          <w:rFonts w:ascii="Garamond" w:hAnsi="Garamond" w:cs="Tahoma"/>
          <w:sz w:val="24"/>
          <w:szCs w:val="24"/>
        </w:rPr>
      </w:pPr>
    </w:p>
    <w:p w:rsidR="005E16ED" w:rsidRPr="00413AD3" w:rsidRDefault="005E16ED" w:rsidP="005E16ED">
      <w:pPr>
        <w:autoSpaceDE w:val="0"/>
        <w:autoSpaceDN w:val="0"/>
        <w:adjustRightInd w:val="0"/>
        <w:spacing w:line="360" w:lineRule="auto"/>
        <w:jc w:val="both"/>
        <w:rPr>
          <w:rFonts w:ascii="Garamond" w:hAnsi="Garamond" w:cs="Tahoma"/>
          <w:sz w:val="24"/>
          <w:szCs w:val="24"/>
        </w:rPr>
      </w:pPr>
      <w:r w:rsidRPr="00413AD3">
        <w:rPr>
          <w:rFonts w:ascii="Garamond" w:hAnsi="Garamond" w:cs="Tahoma"/>
          <w:sz w:val="24"/>
          <w:szCs w:val="24"/>
        </w:rPr>
        <w:t>Il presente Capitolato disciplina l’affidamento del servizio di sportello</w:t>
      </w:r>
      <w:r w:rsidR="004835F4">
        <w:rPr>
          <w:rFonts w:ascii="Garamond" w:hAnsi="Garamond" w:cs="Tahoma"/>
          <w:sz w:val="24"/>
          <w:szCs w:val="24"/>
        </w:rPr>
        <w:t xml:space="preserve"> e back office </w:t>
      </w:r>
      <w:r w:rsidRPr="00413AD3">
        <w:rPr>
          <w:rFonts w:ascii="Garamond" w:hAnsi="Garamond" w:cs="Tahoma"/>
          <w:sz w:val="24"/>
          <w:szCs w:val="24"/>
        </w:rPr>
        <w:t>per i seguenti servizi:</w:t>
      </w:r>
    </w:p>
    <w:p w:rsidR="005E16ED" w:rsidRPr="00413AD3" w:rsidRDefault="005E16ED" w:rsidP="005E16ED">
      <w:pPr>
        <w:numPr>
          <w:ilvl w:val="0"/>
          <w:numId w:val="7"/>
        </w:numPr>
        <w:autoSpaceDE w:val="0"/>
        <w:autoSpaceDN w:val="0"/>
        <w:adjustRightInd w:val="0"/>
        <w:spacing w:line="360" w:lineRule="auto"/>
        <w:jc w:val="both"/>
        <w:rPr>
          <w:rFonts w:ascii="Garamond" w:hAnsi="Garamond" w:cs="Tahoma"/>
          <w:sz w:val="24"/>
          <w:szCs w:val="24"/>
        </w:rPr>
      </w:pPr>
      <w:r w:rsidRPr="00413AD3">
        <w:rPr>
          <w:rFonts w:ascii="Garamond" w:hAnsi="Garamond" w:cs="Tahoma"/>
          <w:sz w:val="24"/>
          <w:szCs w:val="24"/>
        </w:rPr>
        <w:t>Accettazione/prenotazione di prestazioni sanitarie (inclusi i prelievi</w:t>
      </w:r>
      <w:proofErr w:type="gramStart"/>
      <w:r w:rsidRPr="00413AD3">
        <w:rPr>
          <w:rFonts w:ascii="Garamond" w:hAnsi="Garamond" w:cs="Tahoma"/>
          <w:sz w:val="24"/>
          <w:szCs w:val="24"/>
        </w:rPr>
        <w:t>)</w:t>
      </w:r>
      <w:proofErr w:type="gramEnd"/>
    </w:p>
    <w:p w:rsidR="005E16ED" w:rsidRPr="00413AD3" w:rsidRDefault="005E16ED" w:rsidP="005E16ED">
      <w:pPr>
        <w:numPr>
          <w:ilvl w:val="0"/>
          <w:numId w:val="7"/>
        </w:numPr>
        <w:autoSpaceDE w:val="0"/>
        <w:autoSpaceDN w:val="0"/>
        <w:adjustRightInd w:val="0"/>
        <w:spacing w:line="360" w:lineRule="auto"/>
        <w:jc w:val="both"/>
        <w:rPr>
          <w:rFonts w:ascii="Garamond" w:hAnsi="Garamond" w:cs="Tahoma"/>
          <w:sz w:val="24"/>
          <w:szCs w:val="24"/>
        </w:rPr>
      </w:pPr>
      <w:r w:rsidRPr="00413AD3">
        <w:rPr>
          <w:rFonts w:ascii="Garamond" w:hAnsi="Garamond" w:cs="Tahoma"/>
          <w:sz w:val="24"/>
          <w:szCs w:val="24"/>
        </w:rPr>
        <w:t>Gestione pagamenti e cassa</w:t>
      </w:r>
    </w:p>
    <w:p w:rsidR="005E16ED" w:rsidRPr="00413AD3" w:rsidRDefault="005E16ED" w:rsidP="005E16ED">
      <w:pPr>
        <w:numPr>
          <w:ilvl w:val="0"/>
          <w:numId w:val="7"/>
        </w:numPr>
        <w:autoSpaceDE w:val="0"/>
        <w:autoSpaceDN w:val="0"/>
        <w:adjustRightInd w:val="0"/>
        <w:spacing w:line="360" w:lineRule="auto"/>
        <w:jc w:val="both"/>
        <w:rPr>
          <w:rFonts w:ascii="Garamond" w:hAnsi="Garamond" w:cs="Tahoma"/>
          <w:sz w:val="24"/>
          <w:szCs w:val="24"/>
        </w:rPr>
      </w:pPr>
      <w:r w:rsidRPr="00413AD3">
        <w:rPr>
          <w:rFonts w:ascii="Garamond" w:hAnsi="Garamond" w:cs="Tahoma"/>
          <w:sz w:val="24"/>
          <w:szCs w:val="24"/>
        </w:rPr>
        <w:t xml:space="preserve">Consegna referti clinici e copia di cartelle cliniche (compreso eventuale </w:t>
      </w:r>
      <w:r>
        <w:rPr>
          <w:rFonts w:ascii="Garamond" w:hAnsi="Garamond" w:cs="Tahoma"/>
          <w:sz w:val="24"/>
          <w:szCs w:val="24"/>
        </w:rPr>
        <w:t>stampa e</w:t>
      </w:r>
      <w:proofErr w:type="gramStart"/>
      <w:r>
        <w:rPr>
          <w:rFonts w:ascii="Garamond" w:hAnsi="Garamond" w:cs="Tahoma"/>
          <w:sz w:val="24"/>
          <w:szCs w:val="24"/>
        </w:rPr>
        <w:t xml:space="preserve"> </w:t>
      </w:r>
      <w:r w:rsidRPr="00413AD3">
        <w:rPr>
          <w:rFonts w:ascii="Garamond" w:hAnsi="Garamond" w:cs="Tahoma"/>
          <w:sz w:val="24"/>
          <w:szCs w:val="24"/>
        </w:rPr>
        <w:t xml:space="preserve"> </w:t>
      </w:r>
      <w:proofErr w:type="gramEnd"/>
      <w:r w:rsidRPr="00413AD3">
        <w:rPr>
          <w:rFonts w:ascii="Garamond" w:hAnsi="Garamond" w:cs="Tahoma"/>
          <w:sz w:val="24"/>
          <w:szCs w:val="24"/>
        </w:rPr>
        <w:t>imbustamento)</w:t>
      </w:r>
    </w:p>
    <w:p w:rsidR="005E16ED" w:rsidRPr="00383B05" w:rsidRDefault="005E16ED" w:rsidP="005E16ED">
      <w:pPr>
        <w:numPr>
          <w:ilvl w:val="0"/>
          <w:numId w:val="7"/>
        </w:numPr>
        <w:autoSpaceDE w:val="0"/>
        <w:autoSpaceDN w:val="0"/>
        <w:adjustRightInd w:val="0"/>
        <w:spacing w:line="360" w:lineRule="auto"/>
        <w:jc w:val="both"/>
        <w:rPr>
          <w:rFonts w:ascii="Garamond" w:hAnsi="Garamond" w:cs="Tahoma"/>
          <w:sz w:val="24"/>
          <w:szCs w:val="24"/>
        </w:rPr>
      </w:pPr>
      <w:r w:rsidRPr="00383B05">
        <w:rPr>
          <w:rFonts w:ascii="Garamond" w:hAnsi="Garamond" w:cs="Tahoma"/>
          <w:sz w:val="24"/>
          <w:szCs w:val="24"/>
        </w:rPr>
        <w:t>Anagrafe sanitaria.</w:t>
      </w:r>
    </w:p>
    <w:p w:rsidR="005E16ED" w:rsidRDefault="005E16ED" w:rsidP="005E16ED">
      <w:pPr>
        <w:autoSpaceDE w:val="0"/>
        <w:autoSpaceDN w:val="0"/>
        <w:adjustRightInd w:val="0"/>
        <w:spacing w:line="360" w:lineRule="auto"/>
        <w:jc w:val="both"/>
        <w:rPr>
          <w:rFonts w:ascii="Garamond" w:hAnsi="Garamond" w:cs="Tahoma"/>
          <w:sz w:val="24"/>
          <w:szCs w:val="24"/>
        </w:rPr>
      </w:pPr>
    </w:p>
    <w:p w:rsidR="005E16ED" w:rsidRPr="00413AD3" w:rsidRDefault="005E16ED" w:rsidP="005E16ED">
      <w:pPr>
        <w:autoSpaceDE w:val="0"/>
        <w:autoSpaceDN w:val="0"/>
        <w:adjustRightInd w:val="0"/>
        <w:spacing w:line="360" w:lineRule="auto"/>
        <w:jc w:val="both"/>
        <w:rPr>
          <w:rFonts w:ascii="Garamond" w:hAnsi="Garamond" w:cs="Tahoma"/>
          <w:sz w:val="24"/>
          <w:szCs w:val="24"/>
        </w:rPr>
      </w:pPr>
      <w:r w:rsidRPr="00413AD3">
        <w:rPr>
          <w:rFonts w:ascii="Garamond" w:hAnsi="Garamond" w:cs="Tahoma"/>
          <w:sz w:val="24"/>
          <w:szCs w:val="24"/>
        </w:rPr>
        <w:t>Si precisa che gli sportelli aziendali sono inseriti nel</w:t>
      </w:r>
      <w:r>
        <w:rPr>
          <w:rFonts w:ascii="Garamond" w:hAnsi="Garamond" w:cs="Tahoma"/>
          <w:sz w:val="24"/>
          <w:szCs w:val="24"/>
        </w:rPr>
        <w:t xml:space="preserve"> sistema</w:t>
      </w:r>
      <w:r w:rsidRPr="00413AD3">
        <w:rPr>
          <w:rFonts w:ascii="Garamond" w:hAnsi="Garamond" w:cs="Tahoma"/>
          <w:sz w:val="24"/>
          <w:szCs w:val="24"/>
        </w:rPr>
        <w:t xml:space="preserve"> CUP Regionale: pertanto, nell’esecuzione del contratto, per tutte le attività sopra descritte dovranno essere utilizzati dagli operatori del servizio appaltato i moduli software gestionali forniti da INSIE</w:t>
      </w:r>
      <w:r>
        <w:rPr>
          <w:rFonts w:ascii="Garamond" w:hAnsi="Garamond" w:cs="Tahoma"/>
          <w:sz w:val="24"/>
          <w:szCs w:val="24"/>
        </w:rPr>
        <w:t>L.</w:t>
      </w:r>
    </w:p>
    <w:p w:rsidR="005E16ED" w:rsidRPr="00413AD3" w:rsidRDefault="005E16ED" w:rsidP="005E16ED">
      <w:pPr>
        <w:autoSpaceDE w:val="0"/>
        <w:autoSpaceDN w:val="0"/>
        <w:adjustRightInd w:val="0"/>
        <w:spacing w:line="360" w:lineRule="auto"/>
        <w:jc w:val="both"/>
        <w:rPr>
          <w:rFonts w:ascii="Garamond" w:hAnsi="Garamond" w:cs="Tahoma"/>
          <w:sz w:val="24"/>
          <w:szCs w:val="24"/>
        </w:rPr>
      </w:pPr>
    </w:p>
    <w:p w:rsidR="005E16ED" w:rsidRPr="00413AD3" w:rsidRDefault="005E16ED" w:rsidP="005E16ED">
      <w:pPr>
        <w:autoSpaceDE w:val="0"/>
        <w:autoSpaceDN w:val="0"/>
        <w:adjustRightInd w:val="0"/>
        <w:spacing w:line="360" w:lineRule="auto"/>
        <w:jc w:val="both"/>
        <w:rPr>
          <w:rFonts w:ascii="Garamond" w:hAnsi="Garamond" w:cs="Tahoma"/>
          <w:sz w:val="24"/>
          <w:szCs w:val="24"/>
        </w:rPr>
      </w:pPr>
      <w:r w:rsidRPr="00413AD3">
        <w:rPr>
          <w:rFonts w:ascii="Garamond" w:hAnsi="Garamond" w:cs="Tahoma"/>
          <w:sz w:val="24"/>
          <w:szCs w:val="24"/>
        </w:rPr>
        <w:t xml:space="preserve">Le aziende destinatarie dei servizi oggetto del presente appalto sono: </w:t>
      </w:r>
    </w:p>
    <w:p w:rsidR="005E16ED" w:rsidRPr="00413AD3" w:rsidRDefault="0048293C" w:rsidP="0048293C">
      <w:pPr>
        <w:autoSpaceDE w:val="0"/>
        <w:autoSpaceDN w:val="0"/>
        <w:adjustRightInd w:val="0"/>
        <w:spacing w:line="360" w:lineRule="auto"/>
        <w:ind w:firstLine="360"/>
        <w:jc w:val="both"/>
        <w:rPr>
          <w:rFonts w:ascii="Garamond" w:hAnsi="Garamond" w:cs="Tahoma"/>
          <w:sz w:val="24"/>
          <w:szCs w:val="24"/>
        </w:rPr>
      </w:pPr>
      <w:r>
        <w:rPr>
          <w:rFonts w:ascii="Garamond" w:hAnsi="Garamond" w:cs="Tahoma"/>
          <w:sz w:val="24"/>
          <w:szCs w:val="24"/>
        </w:rPr>
        <w:t xml:space="preserve">a) </w:t>
      </w:r>
      <w:r w:rsidR="005E16ED" w:rsidRPr="00413AD3">
        <w:rPr>
          <w:rFonts w:ascii="Garamond" w:hAnsi="Garamond" w:cs="Tahoma"/>
          <w:sz w:val="24"/>
          <w:szCs w:val="24"/>
        </w:rPr>
        <w:t>A.A.S n° 3 “Alto Friuli – Collinare - Medio Friuli”, d’ora in avanti AAS3;</w:t>
      </w:r>
    </w:p>
    <w:p w:rsidR="005E16ED" w:rsidRPr="00413AD3" w:rsidRDefault="0048293C" w:rsidP="0048293C">
      <w:pPr>
        <w:autoSpaceDE w:val="0"/>
        <w:autoSpaceDN w:val="0"/>
        <w:adjustRightInd w:val="0"/>
        <w:spacing w:line="360" w:lineRule="auto"/>
        <w:ind w:firstLine="360"/>
        <w:jc w:val="both"/>
        <w:rPr>
          <w:rFonts w:ascii="Garamond" w:hAnsi="Garamond" w:cs="Tahoma"/>
          <w:sz w:val="24"/>
          <w:szCs w:val="24"/>
        </w:rPr>
      </w:pPr>
      <w:r>
        <w:rPr>
          <w:rFonts w:ascii="Garamond" w:hAnsi="Garamond" w:cs="Tahoma"/>
          <w:sz w:val="24"/>
          <w:szCs w:val="24"/>
        </w:rPr>
        <w:t xml:space="preserve">b) </w:t>
      </w:r>
      <w:r w:rsidR="005E16ED" w:rsidRPr="00413AD3">
        <w:rPr>
          <w:rFonts w:ascii="Garamond" w:hAnsi="Garamond" w:cs="Tahoma"/>
          <w:sz w:val="24"/>
          <w:szCs w:val="24"/>
        </w:rPr>
        <w:t>A.S.U.I. di Udine, d’ora in avanti ASUI</w:t>
      </w:r>
      <w:r w:rsidR="005E16ED">
        <w:rPr>
          <w:rFonts w:ascii="Garamond" w:hAnsi="Garamond" w:cs="Tahoma"/>
          <w:sz w:val="24"/>
          <w:szCs w:val="24"/>
        </w:rPr>
        <w:t>UD</w:t>
      </w:r>
      <w:r w:rsidR="005E16ED" w:rsidRPr="00413AD3">
        <w:rPr>
          <w:rFonts w:ascii="Garamond" w:hAnsi="Garamond" w:cs="Tahoma"/>
          <w:sz w:val="24"/>
          <w:szCs w:val="24"/>
        </w:rPr>
        <w:t>.</w:t>
      </w:r>
    </w:p>
    <w:p w:rsidR="005E16ED" w:rsidRPr="00413AD3" w:rsidRDefault="005E16ED" w:rsidP="005E16ED">
      <w:pPr>
        <w:autoSpaceDE w:val="0"/>
        <w:autoSpaceDN w:val="0"/>
        <w:adjustRightInd w:val="0"/>
        <w:spacing w:line="360" w:lineRule="auto"/>
        <w:jc w:val="both"/>
        <w:rPr>
          <w:rFonts w:ascii="Garamond" w:hAnsi="Garamond" w:cs="Tahoma"/>
          <w:sz w:val="24"/>
          <w:szCs w:val="24"/>
        </w:rPr>
      </w:pPr>
    </w:p>
    <w:p w:rsidR="005E16ED" w:rsidRPr="00413AD3" w:rsidRDefault="0048293C" w:rsidP="005E16ED">
      <w:pPr>
        <w:autoSpaceDE w:val="0"/>
        <w:autoSpaceDN w:val="0"/>
        <w:adjustRightInd w:val="0"/>
        <w:spacing w:line="360" w:lineRule="auto"/>
        <w:jc w:val="both"/>
        <w:rPr>
          <w:rFonts w:ascii="Garamond" w:hAnsi="Garamond" w:cs="Tahoma"/>
          <w:sz w:val="24"/>
          <w:szCs w:val="24"/>
        </w:rPr>
      </w:pPr>
      <w:r>
        <w:rPr>
          <w:rFonts w:ascii="Garamond" w:hAnsi="Garamond" w:cs="Tahoma"/>
          <w:sz w:val="24"/>
          <w:szCs w:val="24"/>
        </w:rPr>
        <w:t xml:space="preserve">I </w:t>
      </w:r>
      <w:r w:rsidR="005E16ED" w:rsidRPr="00F00EF7">
        <w:rPr>
          <w:rFonts w:ascii="Garamond" w:hAnsi="Garamond" w:cs="Tahoma"/>
          <w:sz w:val="24"/>
          <w:szCs w:val="24"/>
        </w:rPr>
        <w:t>servizi oggetto del presente appalto</w:t>
      </w:r>
      <w:r w:rsidR="005E16ED">
        <w:rPr>
          <w:rFonts w:ascii="Garamond" w:hAnsi="Garamond" w:cs="Tahoma"/>
          <w:sz w:val="24"/>
          <w:szCs w:val="24"/>
        </w:rPr>
        <w:t xml:space="preserve">, </w:t>
      </w:r>
      <w:r w:rsidR="005E16ED" w:rsidRPr="0048293C">
        <w:rPr>
          <w:rFonts w:ascii="Garamond" w:hAnsi="Garamond" w:cs="Tahoma"/>
          <w:b/>
          <w:sz w:val="24"/>
          <w:szCs w:val="24"/>
          <w:u w:val="single"/>
        </w:rPr>
        <w:t>che verrà aggiudicato per lotto unico</w:t>
      </w:r>
      <w:r w:rsidR="005E16ED" w:rsidRPr="0048293C">
        <w:rPr>
          <w:rFonts w:ascii="Garamond" w:hAnsi="Garamond" w:cs="Tahoma"/>
          <w:sz w:val="24"/>
          <w:szCs w:val="24"/>
        </w:rPr>
        <w:t>,</w:t>
      </w:r>
      <w:r w:rsidR="005E16ED" w:rsidRPr="00F00EF7">
        <w:rPr>
          <w:rFonts w:ascii="Garamond" w:hAnsi="Garamond" w:cs="Tahoma"/>
          <w:sz w:val="24"/>
          <w:szCs w:val="24"/>
        </w:rPr>
        <w:t xml:space="preserve"> dovranno essere gestiti e contabilizzati in modo separato</w:t>
      </w:r>
      <w:r w:rsidR="00A81957" w:rsidRPr="00A81957">
        <w:rPr>
          <w:rFonts w:ascii="Garamond" w:hAnsi="Garamond" w:cs="Tahoma"/>
          <w:sz w:val="24"/>
          <w:szCs w:val="24"/>
        </w:rPr>
        <w:t>,</w:t>
      </w:r>
      <w:r w:rsidR="005E16ED" w:rsidRPr="00A81957">
        <w:rPr>
          <w:rFonts w:ascii="Garamond" w:hAnsi="Garamond" w:cs="Tahoma"/>
          <w:sz w:val="24"/>
          <w:szCs w:val="24"/>
        </w:rPr>
        <w:t xml:space="preserve"> </w:t>
      </w:r>
      <w:r w:rsidR="00B06235" w:rsidRPr="00A81957">
        <w:rPr>
          <w:rFonts w:ascii="Garamond" w:hAnsi="Garamond" w:cs="Tahoma"/>
          <w:sz w:val="24"/>
          <w:szCs w:val="24"/>
        </w:rPr>
        <w:t>ai fini de</w:t>
      </w:r>
      <w:r w:rsidR="00A81957" w:rsidRPr="00A81957">
        <w:rPr>
          <w:rFonts w:ascii="Garamond" w:hAnsi="Garamond" w:cs="Tahoma"/>
          <w:sz w:val="24"/>
          <w:szCs w:val="24"/>
        </w:rPr>
        <w:t>lla fatturazione,</w:t>
      </w:r>
      <w:r w:rsidR="00B06235">
        <w:rPr>
          <w:rFonts w:ascii="Garamond" w:hAnsi="Garamond" w:cs="Tahoma"/>
          <w:sz w:val="24"/>
          <w:szCs w:val="24"/>
        </w:rPr>
        <w:t xml:space="preserve"> </w:t>
      </w:r>
      <w:r w:rsidR="005E16ED" w:rsidRPr="00F00EF7">
        <w:rPr>
          <w:rFonts w:ascii="Garamond" w:hAnsi="Garamond" w:cs="Tahoma"/>
          <w:sz w:val="24"/>
          <w:szCs w:val="24"/>
        </w:rPr>
        <w:t xml:space="preserve">per le </w:t>
      </w:r>
      <w:r>
        <w:rPr>
          <w:rFonts w:ascii="Garamond" w:hAnsi="Garamond" w:cs="Tahoma"/>
          <w:sz w:val="24"/>
          <w:szCs w:val="24"/>
        </w:rPr>
        <w:t>due citate</w:t>
      </w:r>
      <w:r w:rsidR="005E16ED" w:rsidRPr="00F00EF7">
        <w:rPr>
          <w:rFonts w:ascii="Garamond" w:hAnsi="Garamond" w:cs="Tahoma"/>
          <w:sz w:val="24"/>
          <w:szCs w:val="24"/>
        </w:rPr>
        <w:t xml:space="preserve"> Aziende.</w:t>
      </w:r>
    </w:p>
    <w:p w:rsidR="005E16ED" w:rsidRDefault="005E16ED" w:rsidP="005E16ED">
      <w:pPr>
        <w:autoSpaceDE w:val="0"/>
        <w:autoSpaceDN w:val="0"/>
        <w:adjustRightInd w:val="0"/>
        <w:spacing w:line="360" w:lineRule="auto"/>
        <w:jc w:val="both"/>
        <w:rPr>
          <w:rFonts w:ascii="Garamond" w:hAnsi="Garamond" w:cs="Tahoma"/>
          <w:sz w:val="24"/>
          <w:szCs w:val="24"/>
        </w:rPr>
      </w:pPr>
    </w:p>
    <w:p w:rsidR="005E16ED" w:rsidRPr="00413AD3" w:rsidRDefault="005E16ED" w:rsidP="005E16ED">
      <w:pPr>
        <w:autoSpaceDE w:val="0"/>
        <w:autoSpaceDN w:val="0"/>
        <w:adjustRightInd w:val="0"/>
        <w:spacing w:line="360" w:lineRule="auto"/>
        <w:jc w:val="both"/>
        <w:rPr>
          <w:rFonts w:ascii="Garamond" w:hAnsi="Garamond" w:cs="Tahoma"/>
          <w:sz w:val="24"/>
          <w:szCs w:val="24"/>
        </w:rPr>
      </w:pPr>
      <w:r w:rsidRPr="007F294F">
        <w:rPr>
          <w:rFonts w:ascii="Garamond" w:hAnsi="Garamond" w:cs="Tahoma"/>
          <w:sz w:val="24"/>
          <w:szCs w:val="24"/>
        </w:rPr>
        <w:t xml:space="preserve">L’Ente appaltante si riserva di estendere i servizi oggetto dell’appalto fino al </w:t>
      </w:r>
      <w:r w:rsidR="00752F79" w:rsidRPr="000E1418">
        <w:rPr>
          <w:rFonts w:ascii="Garamond" w:hAnsi="Garamond" w:cs="Tahoma"/>
          <w:sz w:val="24"/>
          <w:szCs w:val="24"/>
        </w:rPr>
        <w:t>50</w:t>
      </w:r>
      <w:r w:rsidRPr="000E1418">
        <w:rPr>
          <w:rFonts w:ascii="Garamond" w:hAnsi="Garamond" w:cs="Tahoma"/>
          <w:sz w:val="24"/>
          <w:szCs w:val="24"/>
        </w:rPr>
        <w:t>%</w:t>
      </w:r>
      <w:r w:rsidRPr="007F294F">
        <w:rPr>
          <w:rFonts w:ascii="Garamond" w:hAnsi="Garamond" w:cs="Tahoma"/>
          <w:sz w:val="24"/>
          <w:szCs w:val="24"/>
        </w:rPr>
        <w:t xml:space="preserve"> dell’importo aggiudicato.</w:t>
      </w:r>
    </w:p>
    <w:p w:rsidR="005E16ED" w:rsidRPr="00413AD3" w:rsidRDefault="005E16ED" w:rsidP="005E16ED">
      <w:pPr>
        <w:autoSpaceDE w:val="0"/>
        <w:autoSpaceDN w:val="0"/>
        <w:adjustRightInd w:val="0"/>
        <w:spacing w:line="360" w:lineRule="auto"/>
        <w:jc w:val="both"/>
        <w:rPr>
          <w:rFonts w:ascii="Garamond" w:hAnsi="Garamond" w:cs="Tahoma"/>
          <w:sz w:val="24"/>
          <w:szCs w:val="24"/>
        </w:rPr>
      </w:pPr>
    </w:p>
    <w:p w:rsidR="005E16ED" w:rsidRPr="0037378A" w:rsidRDefault="005E16ED" w:rsidP="005E16ED">
      <w:pPr>
        <w:pStyle w:val="Titolo1"/>
        <w:spacing w:before="0" w:after="0" w:line="360" w:lineRule="auto"/>
        <w:ind w:left="426"/>
        <w:rPr>
          <w:rFonts w:ascii="Garamond" w:hAnsi="Garamond" w:cs="Tahoma"/>
          <w:sz w:val="24"/>
          <w:szCs w:val="24"/>
        </w:rPr>
      </w:pPr>
      <w:r w:rsidRPr="0037378A">
        <w:rPr>
          <w:rFonts w:ascii="Garamond" w:hAnsi="Garamond" w:cs="Tahoma"/>
          <w:sz w:val="24"/>
          <w:szCs w:val="24"/>
        </w:rPr>
        <w:t>2. NORMATIVA DI RIFERIMENTO</w:t>
      </w:r>
    </w:p>
    <w:p w:rsidR="005E16ED" w:rsidRPr="00413AD3" w:rsidRDefault="005E16ED" w:rsidP="005E16ED">
      <w:pPr>
        <w:spacing w:line="360" w:lineRule="auto"/>
        <w:rPr>
          <w:rFonts w:ascii="Garamond" w:hAnsi="Garamond" w:cs="Tahoma"/>
          <w:sz w:val="24"/>
          <w:szCs w:val="24"/>
        </w:rPr>
      </w:pPr>
      <w:r w:rsidRPr="0037378A">
        <w:rPr>
          <w:rFonts w:ascii="Garamond" w:hAnsi="Garamond" w:cs="Tahoma"/>
          <w:sz w:val="24"/>
          <w:szCs w:val="24"/>
        </w:rPr>
        <w:t xml:space="preserve">Decreto legislativo </w:t>
      </w:r>
      <w:r>
        <w:rPr>
          <w:rFonts w:ascii="Garamond" w:hAnsi="Garamond" w:cs="Tahoma"/>
          <w:sz w:val="24"/>
          <w:szCs w:val="24"/>
        </w:rPr>
        <w:t>18 aprile 2016, n.50</w:t>
      </w:r>
      <w:r w:rsidRPr="0037378A">
        <w:rPr>
          <w:rFonts w:ascii="Garamond" w:hAnsi="Garamond" w:cs="Tahoma"/>
          <w:sz w:val="24"/>
          <w:szCs w:val="24"/>
        </w:rPr>
        <w:t>.</w:t>
      </w:r>
    </w:p>
    <w:p w:rsidR="005E16ED" w:rsidRPr="00413AD3" w:rsidRDefault="005E16ED" w:rsidP="005E16ED">
      <w:pPr>
        <w:spacing w:line="360" w:lineRule="auto"/>
        <w:ind w:left="426"/>
        <w:jc w:val="both"/>
        <w:rPr>
          <w:rFonts w:ascii="Garamond" w:hAnsi="Garamond" w:cs="Tahoma"/>
          <w:b/>
          <w:sz w:val="24"/>
          <w:szCs w:val="24"/>
        </w:rPr>
      </w:pPr>
    </w:p>
    <w:p w:rsidR="0048293C" w:rsidRPr="0048293C" w:rsidRDefault="005E16ED" w:rsidP="005E16ED">
      <w:pPr>
        <w:numPr>
          <w:ilvl w:val="0"/>
          <w:numId w:val="3"/>
        </w:numPr>
        <w:autoSpaceDE w:val="0"/>
        <w:autoSpaceDN w:val="0"/>
        <w:adjustRightInd w:val="0"/>
        <w:spacing w:line="360" w:lineRule="auto"/>
        <w:jc w:val="both"/>
        <w:rPr>
          <w:rFonts w:ascii="Garamond" w:hAnsi="Garamond" w:cs="Tahoma"/>
          <w:sz w:val="24"/>
          <w:szCs w:val="24"/>
        </w:rPr>
      </w:pPr>
      <w:r w:rsidRPr="0048293C">
        <w:rPr>
          <w:rFonts w:ascii="Garamond" w:hAnsi="Garamond" w:cs="Tahoma"/>
          <w:b/>
          <w:sz w:val="24"/>
          <w:szCs w:val="24"/>
        </w:rPr>
        <w:t xml:space="preserve">IMPORTO PRESUNTO DI GARA, CAUZIONE PROVVISORIA E CIG </w:t>
      </w:r>
    </w:p>
    <w:p w:rsidR="0048293C" w:rsidRDefault="0048293C" w:rsidP="0048293C">
      <w:pPr>
        <w:autoSpaceDE w:val="0"/>
        <w:autoSpaceDN w:val="0"/>
        <w:adjustRightInd w:val="0"/>
        <w:spacing w:line="360" w:lineRule="auto"/>
        <w:jc w:val="both"/>
        <w:rPr>
          <w:rFonts w:ascii="Garamond" w:hAnsi="Garamond" w:cs="Tahoma"/>
          <w:b/>
          <w:sz w:val="24"/>
          <w:szCs w:val="24"/>
        </w:rPr>
      </w:pPr>
    </w:p>
    <w:p w:rsidR="005E16ED" w:rsidRPr="0048293C" w:rsidRDefault="005E16ED" w:rsidP="0048293C">
      <w:pPr>
        <w:autoSpaceDE w:val="0"/>
        <w:autoSpaceDN w:val="0"/>
        <w:adjustRightInd w:val="0"/>
        <w:spacing w:line="360" w:lineRule="auto"/>
        <w:jc w:val="both"/>
        <w:rPr>
          <w:rFonts w:ascii="Garamond" w:hAnsi="Garamond" w:cs="Tahoma"/>
          <w:sz w:val="24"/>
          <w:szCs w:val="24"/>
        </w:rPr>
      </w:pPr>
      <w:r w:rsidRPr="0048293C">
        <w:rPr>
          <w:rFonts w:ascii="Garamond" w:hAnsi="Garamond" w:cs="Tahoma"/>
          <w:sz w:val="24"/>
          <w:szCs w:val="24"/>
        </w:rPr>
        <w:t xml:space="preserve">L’ammontare complessivo </w:t>
      </w:r>
      <w:r w:rsidRPr="0048293C">
        <w:rPr>
          <w:rFonts w:ascii="Garamond" w:hAnsi="Garamond" w:cs="Tahoma"/>
          <w:b/>
          <w:sz w:val="24"/>
          <w:szCs w:val="24"/>
        </w:rPr>
        <w:t>annuo</w:t>
      </w:r>
      <w:r w:rsidRPr="0048293C">
        <w:rPr>
          <w:rFonts w:ascii="Garamond" w:hAnsi="Garamond" w:cs="Tahoma"/>
          <w:sz w:val="24"/>
          <w:szCs w:val="24"/>
        </w:rPr>
        <w:t xml:space="preserve"> dell’appalto viene stimato in presunti </w:t>
      </w:r>
      <w:r w:rsidRPr="00785F06">
        <w:rPr>
          <w:rFonts w:ascii="Garamond" w:hAnsi="Garamond" w:cs="Tahoma"/>
          <w:sz w:val="24"/>
          <w:szCs w:val="24"/>
        </w:rPr>
        <w:t xml:space="preserve">euro </w:t>
      </w:r>
      <w:r w:rsidR="00926449">
        <w:rPr>
          <w:rFonts w:ascii="Garamond" w:hAnsi="Garamond" w:cs="Tahoma"/>
          <w:sz w:val="24"/>
          <w:szCs w:val="24"/>
        </w:rPr>
        <w:t>1.</w:t>
      </w:r>
      <w:r w:rsidR="009D5A35">
        <w:rPr>
          <w:rFonts w:ascii="Garamond" w:hAnsi="Garamond" w:cs="Tahoma"/>
          <w:sz w:val="24"/>
          <w:szCs w:val="24"/>
        </w:rPr>
        <w:t>74</w:t>
      </w:r>
      <w:r w:rsidR="00F97847">
        <w:rPr>
          <w:rFonts w:ascii="Garamond" w:hAnsi="Garamond" w:cs="Tahoma"/>
          <w:sz w:val="24"/>
          <w:szCs w:val="24"/>
        </w:rPr>
        <w:t>3</w:t>
      </w:r>
      <w:r w:rsidR="009D5A35">
        <w:rPr>
          <w:rFonts w:ascii="Garamond" w:hAnsi="Garamond" w:cs="Tahoma"/>
          <w:sz w:val="24"/>
          <w:szCs w:val="24"/>
        </w:rPr>
        <w:t>.021,</w:t>
      </w:r>
      <w:r w:rsidR="00926449">
        <w:rPr>
          <w:rFonts w:ascii="Garamond" w:hAnsi="Garamond" w:cs="Tahoma"/>
          <w:sz w:val="24"/>
          <w:szCs w:val="24"/>
        </w:rPr>
        <w:t>50</w:t>
      </w:r>
      <w:r w:rsidR="0033776F">
        <w:rPr>
          <w:rFonts w:ascii="Garamond" w:hAnsi="Garamond" w:cs="Tahoma"/>
          <w:sz w:val="24"/>
          <w:szCs w:val="24"/>
        </w:rPr>
        <w:t>.</w:t>
      </w:r>
      <w:r w:rsidR="00334847" w:rsidRPr="00785F06">
        <w:rPr>
          <w:rFonts w:ascii="Garamond" w:hAnsi="Garamond" w:cs="Tahoma"/>
          <w:sz w:val="24"/>
          <w:szCs w:val="24"/>
        </w:rPr>
        <w:t>=</w:t>
      </w:r>
      <w:r w:rsidRPr="00785F06">
        <w:rPr>
          <w:rFonts w:ascii="Garamond" w:hAnsi="Garamond" w:cs="Tahoma"/>
          <w:sz w:val="24"/>
          <w:szCs w:val="24"/>
        </w:rPr>
        <w:t>,</w:t>
      </w:r>
      <w:r w:rsidRPr="0048293C">
        <w:rPr>
          <w:rFonts w:ascii="Garamond" w:hAnsi="Garamond" w:cs="Tahoma"/>
          <w:sz w:val="24"/>
          <w:szCs w:val="24"/>
        </w:rPr>
        <w:t xml:space="preserve"> oltre I.V.A.</w:t>
      </w:r>
      <w:r w:rsidR="0038038E">
        <w:rPr>
          <w:rFonts w:ascii="Garamond" w:hAnsi="Garamond" w:cs="Tahoma"/>
          <w:sz w:val="24"/>
          <w:szCs w:val="24"/>
        </w:rPr>
        <w:t xml:space="preserve"> e ai costi derivanti dal contenimento dei rischi di natura interferenziale sotto specificati</w:t>
      </w:r>
      <w:r w:rsidRPr="0048293C">
        <w:rPr>
          <w:rFonts w:ascii="Garamond" w:hAnsi="Garamond" w:cs="Tahoma"/>
          <w:sz w:val="24"/>
          <w:szCs w:val="24"/>
        </w:rPr>
        <w:t>, così suddiviso:</w:t>
      </w:r>
    </w:p>
    <w:p w:rsidR="005E16ED" w:rsidRPr="00413AD3" w:rsidRDefault="005E16ED" w:rsidP="005E16ED">
      <w:pPr>
        <w:numPr>
          <w:ilvl w:val="0"/>
          <w:numId w:val="2"/>
        </w:numPr>
        <w:autoSpaceDE w:val="0"/>
        <w:autoSpaceDN w:val="0"/>
        <w:adjustRightInd w:val="0"/>
        <w:spacing w:line="360" w:lineRule="auto"/>
        <w:jc w:val="both"/>
        <w:rPr>
          <w:rFonts w:ascii="Garamond" w:hAnsi="Garamond" w:cs="Tahoma"/>
          <w:sz w:val="24"/>
          <w:szCs w:val="24"/>
        </w:rPr>
      </w:pPr>
      <w:r w:rsidRPr="00785F06">
        <w:rPr>
          <w:rFonts w:ascii="Garamond" w:hAnsi="Garamond" w:cs="Tahoma"/>
          <w:sz w:val="24"/>
          <w:szCs w:val="24"/>
        </w:rPr>
        <w:t xml:space="preserve">Euro </w:t>
      </w:r>
      <w:r w:rsidR="00926449">
        <w:rPr>
          <w:rFonts w:ascii="Garamond" w:hAnsi="Garamond" w:cs="Tahoma"/>
          <w:sz w:val="24"/>
          <w:szCs w:val="24"/>
        </w:rPr>
        <w:t>9</w:t>
      </w:r>
      <w:r w:rsidR="009D5A35">
        <w:rPr>
          <w:rFonts w:ascii="Garamond" w:hAnsi="Garamond" w:cs="Tahoma"/>
          <w:sz w:val="24"/>
          <w:szCs w:val="24"/>
        </w:rPr>
        <w:t>99</w:t>
      </w:r>
      <w:r w:rsidR="00926449">
        <w:rPr>
          <w:rFonts w:ascii="Garamond" w:hAnsi="Garamond" w:cs="Tahoma"/>
          <w:sz w:val="24"/>
          <w:szCs w:val="24"/>
        </w:rPr>
        <w:t>.948,60</w:t>
      </w:r>
      <w:r w:rsidRPr="00785F06">
        <w:rPr>
          <w:rFonts w:ascii="Garamond" w:hAnsi="Garamond" w:cs="Tahoma"/>
          <w:sz w:val="24"/>
          <w:szCs w:val="24"/>
        </w:rPr>
        <w:t>.=</w:t>
      </w:r>
      <w:r w:rsidRPr="00413AD3">
        <w:rPr>
          <w:rFonts w:ascii="Garamond" w:hAnsi="Garamond" w:cs="Tahoma"/>
          <w:sz w:val="24"/>
          <w:szCs w:val="24"/>
        </w:rPr>
        <w:t xml:space="preserve"> per lo svolgimento del servizio presso le strutture dell’AAS3;</w:t>
      </w:r>
    </w:p>
    <w:p w:rsidR="005E16ED" w:rsidRPr="00413AD3" w:rsidRDefault="005E16ED" w:rsidP="005E16ED">
      <w:pPr>
        <w:numPr>
          <w:ilvl w:val="0"/>
          <w:numId w:val="2"/>
        </w:numPr>
        <w:autoSpaceDE w:val="0"/>
        <w:autoSpaceDN w:val="0"/>
        <w:adjustRightInd w:val="0"/>
        <w:spacing w:line="360" w:lineRule="auto"/>
        <w:jc w:val="both"/>
        <w:rPr>
          <w:rFonts w:ascii="Garamond" w:hAnsi="Garamond" w:cs="Tahoma"/>
          <w:sz w:val="24"/>
          <w:szCs w:val="24"/>
        </w:rPr>
      </w:pPr>
      <w:r w:rsidRPr="00413AD3">
        <w:rPr>
          <w:rFonts w:ascii="Garamond" w:hAnsi="Garamond" w:cs="Tahoma"/>
          <w:sz w:val="24"/>
          <w:szCs w:val="24"/>
        </w:rPr>
        <w:t>Euro</w:t>
      </w:r>
      <w:proofErr w:type="gramStart"/>
      <w:r w:rsidRPr="00413AD3">
        <w:rPr>
          <w:rFonts w:ascii="Garamond" w:hAnsi="Garamond" w:cs="Tahoma"/>
          <w:sz w:val="24"/>
          <w:szCs w:val="24"/>
        </w:rPr>
        <w:t xml:space="preserve"> </w:t>
      </w:r>
      <w:r w:rsidR="00926449">
        <w:rPr>
          <w:rFonts w:ascii="Garamond" w:hAnsi="Garamond" w:cs="Tahoma"/>
          <w:sz w:val="24"/>
          <w:szCs w:val="24"/>
        </w:rPr>
        <w:t xml:space="preserve">   </w:t>
      </w:r>
      <w:proofErr w:type="gramEnd"/>
      <w:r w:rsidR="007C2F6E">
        <w:rPr>
          <w:rFonts w:ascii="Garamond" w:hAnsi="Garamond" w:cs="Tahoma"/>
          <w:sz w:val="24"/>
          <w:szCs w:val="24"/>
        </w:rPr>
        <w:t>1.00</w:t>
      </w:r>
      <w:r>
        <w:rPr>
          <w:rFonts w:ascii="Garamond" w:hAnsi="Garamond" w:cs="Tahoma"/>
          <w:sz w:val="24"/>
          <w:szCs w:val="24"/>
        </w:rPr>
        <w:t>0,00</w:t>
      </w:r>
      <w:r w:rsidRPr="00413AD3">
        <w:rPr>
          <w:rFonts w:ascii="Garamond" w:hAnsi="Garamond" w:cs="Tahoma"/>
          <w:sz w:val="24"/>
          <w:szCs w:val="24"/>
        </w:rPr>
        <w:t xml:space="preserve"> per le spese per il massimo contenimento dei rischi di natura interferenziale e per la sicurezza</w:t>
      </w:r>
      <w:r>
        <w:rPr>
          <w:rFonts w:ascii="Garamond" w:hAnsi="Garamond" w:cs="Tahoma"/>
          <w:sz w:val="24"/>
          <w:szCs w:val="24"/>
        </w:rPr>
        <w:t xml:space="preserve"> per le attività svolte per l’AAS3</w:t>
      </w:r>
      <w:r w:rsidRPr="00413AD3">
        <w:rPr>
          <w:rFonts w:ascii="Garamond" w:hAnsi="Garamond" w:cs="Tahoma"/>
          <w:sz w:val="24"/>
          <w:szCs w:val="24"/>
        </w:rPr>
        <w:t>.</w:t>
      </w:r>
    </w:p>
    <w:p w:rsidR="005E16ED" w:rsidRPr="00413AD3" w:rsidRDefault="005E16ED" w:rsidP="005E16ED">
      <w:pPr>
        <w:numPr>
          <w:ilvl w:val="0"/>
          <w:numId w:val="2"/>
        </w:numPr>
        <w:autoSpaceDE w:val="0"/>
        <w:autoSpaceDN w:val="0"/>
        <w:adjustRightInd w:val="0"/>
        <w:spacing w:line="360" w:lineRule="auto"/>
        <w:jc w:val="both"/>
        <w:rPr>
          <w:rFonts w:ascii="Garamond" w:hAnsi="Garamond" w:cs="Tahoma"/>
          <w:sz w:val="24"/>
          <w:szCs w:val="24"/>
        </w:rPr>
      </w:pPr>
      <w:r w:rsidRPr="00785F06">
        <w:rPr>
          <w:rFonts w:ascii="Garamond" w:hAnsi="Garamond" w:cs="Tahoma"/>
          <w:sz w:val="24"/>
          <w:szCs w:val="24"/>
        </w:rPr>
        <w:lastRenderedPageBreak/>
        <w:t>Euro</w:t>
      </w:r>
      <w:proofErr w:type="gramStart"/>
      <w:r w:rsidRPr="00785F06">
        <w:rPr>
          <w:rFonts w:ascii="Garamond" w:hAnsi="Garamond" w:cs="Tahoma"/>
          <w:sz w:val="24"/>
          <w:szCs w:val="24"/>
        </w:rPr>
        <w:t xml:space="preserve"> </w:t>
      </w:r>
      <w:r w:rsidR="00F51274" w:rsidRPr="00785F06">
        <w:rPr>
          <w:rFonts w:ascii="Garamond" w:hAnsi="Garamond" w:cs="Tahoma"/>
          <w:sz w:val="24"/>
          <w:szCs w:val="24"/>
        </w:rPr>
        <w:t xml:space="preserve"> </w:t>
      </w:r>
      <w:proofErr w:type="gramEnd"/>
      <w:r w:rsidR="009D5A35">
        <w:rPr>
          <w:rFonts w:ascii="Garamond" w:hAnsi="Garamond" w:cs="Tahoma"/>
          <w:sz w:val="24"/>
          <w:szCs w:val="24"/>
        </w:rPr>
        <w:t>741.072</w:t>
      </w:r>
      <w:r w:rsidR="00926449">
        <w:rPr>
          <w:rFonts w:ascii="Garamond" w:hAnsi="Garamond" w:cs="Tahoma"/>
          <w:sz w:val="24"/>
          <w:szCs w:val="24"/>
        </w:rPr>
        <w:t>,90</w:t>
      </w:r>
      <w:r w:rsidRPr="00785F06">
        <w:rPr>
          <w:rFonts w:ascii="Garamond" w:hAnsi="Garamond" w:cs="Tahoma"/>
          <w:sz w:val="24"/>
          <w:szCs w:val="24"/>
        </w:rPr>
        <w:t>.=</w:t>
      </w:r>
      <w:r w:rsidRPr="00413AD3">
        <w:rPr>
          <w:rFonts w:ascii="Garamond" w:hAnsi="Garamond" w:cs="Tahoma"/>
          <w:sz w:val="24"/>
          <w:szCs w:val="24"/>
        </w:rPr>
        <w:t xml:space="preserve"> per lo svolgimento del servizio presso le strutture dell’</w:t>
      </w:r>
      <w:r>
        <w:rPr>
          <w:rFonts w:ascii="Garamond" w:hAnsi="Garamond" w:cs="Tahoma"/>
          <w:sz w:val="24"/>
          <w:szCs w:val="24"/>
        </w:rPr>
        <w:t>ASUIUD.</w:t>
      </w:r>
    </w:p>
    <w:p w:rsidR="005E16ED" w:rsidRDefault="005E16ED" w:rsidP="005E16ED">
      <w:pPr>
        <w:numPr>
          <w:ilvl w:val="0"/>
          <w:numId w:val="2"/>
        </w:numPr>
        <w:autoSpaceDE w:val="0"/>
        <w:autoSpaceDN w:val="0"/>
        <w:adjustRightInd w:val="0"/>
        <w:spacing w:line="360" w:lineRule="auto"/>
        <w:jc w:val="both"/>
        <w:rPr>
          <w:rFonts w:ascii="Garamond" w:hAnsi="Garamond" w:cs="Tahoma"/>
          <w:sz w:val="24"/>
          <w:szCs w:val="24"/>
        </w:rPr>
      </w:pPr>
      <w:r w:rsidRPr="00413AD3">
        <w:rPr>
          <w:rFonts w:ascii="Garamond" w:hAnsi="Garamond" w:cs="Tahoma"/>
          <w:sz w:val="24"/>
          <w:szCs w:val="24"/>
        </w:rPr>
        <w:t xml:space="preserve">Euro </w:t>
      </w:r>
      <w:r w:rsidR="007C2F6E">
        <w:rPr>
          <w:rFonts w:ascii="Garamond" w:hAnsi="Garamond" w:cs="Tahoma"/>
          <w:sz w:val="24"/>
          <w:szCs w:val="24"/>
        </w:rPr>
        <w:t>1.00</w:t>
      </w:r>
      <w:r>
        <w:rPr>
          <w:rFonts w:ascii="Garamond" w:hAnsi="Garamond" w:cs="Tahoma"/>
          <w:sz w:val="24"/>
          <w:szCs w:val="24"/>
        </w:rPr>
        <w:t>0,00</w:t>
      </w:r>
      <w:r w:rsidRPr="00413AD3">
        <w:rPr>
          <w:rFonts w:ascii="Garamond" w:hAnsi="Garamond" w:cs="Tahoma"/>
          <w:sz w:val="24"/>
          <w:szCs w:val="24"/>
        </w:rPr>
        <w:t xml:space="preserve"> per le spese per il massimo contenimento dei rischi di natura interferenziale e per la sicurezza</w:t>
      </w:r>
      <w:r>
        <w:rPr>
          <w:rFonts w:ascii="Garamond" w:hAnsi="Garamond" w:cs="Tahoma"/>
          <w:sz w:val="24"/>
          <w:szCs w:val="24"/>
        </w:rPr>
        <w:t xml:space="preserve"> per le attività svolte per l’ASUIUD</w:t>
      </w:r>
      <w:r w:rsidRPr="00413AD3">
        <w:rPr>
          <w:rFonts w:ascii="Garamond" w:hAnsi="Garamond" w:cs="Tahoma"/>
          <w:sz w:val="24"/>
          <w:szCs w:val="24"/>
        </w:rPr>
        <w:t>.</w:t>
      </w:r>
    </w:p>
    <w:p w:rsidR="00D430B6" w:rsidRPr="00413AD3" w:rsidRDefault="00D430B6" w:rsidP="005E16ED">
      <w:pPr>
        <w:numPr>
          <w:ilvl w:val="0"/>
          <w:numId w:val="2"/>
        </w:numPr>
        <w:autoSpaceDE w:val="0"/>
        <w:autoSpaceDN w:val="0"/>
        <w:adjustRightInd w:val="0"/>
        <w:spacing w:line="360" w:lineRule="auto"/>
        <w:jc w:val="both"/>
        <w:rPr>
          <w:rFonts w:ascii="Garamond" w:hAnsi="Garamond" w:cs="Tahoma"/>
          <w:sz w:val="24"/>
          <w:szCs w:val="24"/>
        </w:rPr>
      </w:pPr>
    </w:p>
    <w:tbl>
      <w:tblPr>
        <w:tblW w:w="5000" w:type="pct"/>
        <w:tblCellMar>
          <w:left w:w="70" w:type="dxa"/>
          <w:right w:w="70" w:type="dxa"/>
        </w:tblCellMar>
        <w:tblLook w:val="04A0" w:firstRow="1" w:lastRow="0" w:firstColumn="1" w:lastColumn="0" w:noHBand="0" w:noVBand="1"/>
      </w:tblPr>
      <w:tblGrid>
        <w:gridCol w:w="1008"/>
        <w:gridCol w:w="1678"/>
        <w:gridCol w:w="1678"/>
        <w:gridCol w:w="1868"/>
        <w:gridCol w:w="1868"/>
        <w:gridCol w:w="1678"/>
      </w:tblGrid>
      <w:tr w:rsidR="00D430B6" w:rsidRPr="00D430B6" w:rsidTr="00D430B6">
        <w:trPr>
          <w:trHeight w:val="570"/>
        </w:trPr>
        <w:tc>
          <w:tcPr>
            <w:tcW w:w="5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430B6" w:rsidRPr="00D430B6" w:rsidRDefault="00D430B6" w:rsidP="00D430B6">
            <w:pPr>
              <w:jc w:val="center"/>
              <w:rPr>
                <w:rFonts w:ascii="Cambria" w:hAnsi="Cambria"/>
                <w:color w:val="000000"/>
                <w:sz w:val="22"/>
                <w:szCs w:val="22"/>
              </w:rPr>
            </w:pPr>
            <w:r w:rsidRPr="00D430B6">
              <w:rPr>
                <w:rFonts w:ascii="Cambria" w:hAnsi="Cambria"/>
                <w:color w:val="000000"/>
                <w:sz w:val="22"/>
                <w:szCs w:val="22"/>
              </w:rPr>
              <w:t>LOTTO</w:t>
            </w:r>
          </w:p>
        </w:tc>
        <w:tc>
          <w:tcPr>
            <w:tcW w:w="858" w:type="pct"/>
            <w:tcBorders>
              <w:top w:val="single" w:sz="4" w:space="0" w:color="auto"/>
              <w:left w:val="nil"/>
              <w:bottom w:val="single" w:sz="4" w:space="0" w:color="auto"/>
              <w:right w:val="single" w:sz="4" w:space="0" w:color="auto"/>
            </w:tcBorders>
            <w:shd w:val="clear" w:color="auto" w:fill="auto"/>
            <w:vAlign w:val="center"/>
            <w:hideMark/>
          </w:tcPr>
          <w:p w:rsidR="00D430B6" w:rsidRPr="00D430B6" w:rsidRDefault="00D430B6" w:rsidP="00D430B6">
            <w:pPr>
              <w:jc w:val="center"/>
              <w:rPr>
                <w:rFonts w:ascii="Cambria" w:hAnsi="Cambria"/>
                <w:color w:val="000000"/>
                <w:sz w:val="22"/>
                <w:szCs w:val="22"/>
              </w:rPr>
            </w:pPr>
            <w:r w:rsidRPr="00D430B6">
              <w:rPr>
                <w:rFonts w:ascii="Cambria" w:hAnsi="Cambria"/>
                <w:color w:val="000000"/>
                <w:sz w:val="22"/>
                <w:szCs w:val="22"/>
              </w:rPr>
              <w:t>IMPORTO ANNUO</w:t>
            </w:r>
          </w:p>
        </w:tc>
        <w:tc>
          <w:tcPr>
            <w:tcW w:w="858" w:type="pct"/>
            <w:tcBorders>
              <w:top w:val="single" w:sz="4" w:space="0" w:color="auto"/>
              <w:left w:val="nil"/>
              <w:bottom w:val="single" w:sz="4" w:space="0" w:color="auto"/>
              <w:right w:val="single" w:sz="4" w:space="0" w:color="auto"/>
            </w:tcBorders>
            <w:shd w:val="clear" w:color="auto" w:fill="auto"/>
            <w:vAlign w:val="center"/>
            <w:hideMark/>
          </w:tcPr>
          <w:p w:rsidR="00D430B6" w:rsidRPr="00D430B6" w:rsidRDefault="00D430B6" w:rsidP="00D430B6">
            <w:pPr>
              <w:jc w:val="center"/>
              <w:rPr>
                <w:rFonts w:ascii="Cambria" w:hAnsi="Cambria"/>
                <w:color w:val="000000"/>
                <w:sz w:val="22"/>
                <w:szCs w:val="22"/>
              </w:rPr>
            </w:pPr>
            <w:r w:rsidRPr="00D430B6">
              <w:rPr>
                <w:rFonts w:ascii="Cambria" w:hAnsi="Cambria"/>
                <w:color w:val="000000"/>
                <w:sz w:val="22"/>
                <w:szCs w:val="22"/>
              </w:rPr>
              <w:t>IMPORTO PER 3 ANNI</w:t>
            </w:r>
          </w:p>
        </w:tc>
        <w:tc>
          <w:tcPr>
            <w:tcW w:w="955" w:type="pct"/>
            <w:tcBorders>
              <w:top w:val="single" w:sz="4" w:space="0" w:color="auto"/>
              <w:left w:val="nil"/>
              <w:bottom w:val="single" w:sz="4" w:space="0" w:color="auto"/>
              <w:right w:val="single" w:sz="4" w:space="0" w:color="auto"/>
            </w:tcBorders>
            <w:shd w:val="clear" w:color="auto" w:fill="auto"/>
            <w:vAlign w:val="center"/>
            <w:hideMark/>
          </w:tcPr>
          <w:p w:rsidR="00D430B6" w:rsidRPr="00D430B6" w:rsidRDefault="00D430B6" w:rsidP="00D430B6">
            <w:pPr>
              <w:jc w:val="center"/>
              <w:rPr>
                <w:rFonts w:ascii="Cambria" w:hAnsi="Cambria"/>
                <w:color w:val="000000"/>
                <w:sz w:val="22"/>
                <w:szCs w:val="22"/>
              </w:rPr>
            </w:pPr>
            <w:r w:rsidRPr="00D430B6">
              <w:rPr>
                <w:rFonts w:ascii="Cambria" w:hAnsi="Cambria"/>
                <w:color w:val="000000"/>
                <w:sz w:val="22"/>
                <w:szCs w:val="22"/>
              </w:rPr>
              <w:t>ESTENSIONE 50%</w:t>
            </w:r>
          </w:p>
        </w:tc>
        <w:tc>
          <w:tcPr>
            <w:tcW w:w="955" w:type="pct"/>
            <w:tcBorders>
              <w:top w:val="single" w:sz="4" w:space="0" w:color="auto"/>
              <w:left w:val="nil"/>
              <w:bottom w:val="single" w:sz="4" w:space="0" w:color="auto"/>
              <w:right w:val="single" w:sz="4" w:space="0" w:color="auto"/>
            </w:tcBorders>
            <w:shd w:val="clear" w:color="auto" w:fill="auto"/>
            <w:vAlign w:val="center"/>
            <w:hideMark/>
          </w:tcPr>
          <w:p w:rsidR="00D430B6" w:rsidRPr="00D430B6" w:rsidRDefault="00D430B6" w:rsidP="00D430B6">
            <w:pPr>
              <w:jc w:val="center"/>
              <w:rPr>
                <w:rFonts w:ascii="Cambria" w:hAnsi="Cambria"/>
                <w:color w:val="000000"/>
                <w:sz w:val="22"/>
                <w:szCs w:val="22"/>
              </w:rPr>
            </w:pPr>
            <w:r w:rsidRPr="00D430B6">
              <w:rPr>
                <w:rFonts w:ascii="Cambria" w:hAnsi="Cambria"/>
                <w:color w:val="000000"/>
                <w:sz w:val="22"/>
                <w:szCs w:val="22"/>
              </w:rPr>
              <w:t>OPZIONI CONTRATTUALI</w:t>
            </w:r>
          </w:p>
        </w:tc>
        <w:tc>
          <w:tcPr>
            <w:tcW w:w="858" w:type="pct"/>
            <w:tcBorders>
              <w:top w:val="single" w:sz="4" w:space="0" w:color="auto"/>
              <w:left w:val="nil"/>
              <w:bottom w:val="single" w:sz="4" w:space="0" w:color="auto"/>
              <w:right w:val="single" w:sz="4" w:space="0" w:color="auto"/>
            </w:tcBorders>
            <w:shd w:val="clear" w:color="auto" w:fill="auto"/>
            <w:vAlign w:val="center"/>
            <w:hideMark/>
          </w:tcPr>
          <w:p w:rsidR="00D430B6" w:rsidRPr="00D430B6" w:rsidRDefault="00D430B6" w:rsidP="00D430B6">
            <w:pPr>
              <w:jc w:val="center"/>
              <w:rPr>
                <w:rFonts w:ascii="Cambria" w:hAnsi="Cambria"/>
                <w:color w:val="000000"/>
                <w:sz w:val="22"/>
                <w:szCs w:val="22"/>
              </w:rPr>
            </w:pPr>
            <w:r w:rsidRPr="00D430B6">
              <w:rPr>
                <w:rFonts w:ascii="Cambria" w:hAnsi="Cambria"/>
                <w:color w:val="000000"/>
                <w:sz w:val="22"/>
                <w:szCs w:val="22"/>
              </w:rPr>
              <w:t>TOTALE CON OPZIONI</w:t>
            </w:r>
          </w:p>
        </w:tc>
      </w:tr>
      <w:tr w:rsidR="00D430B6" w:rsidRPr="00D430B6" w:rsidTr="00D430B6">
        <w:trPr>
          <w:trHeight w:val="300"/>
        </w:trPr>
        <w:tc>
          <w:tcPr>
            <w:tcW w:w="515" w:type="pct"/>
            <w:tcBorders>
              <w:top w:val="nil"/>
              <w:left w:val="single" w:sz="4" w:space="0" w:color="auto"/>
              <w:bottom w:val="single" w:sz="4" w:space="0" w:color="auto"/>
              <w:right w:val="single" w:sz="4" w:space="0" w:color="auto"/>
            </w:tcBorders>
            <w:shd w:val="clear" w:color="auto" w:fill="auto"/>
            <w:vAlign w:val="center"/>
            <w:hideMark/>
          </w:tcPr>
          <w:p w:rsidR="00D430B6" w:rsidRPr="00D430B6" w:rsidRDefault="00D430B6" w:rsidP="00D430B6">
            <w:pPr>
              <w:jc w:val="center"/>
              <w:rPr>
                <w:rFonts w:ascii="Cambria" w:hAnsi="Cambria"/>
                <w:color w:val="000000"/>
                <w:sz w:val="22"/>
                <w:szCs w:val="22"/>
              </w:rPr>
            </w:pPr>
            <w:r w:rsidRPr="00D430B6">
              <w:rPr>
                <w:rFonts w:ascii="Cambria" w:hAnsi="Cambria"/>
                <w:color w:val="000000"/>
                <w:sz w:val="22"/>
                <w:szCs w:val="22"/>
              </w:rPr>
              <w:t>UNICO</w:t>
            </w:r>
          </w:p>
        </w:tc>
        <w:tc>
          <w:tcPr>
            <w:tcW w:w="858" w:type="pct"/>
            <w:tcBorders>
              <w:top w:val="nil"/>
              <w:left w:val="nil"/>
              <w:bottom w:val="single" w:sz="4" w:space="0" w:color="auto"/>
              <w:right w:val="single" w:sz="4" w:space="0" w:color="auto"/>
            </w:tcBorders>
            <w:shd w:val="clear" w:color="auto" w:fill="auto"/>
            <w:vAlign w:val="center"/>
            <w:hideMark/>
          </w:tcPr>
          <w:p w:rsidR="00D430B6" w:rsidRPr="00D430B6" w:rsidRDefault="00D430B6" w:rsidP="00D430B6">
            <w:pPr>
              <w:jc w:val="center"/>
              <w:rPr>
                <w:rFonts w:ascii="Cambria" w:hAnsi="Cambria"/>
                <w:color w:val="000000"/>
                <w:sz w:val="22"/>
                <w:szCs w:val="22"/>
              </w:rPr>
            </w:pPr>
            <w:r w:rsidRPr="00D430B6">
              <w:rPr>
                <w:rFonts w:ascii="Cambria" w:hAnsi="Cambria"/>
                <w:color w:val="000000"/>
                <w:sz w:val="22"/>
                <w:szCs w:val="22"/>
              </w:rPr>
              <w:t xml:space="preserve"> €</w:t>
            </w:r>
            <w:proofErr w:type="gramStart"/>
            <w:r w:rsidRPr="00D430B6">
              <w:rPr>
                <w:rFonts w:ascii="Cambria" w:hAnsi="Cambria"/>
                <w:color w:val="000000"/>
                <w:sz w:val="22"/>
                <w:szCs w:val="22"/>
              </w:rPr>
              <w:t xml:space="preserve">  </w:t>
            </w:r>
            <w:proofErr w:type="gramEnd"/>
            <w:r w:rsidRPr="00D430B6">
              <w:rPr>
                <w:rFonts w:ascii="Cambria" w:hAnsi="Cambria"/>
                <w:color w:val="000000"/>
                <w:sz w:val="22"/>
                <w:szCs w:val="22"/>
              </w:rPr>
              <w:t xml:space="preserve">1.743.021,50 </w:t>
            </w:r>
          </w:p>
        </w:tc>
        <w:tc>
          <w:tcPr>
            <w:tcW w:w="858" w:type="pct"/>
            <w:tcBorders>
              <w:top w:val="nil"/>
              <w:left w:val="nil"/>
              <w:bottom w:val="single" w:sz="4" w:space="0" w:color="auto"/>
              <w:right w:val="single" w:sz="4" w:space="0" w:color="auto"/>
            </w:tcBorders>
            <w:shd w:val="clear" w:color="auto" w:fill="auto"/>
            <w:vAlign w:val="center"/>
            <w:hideMark/>
          </w:tcPr>
          <w:p w:rsidR="00D430B6" w:rsidRPr="00D430B6" w:rsidRDefault="00D430B6" w:rsidP="00D430B6">
            <w:pPr>
              <w:jc w:val="center"/>
              <w:rPr>
                <w:rFonts w:ascii="Cambria" w:hAnsi="Cambria"/>
                <w:color w:val="000000"/>
                <w:sz w:val="22"/>
                <w:szCs w:val="22"/>
              </w:rPr>
            </w:pPr>
            <w:r w:rsidRPr="00D430B6">
              <w:rPr>
                <w:rFonts w:ascii="Cambria" w:hAnsi="Cambria"/>
                <w:color w:val="000000"/>
                <w:sz w:val="22"/>
                <w:szCs w:val="22"/>
              </w:rPr>
              <w:t xml:space="preserve"> €</w:t>
            </w:r>
            <w:proofErr w:type="gramStart"/>
            <w:r w:rsidRPr="00D430B6">
              <w:rPr>
                <w:rFonts w:ascii="Cambria" w:hAnsi="Cambria"/>
                <w:color w:val="000000"/>
                <w:sz w:val="22"/>
                <w:szCs w:val="22"/>
              </w:rPr>
              <w:t xml:space="preserve">  </w:t>
            </w:r>
            <w:proofErr w:type="gramEnd"/>
            <w:r w:rsidRPr="00D430B6">
              <w:rPr>
                <w:rFonts w:ascii="Cambria" w:hAnsi="Cambria"/>
                <w:color w:val="000000"/>
                <w:sz w:val="22"/>
                <w:szCs w:val="22"/>
              </w:rPr>
              <w:t xml:space="preserve">5.229.064,50 </w:t>
            </w:r>
          </w:p>
        </w:tc>
        <w:tc>
          <w:tcPr>
            <w:tcW w:w="955" w:type="pct"/>
            <w:tcBorders>
              <w:top w:val="nil"/>
              <w:left w:val="nil"/>
              <w:bottom w:val="single" w:sz="4" w:space="0" w:color="auto"/>
              <w:right w:val="single" w:sz="4" w:space="0" w:color="auto"/>
            </w:tcBorders>
            <w:shd w:val="clear" w:color="auto" w:fill="auto"/>
            <w:vAlign w:val="center"/>
            <w:hideMark/>
          </w:tcPr>
          <w:p w:rsidR="00D430B6" w:rsidRPr="00D430B6" w:rsidRDefault="00D430B6" w:rsidP="00D430B6">
            <w:pPr>
              <w:jc w:val="center"/>
              <w:rPr>
                <w:rFonts w:ascii="Cambria" w:hAnsi="Cambria"/>
                <w:color w:val="000000"/>
                <w:sz w:val="22"/>
                <w:szCs w:val="22"/>
              </w:rPr>
            </w:pPr>
            <w:r w:rsidRPr="00D430B6">
              <w:rPr>
                <w:rFonts w:ascii="Cambria" w:hAnsi="Cambria"/>
                <w:color w:val="000000"/>
                <w:sz w:val="22"/>
                <w:szCs w:val="22"/>
              </w:rPr>
              <w:t xml:space="preserve"> €</w:t>
            </w:r>
            <w:proofErr w:type="gramStart"/>
            <w:r w:rsidRPr="00D430B6">
              <w:rPr>
                <w:rFonts w:ascii="Cambria" w:hAnsi="Cambria"/>
                <w:color w:val="000000"/>
                <w:sz w:val="22"/>
                <w:szCs w:val="22"/>
              </w:rPr>
              <w:t xml:space="preserve">     </w:t>
            </w:r>
            <w:proofErr w:type="gramEnd"/>
            <w:r w:rsidRPr="00D430B6">
              <w:rPr>
                <w:rFonts w:ascii="Cambria" w:hAnsi="Cambria"/>
                <w:color w:val="000000"/>
                <w:sz w:val="22"/>
                <w:szCs w:val="22"/>
              </w:rPr>
              <w:t xml:space="preserve">2.614.532,25 </w:t>
            </w:r>
          </w:p>
        </w:tc>
        <w:tc>
          <w:tcPr>
            <w:tcW w:w="955" w:type="pct"/>
            <w:tcBorders>
              <w:top w:val="nil"/>
              <w:left w:val="nil"/>
              <w:bottom w:val="single" w:sz="4" w:space="0" w:color="auto"/>
              <w:right w:val="single" w:sz="4" w:space="0" w:color="auto"/>
            </w:tcBorders>
            <w:shd w:val="clear" w:color="auto" w:fill="auto"/>
            <w:vAlign w:val="center"/>
            <w:hideMark/>
          </w:tcPr>
          <w:p w:rsidR="00D430B6" w:rsidRPr="00D430B6" w:rsidRDefault="00D430B6" w:rsidP="00D430B6">
            <w:pPr>
              <w:jc w:val="center"/>
              <w:rPr>
                <w:rFonts w:ascii="Cambria" w:hAnsi="Cambria"/>
                <w:color w:val="000000"/>
                <w:sz w:val="22"/>
                <w:szCs w:val="22"/>
              </w:rPr>
            </w:pPr>
            <w:r w:rsidRPr="00D430B6">
              <w:rPr>
                <w:rFonts w:ascii="Cambria" w:hAnsi="Cambria"/>
                <w:color w:val="000000"/>
                <w:sz w:val="22"/>
                <w:szCs w:val="22"/>
              </w:rPr>
              <w:t xml:space="preserve"> €</w:t>
            </w:r>
            <w:proofErr w:type="gramStart"/>
            <w:r w:rsidRPr="00D430B6">
              <w:rPr>
                <w:rFonts w:ascii="Cambria" w:hAnsi="Cambria"/>
                <w:color w:val="000000"/>
                <w:sz w:val="22"/>
                <w:szCs w:val="22"/>
              </w:rPr>
              <w:t xml:space="preserve">         </w:t>
            </w:r>
            <w:proofErr w:type="gramEnd"/>
            <w:r w:rsidRPr="00D430B6">
              <w:rPr>
                <w:rFonts w:ascii="Cambria" w:hAnsi="Cambria"/>
                <w:color w:val="000000"/>
                <w:sz w:val="22"/>
                <w:szCs w:val="22"/>
              </w:rPr>
              <w:t xml:space="preserve">871.510,75 </w:t>
            </w:r>
          </w:p>
        </w:tc>
        <w:tc>
          <w:tcPr>
            <w:tcW w:w="858" w:type="pct"/>
            <w:tcBorders>
              <w:top w:val="nil"/>
              <w:left w:val="nil"/>
              <w:bottom w:val="single" w:sz="4" w:space="0" w:color="auto"/>
              <w:right w:val="single" w:sz="4" w:space="0" w:color="auto"/>
            </w:tcBorders>
            <w:shd w:val="clear" w:color="auto" w:fill="auto"/>
            <w:vAlign w:val="center"/>
            <w:hideMark/>
          </w:tcPr>
          <w:p w:rsidR="00D430B6" w:rsidRPr="00D430B6" w:rsidRDefault="00D430B6" w:rsidP="00D430B6">
            <w:pPr>
              <w:jc w:val="center"/>
              <w:rPr>
                <w:rFonts w:ascii="Cambria" w:hAnsi="Cambria"/>
                <w:color w:val="000000"/>
                <w:sz w:val="22"/>
                <w:szCs w:val="22"/>
              </w:rPr>
            </w:pPr>
            <w:r w:rsidRPr="00D430B6">
              <w:rPr>
                <w:rFonts w:ascii="Cambria" w:hAnsi="Cambria"/>
                <w:color w:val="000000"/>
                <w:sz w:val="22"/>
                <w:szCs w:val="22"/>
              </w:rPr>
              <w:t xml:space="preserve"> €</w:t>
            </w:r>
            <w:proofErr w:type="gramStart"/>
            <w:r w:rsidRPr="00D430B6">
              <w:rPr>
                <w:rFonts w:ascii="Cambria" w:hAnsi="Cambria"/>
                <w:color w:val="000000"/>
                <w:sz w:val="22"/>
                <w:szCs w:val="22"/>
              </w:rPr>
              <w:t xml:space="preserve">  </w:t>
            </w:r>
            <w:proofErr w:type="gramEnd"/>
            <w:r w:rsidRPr="00D430B6">
              <w:rPr>
                <w:rFonts w:ascii="Cambria" w:hAnsi="Cambria"/>
                <w:color w:val="000000"/>
                <w:sz w:val="22"/>
                <w:szCs w:val="22"/>
              </w:rPr>
              <w:t xml:space="preserve">8.715.107,50 </w:t>
            </w:r>
          </w:p>
        </w:tc>
      </w:tr>
    </w:tbl>
    <w:p w:rsidR="003445A6" w:rsidRDefault="003445A6" w:rsidP="005E16ED">
      <w:pPr>
        <w:autoSpaceDE w:val="0"/>
        <w:autoSpaceDN w:val="0"/>
        <w:adjustRightInd w:val="0"/>
        <w:spacing w:line="360" w:lineRule="auto"/>
        <w:jc w:val="both"/>
        <w:rPr>
          <w:rFonts w:ascii="Garamond" w:hAnsi="Garamond" w:cs="Tahoma"/>
          <w:sz w:val="24"/>
          <w:szCs w:val="24"/>
          <w:highlight w:val="yellow"/>
        </w:rPr>
      </w:pPr>
    </w:p>
    <w:tbl>
      <w:tblPr>
        <w:tblpPr w:leftFromText="141" w:rightFromText="141" w:vertAnchor="text" w:horzAnchor="margin" w:tblpY="19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71"/>
        <w:gridCol w:w="3546"/>
        <w:gridCol w:w="2761"/>
      </w:tblGrid>
      <w:tr w:rsidR="003445A6" w:rsidRPr="003445A6" w:rsidTr="003445A6">
        <w:trPr>
          <w:trHeight w:val="570"/>
        </w:trPr>
        <w:tc>
          <w:tcPr>
            <w:tcW w:w="1775" w:type="pct"/>
            <w:shd w:val="clear" w:color="auto" w:fill="auto"/>
            <w:vAlign w:val="center"/>
            <w:hideMark/>
          </w:tcPr>
          <w:p w:rsidR="003445A6" w:rsidRPr="003445A6" w:rsidRDefault="003445A6" w:rsidP="003445A6">
            <w:pPr>
              <w:jc w:val="center"/>
              <w:rPr>
                <w:rFonts w:ascii="Cambria" w:hAnsi="Cambria"/>
                <w:color w:val="000000"/>
                <w:sz w:val="22"/>
                <w:szCs w:val="22"/>
              </w:rPr>
            </w:pPr>
            <w:r w:rsidRPr="003445A6">
              <w:rPr>
                <w:rFonts w:ascii="Cambria" w:hAnsi="Cambria"/>
                <w:color w:val="000000"/>
                <w:sz w:val="22"/>
                <w:szCs w:val="22"/>
              </w:rPr>
              <w:t>CAUZ. PROVVISORIA</w:t>
            </w:r>
          </w:p>
        </w:tc>
        <w:tc>
          <w:tcPr>
            <w:tcW w:w="1813" w:type="pct"/>
            <w:shd w:val="clear" w:color="auto" w:fill="auto"/>
            <w:vAlign w:val="center"/>
            <w:hideMark/>
          </w:tcPr>
          <w:p w:rsidR="003445A6" w:rsidRPr="003445A6" w:rsidRDefault="003445A6" w:rsidP="003445A6">
            <w:pPr>
              <w:jc w:val="center"/>
              <w:rPr>
                <w:rFonts w:ascii="Cambria" w:hAnsi="Cambria"/>
                <w:color w:val="000000"/>
                <w:sz w:val="22"/>
                <w:szCs w:val="22"/>
              </w:rPr>
            </w:pPr>
            <w:r w:rsidRPr="003445A6">
              <w:rPr>
                <w:rFonts w:ascii="Cambria" w:hAnsi="Cambria"/>
                <w:color w:val="000000"/>
                <w:sz w:val="22"/>
                <w:szCs w:val="22"/>
              </w:rPr>
              <w:t>CONTRIBUTO ANAC</w:t>
            </w:r>
          </w:p>
        </w:tc>
        <w:tc>
          <w:tcPr>
            <w:tcW w:w="1412" w:type="pct"/>
            <w:shd w:val="clear" w:color="auto" w:fill="auto"/>
            <w:vAlign w:val="center"/>
            <w:hideMark/>
          </w:tcPr>
          <w:p w:rsidR="003445A6" w:rsidRPr="003445A6" w:rsidRDefault="003445A6" w:rsidP="003445A6">
            <w:pPr>
              <w:jc w:val="center"/>
              <w:rPr>
                <w:rFonts w:ascii="Cambria" w:hAnsi="Cambria"/>
                <w:color w:val="000000"/>
                <w:sz w:val="22"/>
                <w:szCs w:val="22"/>
              </w:rPr>
            </w:pPr>
            <w:r w:rsidRPr="003445A6">
              <w:rPr>
                <w:rFonts w:ascii="Cambria" w:hAnsi="Cambria"/>
                <w:color w:val="000000"/>
                <w:sz w:val="22"/>
                <w:szCs w:val="22"/>
              </w:rPr>
              <w:t>CIG</w:t>
            </w:r>
          </w:p>
        </w:tc>
      </w:tr>
      <w:tr w:rsidR="003445A6" w:rsidRPr="003445A6" w:rsidTr="00402EA6">
        <w:trPr>
          <w:trHeight w:val="393"/>
        </w:trPr>
        <w:tc>
          <w:tcPr>
            <w:tcW w:w="1775" w:type="pct"/>
            <w:shd w:val="clear" w:color="auto" w:fill="auto"/>
            <w:vAlign w:val="center"/>
            <w:hideMark/>
          </w:tcPr>
          <w:p w:rsidR="003445A6" w:rsidRPr="003445A6" w:rsidRDefault="003445A6" w:rsidP="003445A6">
            <w:pPr>
              <w:jc w:val="center"/>
              <w:rPr>
                <w:rFonts w:ascii="Cambria" w:hAnsi="Cambria"/>
                <w:color w:val="000000"/>
                <w:sz w:val="22"/>
                <w:szCs w:val="22"/>
              </w:rPr>
            </w:pPr>
            <w:r w:rsidRPr="003445A6">
              <w:rPr>
                <w:rFonts w:ascii="Cambria" w:hAnsi="Cambria"/>
                <w:color w:val="000000"/>
                <w:sz w:val="22"/>
                <w:szCs w:val="22"/>
              </w:rPr>
              <w:t xml:space="preserve"> €</w:t>
            </w:r>
            <w:proofErr w:type="gramStart"/>
            <w:r w:rsidRPr="003445A6">
              <w:rPr>
                <w:rFonts w:ascii="Cambria" w:hAnsi="Cambria"/>
                <w:color w:val="000000"/>
                <w:sz w:val="22"/>
                <w:szCs w:val="22"/>
              </w:rPr>
              <w:t xml:space="preserve">  </w:t>
            </w:r>
            <w:proofErr w:type="gramEnd"/>
            <w:r>
              <w:rPr>
                <w:rFonts w:ascii="Cambria" w:hAnsi="Cambria"/>
                <w:color w:val="000000"/>
                <w:sz w:val="22"/>
                <w:szCs w:val="22"/>
              </w:rPr>
              <w:t>1</w:t>
            </w:r>
            <w:r w:rsidRPr="003445A6">
              <w:rPr>
                <w:rFonts w:ascii="Cambria" w:hAnsi="Cambria"/>
                <w:color w:val="000000"/>
                <w:sz w:val="22"/>
                <w:szCs w:val="22"/>
              </w:rPr>
              <w:t xml:space="preserve">04.581,29 </w:t>
            </w:r>
          </w:p>
        </w:tc>
        <w:tc>
          <w:tcPr>
            <w:tcW w:w="1813" w:type="pct"/>
            <w:shd w:val="clear" w:color="auto" w:fill="auto"/>
            <w:vAlign w:val="center"/>
            <w:hideMark/>
          </w:tcPr>
          <w:p w:rsidR="003445A6" w:rsidRPr="00402EA6" w:rsidRDefault="00402EA6" w:rsidP="003445A6">
            <w:pPr>
              <w:jc w:val="center"/>
              <w:rPr>
                <w:rFonts w:ascii="Cambria" w:hAnsi="Cambria"/>
                <w:color w:val="000000"/>
                <w:sz w:val="22"/>
                <w:szCs w:val="22"/>
              </w:rPr>
            </w:pPr>
            <w:r w:rsidRPr="00402EA6">
              <w:rPr>
                <w:rFonts w:ascii="Cambria" w:hAnsi="Cambria"/>
                <w:color w:val="000000"/>
                <w:sz w:val="22"/>
                <w:szCs w:val="22"/>
              </w:rPr>
              <w:t>€ 200,00</w:t>
            </w:r>
            <w:r w:rsidR="003445A6" w:rsidRPr="00402EA6">
              <w:rPr>
                <w:rFonts w:ascii="Cambria" w:hAnsi="Cambria"/>
                <w:color w:val="000000"/>
                <w:sz w:val="22"/>
                <w:szCs w:val="22"/>
              </w:rPr>
              <w:t> </w:t>
            </w:r>
          </w:p>
        </w:tc>
        <w:tc>
          <w:tcPr>
            <w:tcW w:w="1412" w:type="pct"/>
            <w:shd w:val="clear" w:color="auto" w:fill="auto"/>
            <w:vAlign w:val="center"/>
            <w:hideMark/>
          </w:tcPr>
          <w:p w:rsidR="00402EA6" w:rsidRDefault="00402EA6" w:rsidP="00402EA6">
            <w:pPr>
              <w:spacing w:before="100" w:beforeAutospacing="1" w:after="100" w:afterAutospacing="1"/>
              <w:outlineLvl w:val="4"/>
              <w:rPr>
                <w:bCs/>
                <w:sz w:val="24"/>
                <w:szCs w:val="24"/>
              </w:rPr>
            </w:pPr>
            <w:r>
              <w:rPr>
                <w:bCs/>
                <w:sz w:val="24"/>
                <w:szCs w:val="24"/>
              </w:rPr>
              <w:t xml:space="preserve">          </w:t>
            </w:r>
          </w:p>
          <w:p w:rsidR="00402EA6" w:rsidRPr="00402EA6" w:rsidRDefault="00402EA6" w:rsidP="00402EA6">
            <w:pPr>
              <w:spacing w:before="100" w:beforeAutospacing="1" w:after="100" w:afterAutospacing="1"/>
              <w:outlineLvl w:val="4"/>
              <w:rPr>
                <w:bCs/>
              </w:rPr>
            </w:pPr>
            <w:r>
              <w:rPr>
                <w:bCs/>
                <w:sz w:val="24"/>
                <w:szCs w:val="24"/>
              </w:rPr>
              <w:t xml:space="preserve">          </w:t>
            </w:r>
            <w:bookmarkStart w:id="0" w:name="_GoBack"/>
            <w:bookmarkEnd w:id="0"/>
            <w:proofErr w:type="gramStart"/>
            <w:r w:rsidRPr="00402EA6">
              <w:rPr>
                <w:bCs/>
                <w:sz w:val="24"/>
                <w:szCs w:val="24"/>
              </w:rPr>
              <w:t>6787757A44</w:t>
            </w:r>
            <w:proofErr w:type="gramEnd"/>
          </w:p>
          <w:p w:rsidR="003445A6" w:rsidRPr="00402EA6" w:rsidRDefault="003445A6" w:rsidP="003445A6">
            <w:pPr>
              <w:jc w:val="center"/>
              <w:rPr>
                <w:rFonts w:ascii="Cambria" w:hAnsi="Cambria"/>
                <w:color w:val="000000"/>
                <w:sz w:val="22"/>
                <w:szCs w:val="22"/>
              </w:rPr>
            </w:pPr>
            <w:r w:rsidRPr="00402EA6">
              <w:rPr>
                <w:rFonts w:ascii="Cambria" w:hAnsi="Cambria"/>
                <w:color w:val="000000"/>
                <w:sz w:val="22"/>
                <w:szCs w:val="22"/>
              </w:rPr>
              <w:t> </w:t>
            </w:r>
          </w:p>
        </w:tc>
      </w:tr>
    </w:tbl>
    <w:p w:rsidR="00AF007E" w:rsidRPr="00413AD3" w:rsidRDefault="00AF007E" w:rsidP="005E16ED">
      <w:pPr>
        <w:autoSpaceDE w:val="0"/>
        <w:autoSpaceDN w:val="0"/>
        <w:adjustRightInd w:val="0"/>
        <w:spacing w:line="360" w:lineRule="auto"/>
        <w:jc w:val="both"/>
        <w:rPr>
          <w:rFonts w:ascii="Garamond" w:hAnsi="Garamond" w:cs="Tahoma"/>
          <w:sz w:val="24"/>
          <w:szCs w:val="24"/>
          <w:highlight w:val="yellow"/>
        </w:rPr>
      </w:pPr>
    </w:p>
    <w:p w:rsidR="005E16ED" w:rsidRPr="00413AD3" w:rsidRDefault="005E16ED" w:rsidP="005E16ED">
      <w:pPr>
        <w:numPr>
          <w:ilvl w:val="0"/>
          <w:numId w:val="3"/>
        </w:numPr>
        <w:spacing w:line="360" w:lineRule="auto"/>
        <w:jc w:val="both"/>
        <w:rPr>
          <w:rFonts w:ascii="Garamond" w:hAnsi="Garamond" w:cs="Tahoma"/>
          <w:b/>
          <w:sz w:val="24"/>
          <w:szCs w:val="24"/>
        </w:rPr>
      </w:pPr>
      <w:r w:rsidRPr="00413AD3">
        <w:rPr>
          <w:rFonts w:ascii="Garamond" w:hAnsi="Garamond" w:cs="Tahoma"/>
          <w:b/>
          <w:sz w:val="24"/>
          <w:szCs w:val="24"/>
        </w:rPr>
        <w:t>DURATA DEL SERVIZIO</w:t>
      </w:r>
    </w:p>
    <w:p w:rsidR="005E16ED" w:rsidRDefault="005E16ED" w:rsidP="005E16ED">
      <w:pPr>
        <w:autoSpaceDE w:val="0"/>
        <w:spacing w:line="360" w:lineRule="auto"/>
        <w:jc w:val="both"/>
        <w:rPr>
          <w:rFonts w:ascii="Garamond" w:hAnsi="Garamond" w:cs="Tahoma"/>
          <w:sz w:val="24"/>
          <w:szCs w:val="24"/>
        </w:rPr>
      </w:pPr>
      <w:r w:rsidRPr="00413AD3">
        <w:rPr>
          <w:rFonts w:ascii="Garamond" w:hAnsi="Garamond" w:cs="Tahoma"/>
          <w:sz w:val="24"/>
          <w:szCs w:val="24"/>
        </w:rPr>
        <w:t xml:space="preserve">Il contratto di appalto ha </w:t>
      </w:r>
      <w:r w:rsidRPr="00413AD3">
        <w:rPr>
          <w:rFonts w:ascii="Garamond" w:hAnsi="Garamond" w:cs="Tahoma"/>
          <w:bCs/>
          <w:sz w:val="24"/>
          <w:szCs w:val="24"/>
        </w:rPr>
        <w:t>durata</w:t>
      </w:r>
      <w:r w:rsidRPr="00413AD3">
        <w:rPr>
          <w:rFonts w:ascii="Garamond" w:hAnsi="Garamond" w:cs="Tahoma"/>
          <w:sz w:val="24"/>
          <w:szCs w:val="24"/>
        </w:rPr>
        <w:t xml:space="preserve"> di 36 mesi dalla data di attivazione con possibilità di rinnovo, su espressa ed esplicita richiesta da parte del committente, per uguale periodo</w:t>
      </w:r>
      <w:r w:rsidR="00785F06">
        <w:rPr>
          <w:rFonts w:ascii="Garamond" w:hAnsi="Garamond" w:cs="Tahoma"/>
          <w:sz w:val="24"/>
          <w:szCs w:val="24"/>
        </w:rPr>
        <w:t>,</w:t>
      </w:r>
      <w:r w:rsidRPr="00413AD3">
        <w:rPr>
          <w:rFonts w:ascii="Garamond" w:hAnsi="Garamond" w:cs="Tahoma"/>
          <w:sz w:val="24"/>
          <w:szCs w:val="24"/>
        </w:rPr>
        <w:t xml:space="preserve"> compatibilmente con la normativa vigente in materia.</w:t>
      </w:r>
    </w:p>
    <w:p w:rsidR="00A2457C" w:rsidRPr="00A2457C" w:rsidRDefault="00A2457C" w:rsidP="00A2457C">
      <w:pPr>
        <w:autoSpaceDE w:val="0"/>
        <w:spacing w:line="360" w:lineRule="auto"/>
        <w:jc w:val="both"/>
        <w:rPr>
          <w:rFonts w:ascii="Garamond" w:hAnsi="Garamond" w:cs="Tahoma"/>
          <w:sz w:val="24"/>
          <w:szCs w:val="24"/>
        </w:rPr>
      </w:pPr>
      <w:r w:rsidRPr="00A2457C">
        <w:rPr>
          <w:rFonts w:ascii="Garamond" w:hAnsi="Garamond" w:cs="Tahoma"/>
          <w:sz w:val="24"/>
          <w:szCs w:val="24"/>
        </w:rPr>
        <w:t>E’ fac</w:t>
      </w:r>
      <w:r w:rsidR="00622DD9">
        <w:rPr>
          <w:rFonts w:ascii="Garamond" w:hAnsi="Garamond" w:cs="Tahoma"/>
          <w:sz w:val="24"/>
          <w:szCs w:val="24"/>
        </w:rPr>
        <w:t>oltà dell’EGAS, richiedere all’</w:t>
      </w:r>
      <w:r w:rsidRPr="00A2457C">
        <w:rPr>
          <w:rFonts w:ascii="Garamond" w:hAnsi="Garamond" w:cs="Tahoma"/>
          <w:sz w:val="24"/>
          <w:szCs w:val="24"/>
        </w:rPr>
        <w:t xml:space="preserve">affidatario del servizio una proroga tecnica del contratto stesso, finalizzata al completamento delle procedure di gara per la selezione del nuovo affidatario del servizio e comunque per un periodo non superiore a sei (6) mesi. </w:t>
      </w:r>
    </w:p>
    <w:p w:rsidR="00A2457C" w:rsidRPr="00A2457C" w:rsidRDefault="00A2457C" w:rsidP="00A2457C">
      <w:pPr>
        <w:autoSpaceDE w:val="0"/>
        <w:spacing w:line="360" w:lineRule="auto"/>
        <w:jc w:val="both"/>
        <w:rPr>
          <w:rFonts w:ascii="Garamond" w:hAnsi="Garamond" w:cs="Tahoma"/>
          <w:sz w:val="24"/>
          <w:szCs w:val="24"/>
        </w:rPr>
      </w:pPr>
      <w:r w:rsidRPr="00A2457C">
        <w:rPr>
          <w:rFonts w:ascii="Garamond" w:hAnsi="Garamond" w:cs="Tahoma"/>
          <w:sz w:val="24"/>
          <w:szCs w:val="24"/>
        </w:rPr>
        <w:t>L’affidatario si impegna a prorogare il servizio, alle medesime condizioni contrattuali ed economiche</w:t>
      </w:r>
      <w:r>
        <w:rPr>
          <w:rFonts w:ascii="Garamond" w:hAnsi="Garamond" w:cs="Tahoma"/>
          <w:sz w:val="24"/>
          <w:szCs w:val="24"/>
        </w:rPr>
        <w:t xml:space="preserve"> in vigore</w:t>
      </w:r>
      <w:r w:rsidRPr="00A2457C">
        <w:rPr>
          <w:rFonts w:ascii="Garamond" w:hAnsi="Garamond" w:cs="Tahoma"/>
          <w:sz w:val="24"/>
          <w:szCs w:val="24"/>
        </w:rPr>
        <w:t>.</w:t>
      </w:r>
    </w:p>
    <w:p w:rsidR="005E16ED" w:rsidRPr="00413AD3" w:rsidRDefault="005E16ED" w:rsidP="005E16ED">
      <w:pPr>
        <w:autoSpaceDE w:val="0"/>
        <w:spacing w:line="360" w:lineRule="auto"/>
        <w:jc w:val="both"/>
        <w:rPr>
          <w:rFonts w:ascii="Garamond" w:hAnsi="Garamond" w:cs="Tahoma"/>
          <w:sz w:val="24"/>
          <w:szCs w:val="24"/>
        </w:rPr>
      </w:pPr>
      <w:r w:rsidRPr="00413AD3">
        <w:rPr>
          <w:rFonts w:ascii="Garamond" w:hAnsi="Garamond" w:cs="Tahoma"/>
          <w:sz w:val="24"/>
          <w:szCs w:val="24"/>
        </w:rPr>
        <w:t xml:space="preserve">La ditta dovrà attivare i servizi richiesti dal presente appalto e oggetto di aggiudicazione presso tutte le sedi richieste </w:t>
      </w:r>
      <w:r w:rsidRPr="004835F4">
        <w:rPr>
          <w:rFonts w:ascii="Garamond" w:hAnsi="Garamond" w:cs="Tahoma"/>
          <w:sz w:val="24"/>
          <w:szCs w:val="24"/>
          <w:u w:val="single"/>
        </w:rPr>
        <w:t xml:space="preserve">entro e non oltre </w:t>
      </w:r>
      <w:r w:rsidR="004835F4">
        <w:rPr>
          <w:rFonts w:ascii="Garamond" w:hAnsi="Garamond" w:cs="Tahoma"/>
          <w:sz w:val="24"/>
          <w:szCs w:val="24"/>
          <w:u w:val="single"/>
        </w:rPr>
        <w:t>45</w:t>
      </w:r>
      <w:r w:rsidRPr="004835F4">
        <w:rPr>
          <w:rFonts w:ascii="Garamond" w:hAnsi="Garamond" w:cs="Tahoma"/>
          <w:sz w:val="24"/>
          <w:szCs w:val="24"/>
          <w:u w:val="single"/>
        </w:rPr>
        <w:t xml:space="preserve"> giorni solari dalla data di firma del contratto</w:t>
      </w:r>
      <w:r w:rsidRPr="00413AD3">
        <w:rPr>
          <w:rFonts w:ascii="Garamond" w:hAnsi="Garamond" w:cs="Tahoma"/>
          <w:sz w:val="24"/>
          <w:szCs w:val="24"/>
        </w:rPr>
        <w:t>.</w:t>
      </w:r>
    </w:p>
    <w:p w:rsidR="00730919" w:rsidRPr="00730919" w:rsidRDefault="00730919" w:rsidP="00730919">
      <w:pPr>
        <w:autoSpaceDE w:val="0"/>
        <w:spacing w:line="360" w:lineRule="auto"/>
        <w:jc w:val="both"/>
        <w:rPr>
          <w:rFonts w:ascii="Garamond" w:hAnsi="Garamond" w:cs="Tahoma"/>
          <w:sz w:val="24"/>
          <w:szCs w:val="24"/>
          <w:u w:val="single"/>
        </w:rPr>
      </w:pPr>
      <w:r w:rsidRPr="00730919">
        <w:rPr>
          <w:rFonts w:ascii="Garamond" w:hAnsi="Garamond" w:cs="Tahoma"/>
          <w:sz w:val="24"/>
          <w:szCs w:val="24"/>
          <w:u w:val="single"/>
        </w:rPr>
        <w:t>Per i primi quattro mesi dalla data di avvio del servizio l'appalto si intenderà conferito a titolo di</w:t>
      </w:r>
      <w:r w:rsidR="000A626E">
        <w:rPr>
          <w:rFonts w:ascii="Garamond" w:hAnsi="Garamond" w:cs="Tahoma"/>
          <w:sz w:val="24"/>
          <w:szCs w:val="24"/>
          <w:u w:val="single"/>
        </w:rPr>
        <w:t xml:space="preserve"> prova a fine di consentire alle </w:t>
      </w:r>
      <w:r w:rsidRPr="00730919">
        <w:rPr>
          <w:rFonts w:ascii="Garamond" w:hAnsi="Garamond" w:cs="Tahoma"/>
          <w:sz w:val="24"/>
          <w:szCs w:val="24"/>
          <w:u w:val="single"/>
        </w:rPr>
        <w:t>Aziend</w:t>
      </w:r>
      <w:r w:rsidR="000A626E">
        <w:rPr>
          <w:rFonts w:ascii="Garamond" w:hAnsi="Garamond" w:cs="Tahoma"/>
          <w:sz w:val="24"/>
          <w:szCs w:val="24"/>
          <w:u w:val="single"/>
        </w:rPr>
        <w:t>e utilizzatrici</w:t>
      </w:r>
      <w:r w:rsidRPr="00730919">
        <w:rPr>
          <w:rFonts w:ascii="Garamond" w:hAnsi="Garamond" w:cs="Tahoma"/>
          <w:sz w:val="24"/>
          <w:szCs w:val="24"/>
          <w:u w:val="single"/>
        </w:rPr>
        <w:t xml:space="preserve"> una valutazione ampia e complessiva del rapporto. Durante tale periodo l</w:t>
      </w:r>
      <w:r w:rsidR="000A626E">
        <w:rPr>
          <w:rFonts w:ascii="Garamond" w:hAnsi="Garamond" w:cs="Tahoma"/>
          <w:sz w:val="24"/>
          <w:szCs w:val="24"/>
          <w:u w:val="single"/>
        </w:rPr>
        <w:t>e Aziende</w:t>
      </w:r>
      <w:r w:rsidRPr="00730919">
        <w:rPr>
          <w:rFonts w:ascii="Garamond" w:hAnsi="Garamond" w:cs="Tahoma"/>
          <w:sz w:val="24"/>
          <w:szCs w:val="24"/>
          <w:u w:val="single"/>
        </w:rPr>
        <w:t xml:space="preserve"> potr</w:t>
      </w:r>
      <w:r w:rsidR="000A626E">
        <w:rPr>
          <w:rFonts w:ascii="Garamond" w:hAnsi="Garamond" w:cs="Tahoma"/>
          <w:sz w:val="24"/>
          <w:szCs w:val="24"/>
          <w:u w:val="single"/>
        </w:rPr>
        <w:t>anno</w:t>
      </w:r>
      <w:r w:rsidRPr="00730919">
        <w:rPr>
          <w:rFonts w:ascii="Garamond" w:hAnsi="Garamond" w:cs="Tahoma"/>
          <w:sz w:val="24"/>
          <w:szCs w:val="24"/>
          <w:u w:val="single"/>
        </w:rPr>
        <w:t xml:space="preserve">, con adeguata motivazione, recedere in qualsiasi momento dal contratto mediante semplice preavviso di quindici giorni. In tale eventualità alla ditta spetterà il solo corrispettivo dei servizi già erogati, escluso ogni altro rimborso o indennizzo a qualsiasi titolo. </w:t>
      </w:r>
    </w:p>
    <w:p w:rsidR="00730919" w:rsidRPr="00730919" w:rsidRDefault="00730919" w:rsidP="00730919">
      <w:pPr>
        <w:autoSpaceDE w:val="0"/>
        <w:spacing w:line="360" w:lineRule="auto"/>
        <w:jc w:val="both"/>
        <w:rPr>
          <w:rFonts w:ascii="Garamond" w:hAnsi="Garamond" w:cs="Tahoma"/>
          <w:sz w:val="24"/>
          <w:szCs w:val="24"/>
          <w:u w:val="single"/>
        </w:rPr>
      </w:pPr>
      <w:r w:rsidRPr="00730919">
        <w:rPr>
          <w:rFonts w:ascii="Garamond" w:hAnsi="Garamond" w:cs="Tahoma"/>
          <w:sz w:val="24"/>
          <w:szCs w:val="24"/>
          <w:u w:val="single"/>
        </w:rPr>
        <w:t>In caso di risoluzione del contratto per mancato superamento della prova la ditta aggiudicataria dovrà impegnarsi ad assicurare l’esecuzione del servizio fino al subentro del nuovo contraente.</w:t>
      </w:r>
    </w:p>
    <w:p w:rsidR="005E16ED" w:rsidRPr="00413AD3" w:rsidRDefault="005E16ED" w:rsidP="005E16ED">
      <w:pPr>
        <w:autoSpaceDE w:val="0"/>
        <w:spacing w:line="360" w:lineRule="auto"/>
        <w:jc w:val="both"/>
        <w:rPr>
          <w:rFonts w:ascii="Garamond" w:hAnsi="Garamond" w:cs="Tahoma"/>
          <w:sz w:val="24"/>
          <w:szCs w:val="24"/>
        </w:rPr>
      </w:pPr>
    </w:p>
    <w:p w:rsidR="005E16ED" w:rsidRPr="00413AD3" w:rsidRDefault="005E16ED" w:rsidP="005E16ED">
      <w:pPr>
        <w:numPr>
          <w:ilvl w:val="0"/>
          <w:numId w:val="3"/>
        </w:numPr>
        <w:spacing w:line="360" w:lineRule="auto"/>
        <w:jc w:val="both"/>
        <w:rPr>
          <w:rFonts w:ascii="Garamond" w:hAnsi="Garamond" w:cs="Tahoma"/>
          <w:b/>
          <w:sz w:val="24"/>
          <w:szCs w:val="24"/>
        </w:rPr>
      </w:pPr>
      <w:r w:rsidRPr="00413AD3">
        <w:rPr>
          <w:rFonts w:ascii="Garamond" w:hAnsi="Garamond" w:cs="Tahoma"/>
          <w:b/>
          <w:sz w:val="24"/>
          <w:szCs w:val="24"/>
        </w:rPr>
        <w:t>DESCRIZIONE E ORGANIZZAZIONE DEL SERVIZIO</w:t>
      </w:r>
    </w:p>
    <w:p w:rsidR="005E16ED" w:rsidRPr="00413AD3" w:rsidRDefault="005E16ED" w:rsidP="005E16ED">
      <w:pPr>
        <w:spacing w:line="360" w:lineRule="auto"/>
        <w:jc w:val="both"/>
        <w:rPr>
          <w:rFonts w:ascii="Garamond" w:hAnsi="Garamond" w:cs="Tahoma"/>
          <w:sz w:val="24"/>
          <w:szCs w:val="24"/>
        </w:rPr>
      </w:pPr>
      <w:r w:rsidRPr="00413AD3">
        <w:rPr>
          <w:rFonts w:ascii="Garamond" w:hAnsi="Garamond" w:cs="Tahoma"/>
          <w:sz w:val="24"/>
          <w:szCs w:val="24"/>
        </w:rPr>
        <w:lastRenderedPageBreak/>
        <w:t>La ditta aggiudicataria dovrà gestire i servizi oggetto del presente appalto presso le sedi aziendali degli enti interessati come descritti ne</w:t>
      </w:r>
      <w:r>
        <w:rPr>
          <w:rFonts w:ascii="Garamond" w:hAnsi="Garamond" w:cs="Tahoma"/>
          <w:sz w:val="24"/>
          <w:szCs w:val="24"/>
        </w:rPr>
        <w:t xml:space="preserve">ll’Allegato </w:t>
      </w:r>
      <w:r w:rsidRPr="00413AD3">
        <w:rPr>
          <w:rFonts w:ascii="Garamond" w:hAnsi="Garamond" w:cs="Tahoma"/>
          <w:sz w:val="24"/>
          <w:szCs w:val="24"/>
        </w:rPr>
        <w:t xml:space="preserve">al presente capitolato, tenuto conto delle fasce orarie e delle tipologie di sportello previste, da considerare come vincoli minimi da </w:t>
      </w:r>
      <w:r w:rsidRPr="007F294F">
        <w:rPr>
          <w:rFonts w:ascii="Garamond" w:hAnsi="Garamond" w:cs="Tahoma"/>
          <w:sz w:val="24"/>
          <w:szCs w:val="24"/>
        </w:rPr>
        <w:t>soddisfare. L’Ente appaltante</w:t>
      </w:r>
      <w:r w:rsidR="00334847">
        <w:rPr>
          <w:rFonts w:ascii="Garamond" w:hAnsi="Garamond" w:cs="Tahoma"/>
          <w:sz w:val="24"/>
          <w:szCs w:val="24"/>
        </w:rPr>
        <w:t>,</w:t>
      </w:r>
      <w:r w:rsidRPr="007F294F">
        <w:rPr>
          <w:rFonts w:ascii="Garamond" w:hAnsi="Garamond" w:cs="Tahoma"/>
          <w:sz w:val="24"/>
          <w:szCs w:val="24"/>
        </w:rPr>
        <w:t xml:space="preserve"> e a seguire ogni Azienda committente</w:t>
      </w:r>
      <w:r w:rsidR="00334847">
        <w:rPr>
          <w:rFonts w:ascii="Garamond" w:hAnsi="Garamond" w:cs="Tahoma"/>
          <w:sz w:val="24"/>
          <w:szCs w:val="24"/>
        </w:rPr>
        <w:t>,</w:t>
      </w:r>
      <w:r w:rsidRPr="007F294F">
        <w:rPr>
          <w:rFonts w:ascii="Garamond" w:hAnsi="Garamond" w:cs="Tahoma"/>
          <w:sz w:val="24"/>
          <w:szCs w:val="24"/>
        </w:rPr>
        <w:t xml:space="preserve"> </w:t>
      </w:r>
      <w:proofErr w:type="gramStart"/>
      <w:r w:rsidRPr="007F294F">
        <w:rPr>
          <w:rFonts w:ascii="Garamond" w:hAnsi="Garamond" w:cs="Tahoma"/>
          <w:sz w:val="24"/>
          <w:szCs w:val="24"/>
        </w:rPr>
        <w:t>conservano</w:t>
      </w:r>
      <w:proofErr w:type="gramEnd"/>
      <w:r w:rsidRPr="007F294F">
        <w:rPr>
          <w:rFonts w:ascii="Garamond" w:hAnsi="Garamond" w:cs="Tahoma"/>
          <w:sz w:val="24"/>
          <w:szCs w:val="24"/>
        </w:rPr>
        <w:t xml:space="preserve"> la facoltà di variare all’interno del periodo contrattuale le sedi indicate, sia in termini di quantità che di dislocazione territoriale, oltre a prevedere nuove fasce orarie: tali variazioni comporteranno </w:t>
      </w:r>
      <w:r>
        <w:rPr>
          <w:rFonts w:ascii="Garamond" w:hAnsi="Garamond" w:cs="Tahoma"/>
          <w:sz w:val="24"/>
          <w:szCs w:val="24"/>
        </w:rPr>
        <w:t>un ri</w:t>
      </w:r>
      <w:r w:rsidR="004835F4">
        <w:rPr>
          <w:rFonts w:ascii="Garamond" w:hAnsi="Garamond" w:cs="Tahoma"/>
          <w:sz w:val="24"/>
          <w:szCs w:val="24"/>
        </w:rPr>
        <w:t xml:space="preserve">negoziazione della </w:t>
      </w:r>
      <w:r>
        <w:rPr>
          <w:rFonts w:ascii="Garamond" w:hAnsi="Garamond" w:cs="Tahoma"/>
          <w:sz w:val="24"/>
          <w:szCs w:val="24"/>
        </w:rPr>
        <w:t>quota fissa e conseguentemente una rideterminazione</w:t>
      </w:r>
      <w:r w:rsidRPr="007F294F">
        <w:rPr>
          <w:rFonts w:ascii="Garamond" w:hAnsi="Garamond" w:cs="Tahoma"/>
          <w:sz w:val="24"/>
          <w:szCs w:val="24"/>
        </w:rPr>
        <w:t xml:space="preserve"> dei canoni contrattuali da </w:t>
      </w:r>
      <w:r>
        <w:rPr>
          <w:rFonts w:ascii="Garamond" w:hAnsi="Garamond" w:cs="Tahoma"/>
          <w:sz w:val="24"/>
          <w:szCs w:val="24"/>
        </w:rPr>
        <w:t>fissare</w:t>
      </w:r>
      <w:r w:rsidRPr="007F294F">
        <w:rPr>
          <w:rFonts w:ascii="Garamond" w:hAnsi="Garamond" w:cs="Tahoma"/>
          <w:sz w:val="24"/>
          <w:szCs w:val="24"/>
        </w:rPr>
        <w:t xml:space="preserve"> attraverso un atto aggiuntivo da sottoscrivere dalle parti contraenti.</w:t>
      </w:r>
    </w:p>
    <w:p w:rsidR="005E16ED" w:rsidRPr="00413AD3" w:rsidRDefault="005E16ED" w:rsidP="005E16ED">
      <w:pPr>
        <w:spacing w:line="360" w:lineRule="auto"/>
        <w:jc w:val="both"/>
        <w:rPr>
          <w:rFonts w:ascii="Garamond" w:hAnsi="Garamond" w:cs="Tahoma"/>
          <w:sz w:val="24"/>
          <w:szCs w:val="24"/>
        </w:rPr>
      </w:pPr>
      <w:r w:rsidRPr="00413AD3">
        <w:rPr>
          <w:rFonts w:ascii="Garamond" w:hAnsi="Garamond" w:cs="Tahoma"/>
          <w:sz w:val="24"/>
          <w:szCs w:val="24"/>
        </w:rPr>
        <w:t xml:space="preserve">La ditta aggiudicataria è tenuta a svolgere il servizio con piena autonomia organizzativa e gestionale, assumendosi il relativo rischio economico. La presenza degli operatori </w:t>
      </w:r>
      <w:r w:rsidRPr="002F3DC8">
        <w:rPr>
          <w:rFonts w:ascii="Garamond" w:hAnsi="Garamond" w:cs="Tahoma"/>
          <w:sz w:val="24"/>
          <w:szCs w:val="24"/>
        </w:rPr>
        <w:t>durante</w:t>
      </w:r>
      <w:r w:rsidRPr="00413AD3">
        <w:rPr>
          <w:rFonts w:ascii="Garamond" w:hAnsi="Garamond" w:cs="Tahoma"/>
          <w:sz w:val="24"/>
          <w:szCs w:val="24"/>
        </w:rPr>
        <w:t xml:space="preserve"> gli orari di apertura al pubblico dovrà garantire un adeguato e regolare smaltimento delle code in modo tale da ridurre al minimo il tempo d’attesa degli utenti, che dovrà essere comunque inferiore al tempo massimo di attesa così come indicato </w:t>
      </w:r>
      <w:r w:rsidRPr="007F294F">
        <w:rPr>
          <w:rFonts w:ascii="Garamond" w:hAnsi="Garamond" w:cs="Tahoma"/>
          <w:sz w:val="24"/>
          <w:szCs w:val="24"/>
        </w:rPr>
        <w:t>nella tabella di cui all’Allegato e</w:t>
      </w:r>
      <w:r w:rsidRPr="00413AD3">
        <w:rPr>
          <w:rFonts w:ascii="Garamond" w:hAnsi="Garamond" w:cs="Tahoma"/>
          <w:sz w:val="24"/>
          <w:szCs w:val="24"/>
        </w:rPr>
        <w:t xml:space="preserve"> che rappresenta un parametro di SLA contrattuale.</w:t>
      </w:r>
    </w:p>
    <w:p w:rsidR="005E16ED" w:rsidRPr="00413AD3" w:rsidRDefault="005E16ED" w:rsidP="005E16ED">
      <w:pPr>
        <w:spacing w:line="360" w:lineRule="auto"/>
        <w:jc w:val="both"/>
        <w:rPr>
          <w:rFonts w:ascii="Garamond" w:hAnsi="Garamond" w:cs="Tahoma"/>
          <w:sz w:val="24"/>
          <w:szCs w:val="24"/>
        </w:rPr>
      </w:pPr>
      <w:r w:rsidRPr="004E14BC">
        <w:rPr>
          <w:rFonts w:ascii="Garamond" w:hAnsi="Garamond" w:cs="Tahoma"/>
          <w:sz w:val="24"/>
          <w:szCs w:val="24"/>
        </w:rPr>
        <w:t>La ditta aggiudicataria dovrà inoltre garantire, per ogni sede di erogazione aperta al pubblico, la presenza di almeno un operatore in servizio che, oltre alla lingua italiana, comprenda e parli la lingua inglese. Per le sole sedi di Feletto Umberto, Tricesimo e Povoletto tale prescrizione è da intendersi auspicabile e non obbligatoria.</w:t>
      </w:r>
      <w:r w:rsidR="004E14BC" w:rsidRPr="004E14BC">
        <w:rPr>
          <w:rFonts w:ascii="Garamond" w:hAnsi="Garamond" w:cs="Tahoma"/>
          <w:sz w:val="24"/>
          <w:szCs w:val="24"/>
        </w:rPr>
        <w:t xml:space="preserve"> Sarà altrettanto auspicabile, e oggetto di valutazione nell’ambito del</w:t>
      </w:r>
      <w:r w:rsidR="004E14BC">
        <w:rPr>
          <w:rFonts w:ascii="Garamond" w:hAnsi="Garamond" w:cs="Tahoma"/>
          <w:sz w:val="24"/>
          <w:szCs w:val="24"/>
        </w:rPr>
        <w:t xml:space="preserve"> progetto tecnico, la presenza di uno o più operatori in grado di comprendere e rapportarsi in lingua friulana.</w:t>
      </w:r>
    </w:p>
    <w:p w:rsidR="005E16ED" w:rsidRPr="00413AD3" w:rsidRDefault="005E16ED" w:rsidP="005E16ED">
      <w:pPr>
        <w:spacing w:line="360" w:lineRule="auto"/>
        <w:jc w:val="both"/>
        <w:rPr>
          <w:rFonts w:ascii="Garamond" w:hAnsi="Garamond" w:cs="Tahoma"/>
          <w:sz w:val="24"/>
          <w:szCs w:val="24"/>
        </w:rPr>
      </w:pPr>
      <w:r w:rsidRPr="00413AD3">
        <w:rPr>
          <w:rFonts w:ascii="Garamond" w:hAnsi="Garamond" w:cs="Tahoma"/>
          <w:sz w:val="24"/>
          <w:szCs w:val="24"/>
        </w:rPr>
        <w:t xml:space="preserve">Ai fini di un adeguato controllo contrattuale, </w:t>
      </w:r>
      <w:r w:rsidR="004E14BC">
        <w:rPr>
          <w:rFonts w:ascii="Garamond" w:hAnsi="Garamond" w:cs="Tahoma"/>
          <w:sz w:val="24"/>
          <w:szCs w:val="24"/>
        </w:rPr>
        <w:t>le singole Aziende</w:t>
      </w:r>
      <w:r w:rsidRPr="00413AD3">
        <w:rPr>
          <w:rFonts w:ascii="Garamond" w:hAnsi="Garamond" w:cs="Tahoma"/>
          <w:sz w:val="24"/>
          <w:szCs w:val="24"/>
        </w:rPr>
        <w:t xml:space="preserve"> effettueranno misurazioni </w:t>
      </w:r>
      <w:r w:rsidR="00B06235" w:rsidRPr="0033776F">
        <w:rPr>
          <w:rFonts w:ascii="Garamond" w:hAnsi="Garamond" w:cs="Tahoma"/>
          <w:sz w:val="24"/>
          <w:szCs w:val="24"/>
        </w:rPr>
        <w:t>dal sistema</w:t>
      </w:r>
      <w:r w:rsidR="00B06235">
        <w:rPr>
          <w:rFonts w:ascii="Garamond" w:hAnsi="Garamond" w:cs="Tahoma"/>
          <w:sz w:val="24"/>
          <w:szCs w:val="24"/>
        </w:rPr>
        <w:t xml:space="preserve"> </w:t>
      </w:r>
      <w:r w:rsidRPr="00413AD3">
        <w:rPr>
          <w:rFonts w:ascii="Garamond" w:hAnsi="Garamond" w:cs="Tahoma"/>
          <w:sz w:val="24"/>
          <w:szCs w:val="24"/>
        </w:rPr>
        <w:t xml:space="preserve">relativamente ai tempi di attesa degli utenti e alla correttezza della definizione delle pratiche. </w:t>
      </w:r>
      <w:proofErr w:type="gramStart"/>
      <w:r w:rsidRPr="00413AD3">
        <w:rPr>
          <w:rFonts w:ascii="Garamond" w:hAnsi="Garamond" w:cs="Tahoma"/>
          <w:sz w:val="24"/>
          <w:szCs w:val="24"/>
        </w:rPr>
        <w:t>Tale misurazioni</w:t>
      </w:r>
      <w:proofErr w:type="gramEnd"/>
      <w:r w:rsidRPr="00413AD3">
        <w:rPr>
          <w:rFonts w:ascii="Garamond" w:hAnsi="Garamond" w:cs="Tahoma"/>
          <w:sz w:val="24"/>
          <w:szCs w:val="24"/>
        </w:rPr>
        <w:t xml:space="preserve"> saranno considerate per la valutazione del rispetto delle SLA contrattuali e per chiedere all’aggiudicatario di attivare adeguate azioni correttive senza necessità da parte delle amministrazioni di ulteriori formalizzazioni.</w:t>
      </w:r>
    </w:p>
    <w:p w:rsidR="005E16ED" w:rsidRPr="0043494C" w:rsidRDefault="005E16ED" w:rsidP="005E16ED">
      <w:pPr>
        <w:spacing w:line="360" w:lineRule="auto"/>
        <w:jc w:val="both"/>
        <w:rPr>
          <w:rFonts w:ascii="Garamond" w:hAnsi="Garamond" w:cs="Tahoma"/>
          <w:sz w:val="24"/>
          <w:szCs w:val="24"/>
        </w:rPr>
      </w:pPr>
      <w:r w:rsidRPr="00413AD3">
        <w:rPr>
          <w:rFonts w:ascii="Garamond" w:hAnsi="Garamond" w:cs="Tahoma"/>
          <w:sz w:val="24"/>
          <w:szCs w:val="24"/>
        </w:rPr>
        <w:t>Resta a carico della ditta aggiudicataria, senza oneri aggiuntivi, la sostituzione degli operatori assenti, comprendendo sia l’assenza im</w:t>
      </w:r>
      <w:r w:rsidR="008B231D">
        <w:rPr>
          <w:rFonts w:ascii="Garamond" w:hAnsi="Garamond" w:cs="Tahoma"/>
          <w:sz w:val="24"/>
          <w:szCs w:val="24"/>
        </w:rPr>
        <w:t>provvisa (malattia, infortunio …</w:t>
      </w:r>
      <w:r w:rsidRPr="00413AD3">
        <w:rPr>
          <w:rFonts w:ascii="Garamond" w:hAnsi="Garamond" w:cs="Tahoma"/>
          <w:sz w:val="24"/>
          <w:szCs w:val="24"/>
        </w:rPr>
        <w:t>), sia l’assenza programmata (ferie, permessi</w:t>
      </w:r>
      <w:proofErr w:type="gramStart"/>
      <w:r w:rsidRPr="00413AD3">
        <w:rPr>
          <w:rFonts w:ascii="Garamond" w:hAnsi="Garamond" w:cs="Tahoma"/>
          <w:sz w:val="24"/>
          <w:szCs w:val="24"/>
        </w:rPr>
        <w:t>, .</w:t>
      </w:r>
      <w:proofErr w:type="gramEnd"/>
      <w:r w:rsidRPr="00413AD3">
        <w:rPr>
          <w:rFonts w:ascii="Garamond" w:hAnsi="Garamond" w:cs="Tahoma"/>
          <w:sz w:val="24"/>
          <w:szCs w:val="24"/>
        </w:rPr>
        <w:t xml:space="preserve">..). Le assenze </w:t>
      </w:r>
      <w:r w:rsidRPr="0043494C">
        <w:rPr>
          <w:rFonts w:ascii="Garamond" w:hAnsi="Garamond" w:cs="Tahoma"/>
          <w:sz w:val="24"/>
          <w:szCs w:val="24"/>
        </w:rPr>
        <w:t>non potranno in alcun modo pregiudicare le funzionalità dei servizi richiesti, nei limiti definiti dalle SLA contrattuali</w:t>
      </w:r>
      <w:r w:rsidR="0033776F">
        <w:rPr>
          <w:rFonts w:ascii="Garamond" w:hAnsi="Garamond" w:cs="Tahoma"/>
          <w:sz w:val="24"/>
          <w:szCs w:val="24"/>
        </w:rPr>
        <w:t>,</w:t>
      </w:r>
      <w:r w:rsidR="002D529A">
        <w:rPr>
          <w:rFonts w:ascii="Garamond" w:hAnsi="Garamond" w:cs="Tahoma"/>
          <w:sz w:val="24"/>
          <w:szCs w:val="24"/>
        </w:rPr>
        <w:t xml:space="preserve"> </w:t>
      </w:r>
      <w:r w:rsidR="002D529A" w:rsidRPr="0033776F">
        <w:rPr>
          <w:rFonts w:ascii="Garamond" w:hAnsi="Garamond" w:cs="Tahoma"/>
          <w:sz w:val="24"/>
          <w:szCs w:val="24"/>
        </w:rPr>
        <w:t>in quanto da considerarsi di pubblica utilità</w:t>
      </w:r>
      <w:r w:rsidRPr="0033776F">
        <w:rPr>
          <w:rFonts w:ascii="Garamond" w:hAnsi="Garamond" w:cs="Tahoma"/>
          <w:sz w:val="24"/>
          <w:szCs w:val="24"/>
        </w:rPr>
        <w:t>.</w:t>
      </w:r>
    </w:p>
    <w:p w:rsidR="005E16ED" w:rsidRPr="00413AD3" w:rsidRDefault="005E16ED" w:rsidP="005E16ED">
      <w:pPr>
        <w:spacing w:line="360" w:lineRule="auto"/>
        <w:jc w:val="both"/>
        <w:rPr>
          <w:rFonts w:ascii="Garamond" w:hAnsi="Garamond" w:cs="Tahoma"/>
          <w:sz w:val="24"/>
          <w:szCs w:val="24"/>
        </w:rPr>
      </w:pPr>
      <w:r w:rsidRPr="00E41A12">
        <w:rPr>
          <w:rFonts w:ascii="Garamond" w:hAnsi="Garamond" w:cs="Tahoma"/>
          <w:sz w:val="24"/>
          <w:szCs w:val="24"/>
        </w:rPr>
        <w:t>Per il dettaglio delle prestazioni richieste si rimanda a</w:t>
      </w:r>
      <w:r>
        <w:rPr>
          <w:rFonts w:ascii="Garamond" w:hAnsi="Garamond" w:cs="Tahoma"/>
          <w:sz w:val="24"/>
          <w:szCs w:val="24"/>
        </w:rPr>
        <w:t>ll’A</w:t>
      </w:r>
      <w:r w:rsidRPr="00E41A12">
        <w:rPr>
          <w:rFonts w:ascii="Garamond" w:hAnsi="Garamond" w:cs="Tahoma"/>
          <w:sz w:val="24"/>
          <w:szCs w:val="24"/>
        </w:rPr>
        <w:t>llegat</w:t>
      </w:r>
      <w:r w:rsidR="006B7447">
        <w:rPr>
          <w:rFonts w:ascii="Garamond" w:hAnsi="Garamond" w:cs="Tahoma"/>
          <w:sz w:val="24"/>
          <w:szCs w:val="24"/>
        </w:rPr>
        <w:t>o</w:t>
      </w:r>
      <w:r w:rsidRPr="00E41A12">
        <w:rPr>
          <w:rFonts w:ascii="Garamond" w:hAnsi="Garamond" w:cs="Tahoma"/>
          <w:sz w:val="24"/>
          <w:szCs w:val="24"/>
        </w:rPr>
        <w:t>.</w:t>
      </w:r>
    </w:p>
    <w:p w:rsidR="005E16ED" w:rsidRDefault="005E16ED" w:rsidP="005E16ED">
      <w:pPr>
        <w:spacing w:line="360" w:lineRule="auto"/>
        <w:jc w:val="both"/>
        <w:rPr>
          <w:rFonts w:ascii="Garamond" w:hAnsi="Garamond" w:cs="Tahoma"/>
          <w:sz w:val="24"/>
          <w:szCs w:val="24"/>
        </w:rPr>
      </w:pPr>
    </w:p>
    <w:p w:rsidR="005E16ED" w:rsidRPr="0030215D" w:rsidRDefault="005E16ED" w:rsidP="005E16ED">
      <w:pPr>
        <w:spacing w:line="360" w:lineRule="auto"/>
        <w:jc w:val="both"/>
        <w:rPr>
          <w:rFonts w:ascii="Garamond" w:hAnsi="Garamond"/>
          <w:b/>
          <w:i/>
          <w:sz w:val="24"/>
          <w:szCs w:val="24"/>
        </w:rPr>
      </w:pPr>
      <w:r w:rsidRPr="0030215D">
        <w:rPr>
          <w:rFonts w:ascii="Garamond" w:hAnsi="Garamond"/>
          <w:b/>
          <w:i/>
          <w:sz w:val="24"/>
          <w:szCs w:val="24"/>
        </w:rPr>
        <w:t xml:space="preserve">Sistemi tecnologici </w:t>
      </w:r>
      <w:proofErr w:type="gramStart"/>
      <w:r w:rsidRPr="0030215D">
        <w:rPr>
          <w:rFonts w:ascii="Garamond" w:hAnsi="Garamond"/>
          <w:b/>
          <w:i/>
          <w:sz w:val="24"/>
          <w:szCs w:val="24"/>
        </w:rPr>
        <w:t>ed</w:t>
      </w:r>
      <w:proofErr w:type="gramEnd"/>
      <w:r w:rsidRPr="0030215D">
        <w:rPr>
          <w:rFonts w:ascii="Garamond" w:hAnsi="Garamond"/>
          <w:b/>
          <w:i/>
          <w:sz w:val="24"/>
          <w:szCs w:val="24"/>
        </w:rPr>
        <w:t xml:space="preserve"> informativi per elimina/gestisci code per gli sportelli CUP</w:t>
      </w:r>
    </w:p>
    <w:p w:rsidR="005E16ED" w:rsidRPr="0030215D" w:rsidRDefault="005E16ED" w:rsidP="005E16ED">
      <w:pPr>
        <w:spacing w:line="360" w:lineRule="auto"/>
        <w:jc w:val="both"/>
        <w:rPr>
          <w:rFonts w:ascii="Garamond" w:hAnsi="Garamond"/>
          <w:sz w:val="24"/>
          <w:szCs w:val="24"/>
        </w:rPr>
      </w:pPr>
      <w:r w:rsidRPr="0030215D">
        <w:rPr>
          <w:rFonts w:ascii="Garamond" w:hAnsi="Garamond"/>
          <w:sz w:val="24"/>
          <w:szCs w:val="24"/>
        </w:rPr>
        <w:t xml:space="preserve">Allo stato attuale sono presenti </w:t>
      </w:r>
      <w:proofErr w:type="gramStart"/>
      <w:r w:rsidRPr="0030215D">
        <w:rPr>
          <w:rFonts w:ascii="Garamond" w:hAnsi="Garamond"/>
          <w:sz w:val="24"/>
          <w:szCs w:val="24"/>
        </w:rPr>
        <w:t>e</w:t>
      </w:r>
      <w:r w:rsidR="002D529A">
        <w:rPr>
          <w:rFonts w:ascii="Garamond" w:hAnsi="Garamond"/>
          <w:sz w:val="24"/>
          <w:szCs w:val="24"/>
        </w:rPr>
        <w:t>d</w:t>
      </w:r>
      <w:proofErr w:type="gramEnd"/>
      <w:r w:rsidRPr="0030215D">
        <w:rPr>
          <w:rFonts w:ascii="Garamond" w:hAnsi="Garamond"/>
          <w:sz w:val="24"/>
          <w:szCs w:val="24"/>
        </w:rPr>
        <w:t xml:space="preserve"> operativi i seguenti impianti di elimina e gestisci code presso le strutture destinatarie de</w:t>
      </w:r>
      <w:r w:rsidR="002D529A">
        <w:rPr>
          <w:rFonts w:ascii="Garamond" w:hAnsi="Garamond"/>
          <w:sz w:val="24"/>
          <w:szCs w:val="24"/>
        </w:rPr>
        <w:t xml:space="preserve">l servizio </w:t>
      </w:r>
      <w:r w:rsidRPr="0030215D">
        <w:rPr>
          <w:rFonts w:ascii="Garamond" w:hAnsi="Garamond"/>
          <w:sz w:val="24"/>
          <w:szCs w:val="24"/>
        </w:rPr>
        <w:t xml:space="preserve"> in appalto:</w:t>
      </w:r>
    </w:p>
    <w:p w:rsidR="005E16ED" w:rsidRPr="0030215D" w:rsidRDefault="005E16ED" w:rsidP="005E16ED">
      <w:pPr>
        <w:spacing w:line="360" w:lineRule="auto"/>
        <w:jc w:val="both"/>
        <w:rPr>
          <w:rFonts w:ascii="Garamond" w:hAnsi="Garamond"/>
          <w:b/>
          <w:sz w:val="24"/>
          <w:szCs w:val="24"/>
          <w:u w:val="single"/>
        </w:rPr>
      </w:pPr>
      <w:r w:rsidRPr="0030215D">
        <w:rPr>
          <w:rFonts w:ascii="Garamond" w:hAnsi="Garamond"/>
          <w:b/>
          <w:sz w:val="24"/>
          <w:szCs w:val="24"/>
          <w:u w:val="single"/>
        </w:rPr>
        <w:t>AAS3</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6096"/>
      </w:tblGrid>
      <w:tr w:rsidR="002F70CB" w:rsidRPr="0030215D" w:rsidTr="002F70CB">
        <w:trPr>
          <w:tblHeader/>
        </w:trPr>
        <w:tc>
          <w:tcPr>
            <w:tcW w:w="3259" w:type="dxa"/>
            <w:shd w:val="clear" w:color="auto" w:fill="D9D9D9"/>
          </w:tcPr>
          <w:p w:rsidR="002F70CB" w:rsidRPr="0030215D" w:rsidRDefault="002F70CB" w:rsidP="004E14BC">
            <w:pPr>
              <w:tabs>
                <w:tab w:val="center" w:pos="4819"/>
                <w:tab w:val="right" w:pos="9638"/>
              </w:tabs>
              <w:jc w:val="center"/>
              <w:rPr>
                <w:rFonts w:ascii="Garamond" w:hAnsi="Garamond"/>
                <w:b/>
                <w:sz w:val="24"/>
                <w:szCs w:val="24"/>
              </w:rPr>
            </w:pPr>
            <w:r w:rsidRPr="0030215D">
              <w:rPr>
                <w:rFonts w:ascii="Garamond" w:hAnsi="Garamond"/>
                <w:b/>
                <w:sz w:val="24"/>
                <w:szCs w:val="24"/>
              </w:rPr>
              <w:t>Struttura aziendale</w:t>
            </w:r>
          </w:p>
        </w:tc>
        <w:tc>
          <w:tcPr>
            <w:tcW w:w="6096" w:type="dxa"/>
            <w:shd w:val="clear" w:color="auto" w:fill="D9D9D9"/>
          </w:tcPr>
          <w:p w:rsidR="002F70CB" w:rsidRPr="0030215D" w:rsidRDefault="002F70CB" w:rsidP="004E14BC">
            <w:pPr>
              <w:tabs>
                <w:tab w:val="center" w:pos="4819"/>
                <w:tab w:val="right" w:pos="9638"/>
              </w:tabs>
              <w:jc w:val="center"/>
              <w:rPr>
                <w:rFonts w:ascii="Garamond" w:hAnsi="Garamond"/>
                <w:b/>
                <w:sz w:val="24"/>
                <w:szCs w:val="24"/>
              </w:rPr>
            </w:pPr>
            <w:r w:rsidRPr="0030215D">
              <w:rPr>
                <w:rFonts w:ascii="Garamond" w:hAnsi="Garamond"/>
                <w:b/>
                <w:sz w:val="24"/>
                <w:szCs w:val="24"/>
              </w:rPr>
              <w:t>Sistema tecnologico presente</w:t>
            </w:r>
          </w:p>
        </w:tc>
      </w:tr>
      <w:tr w:rsidR="002F70CB" w:rsidRPr="0030215D" w:rsidTr="002F70CB">
        <w:tc>
          <w:tcPr>
            <w:tcW w:w="3259" w:type="dxa"/>
          </w:tcPr>
          <w:p w:rsidR="002F70CB" w:rsidRPr="0030215D" w:rsidRDefault="002F70CB" w:rsidP="004E14BC">
            <w:pPr>
              <w:tabs>
                <w:tab w:val="center" w:pos="4819"/>
                <w:tab w:val="right" w:pos="9638"/>
              </w:tabs>
              <w:rPr>
                <w:rFonts w:ascii="Garamond" w:hAnsi="Garamond"/>
                <w:sz w:val="24"/>
                <w:szCs w:val="24"/>
              </w:rPr>
            </w:pPr>
            <w:r w:rsidRPr="0030215D">
              <w:rPr>
                <w:rFonts w:ascii="Garamond" w:hAnsi="Garamond"/>
                <w:sz w:val="24"/>
                <w:szCs w:val="24"/>
              </w:rPr>
              <w:lastRenderedPageBreak/>
              <w:t>Ospedale di San Daniele</w:t>
            </w:r>
          </w:p>
        </w:tc>
        <w:tc>
          <w:tcPr>
            <w:tcW w:w="6096" w:type="dxa"/>
          </w:tcPr>
          <w:p w:rsidR="002F70CB" w:rsidRPr="0030215D" w:rsidRDefault="002F70CB" w:rsidP="0033776F">
            <w:pPr>
              <w:tabs>
                <w:tab w:val="center" w:pos="4819"/>
                <w:tab w:val="right" w:pos="9638"/>
              </w:tabs>
              <w:rPr>
                <w:rFonts w:ascii="Garamond" w:hAnsi="Garamond"/>
                <w:sz w:val="24"/>
                <w:szCs w:val="24"/>
              </w:rPr>
            </w:pPr>
            <w:r w:rsidRPr="0030215D">
              <w:rPr>
                <w:rFonts w:ascii="Garamond" w:hAnsi="Garamond"/>
                <w:sz w:val="24"/>
                <w:szCs w:val="24"/>
              </w:rPr>
              <w:t xml:space="preserve">Sistema </w:t>
            </w:r>
            <w:proofErr w:type="spellStart"/>
            <w:r w:rsidRPr="0030215D">
              <w:rPr>
                <w:rFonts w:ascii="Garamond" w:hAnsi="Garamond"/>
                <w:sz w:val="24"/>
                <w:szCs w:val="24"/>
              </w:rPr>
              <w:t>SmartQ</w:t>
            </w:r>
            <w:proofErr w:type="spellEnd"/>
            <w:r w:rsidRPr="0030215D">
              <w:rPr>
                <w:rFonts w:ascii="Garamond" w:hAnsi="Garamond"/>
                <w:sz w:val="24"/>
                <w:szCs w:val="24"/>
              </w:rPr>
              <w:t xml:space="preserve"> </w:t>
            </w:r>
            <w:r w:rsidR="0033776F" w:rsidRPr="0033776F">
              <w:rPr>
                <w:rFonts w:ascii="Garamond" w:hAnsi="Garamond"/>
                <w:sz w:val="24"/>
                <w:szCs w:val="24"/>
              </w:rPr>
              <w:t>S</w:t>
            </w:r>
            <w:r w:rsidR="0033776F">
              <w:rPr>
                <w:rFonts w:ascii="Garamond" w:hAnsi="Garamond"/>
                <w:sz w:val="24"/>
                <w:szCs w:val="24"/>
              </w:rPr>
              <w:t>olari</w:t>
            </w:r>
            <w:r w:rsidR="000D4413">
              <w:rPr>
                <w:rFonts w:ascii="Garamond" w:hAnsi="Garamond"/>
                <w:sz w:val="24"/>
                <w:szCs w:val="24"/>
              </w:rPr>
              <w:t xml:space="preserve"> </w:t>
            </w:r>
            <w:r w:rsidR="0033776F">
              <w:rPr>
                <w:rFonts w:ascii="Garamond" w:hAnsi="Garamond"/>
                <w:sz w:val="24"/>
                <w:szCs w:val="24"/>
              </w:rPr>
              <w:t xml:space="preserve">con erogatore modello High, </w:t>
            </w:r>
            <w:r w:rsidRPr="0030215D">
              <w:rPr>
                <w:rFonts w:ascii="Garamond" w:hAnsi="Garamond"/>
                <w:sz w:val="24"/>
                <w:szCs w:val="24"/>
              </w:rPr>
              <w:t xml:space="preserve">monitor di riepilogo e monitor di </w:t>
            </w:r>
            <w:proofErr w:type="gramStart"/>
            <w:r w:rsidRPr="0030215D">
              <w:rPr>
                <w:rFonts w:ascii="Garamond" w:hAnsi="Garamond"/>
                <w:sz w:val="24"/>
                <w:szCs w:val="24"/>
              </w:rPr>
              <w:t>sportello</w:t>
            </w:r>
            <w:proofErr w:type="gramEnd"/>
          </w:p>
        </w:tc>
      </w:tr>
      <w:tr w:rsidR="002F70CB" w:rsidRPr="0030215D" w:rsidTr="002F70CB">
        <w:tc>
          <w:tcPr>
            <w:tcW w:w="3259" w:type="dxa"/>
          </w:tcPr>
          <w:p w:rsidR="002F70CB" w:rsidRPr="0030215D" w:rsidRDefault="002F70CB" w:rsidP="004E14BC">
            <w:pPr>
              <w:tabs>
                <w:tab w:val="center" w:pos="4819"/>
                <w:tab w:val="right" w:pos="9638"/>
              </w:tabs>
              <w:rPr>
                <w:rFonts w:ascii="Garamond" w:hAnsi="Garamond"/>
                <w:sz w:val="24"/>
                <w:szCs w:val="24"/>
              </w:rPr>
            </w:pPr>
            <w:r>
              <w:rPr>
                <w:rFonts w:ascii="Garamond" w:hAnsi="Garamond"/>
                <w:sz w:val="24"/>
                <w:szCs w:val="24"/>
              </w:rPr>
              <w:t xml:space="preserve">Distretto di </w:t>
            </w:r>
            <w:r w:rsidRPr="0030215D">
              <w:rPr>
                <w:rFonts w:ascii="Garamond" w:hAnsi="Garamond"/>
                <w:sz w:val="24"/>
                <w:szCs w:val="24"/>
              </w:rPr>
              <w:t>Codroipo</w:t>
            </w:r>
          </w:p>
        </w:tc>
        <w:tc>
          <w:tcPr>
            <w:tcW w:w="6096" w:type="dxa"/>
          </w:tcPr>
          <w:p w:rsidR="002F70CB" w:rsidRPr="00AF6F0F" w:rsidRDefault="002F70CB" w:rsidP="00AF6F0F">
            <w:pPr>
              <w:tabs>
                <w:tab w:val="center" w:pos="4819"/>
                <w:tab w:val="right" w:pos="9638"/>
              </w:tabs>
              <w:rPr>
                <w:rFonts w:ascii="Garamond" w:hAnsi="Garamond"/>
                <w:sz w:val="24"/>
                <w:szCs w:val="24"/>
              </w:rPr>
            </w:pPr>
            <w:r w:rsidRPr="00AF6F0F">
              <w:rPr>
                <w:rFonts w:ascii="Garamond" w:hAnsi="Garamond"/>
                <w:sz w:val="24"/>
                <w:szCs w:val="24"/>
              </w:rPr>
              <w:t>Sistema non adeguato rispetto alle funzioni richieste dal presente CSA</w:t>
            </w:r>
            <w:r w:rsidR="002D529A" w:rsidRPr="00AF6F0F">
              <w:rPr>
                <w:rFonts w:ascii="Garamond" w:hAnsi="Garamond"/>
                <w:sz w:val="24"/>
                <w:szCs w:val="24"/>
              </w:rPr>
              <w:t xml:space="preserve"> e quindi da sostituire</w:t>
            </w:r>
            <w:r w:rsidR="00AF6F0F" w:rsidRPr="00AF6F0F">
              <w:rPr>
                <w:rFonts w:ascii="Garamond" w:hAnsi="Garamond"/>
                <w:sz w:val="24"/>
                <w:szCs w:val="24"/>
              </w:rPr>
              <w:t xml:space="preserve">, </w:t>
            </w:r>
            <w:r w:rsidR="002D529A" w:rsidRPr="00AF6F0F">
              <w:rPr>
                <w:rFonts w:ascii="Garamond" w:hAnsi="Garamond"/>
                <w:sz w:val="24"/>
                <w:szCs w:val="24"/>
              </w:rPr>
              <w:t>a carico della ditta</w:t>
            </w:r>
            <w:r w:rsidR="00AF6F0F" w:rsidRPr="00AF6F0F">
              <w:rPr>
                <w:rFonts w:ascii="Garamond" w:hAnsi="Garamond"/>
                <w:sz w:val="24"/>
                <w:szCs w:val="24"/>
              </w:rPr>
              <w:t>, con acce</w:t>
            </w:r>
            <w:r w:rsidR="00AF6F0F">
              <w:rPr>
                <w:rFonts w:ascii="Garamond" w:hAnsi="Garamond"/>
                <w:sz w:val="24"/>
                <w:szCs w:val="24"/>
              </w:rPr>
              <w:t>s</w:t>
            </w:r>
            <w:r w:rsidR="00AF6F0F" w:rsidRPr="00AF6F0F">
              <w:rPr>
                <w:rFonts w:ascii="Garamond" w:hAnsi="Garamond"/>
                <w:sz w:val="24"/>
                <w:szCs w:val="24"/>
              </w:rPr>
              <w:t xml:space="preserve">sori </w:t>
            </w:r>
            <w:proofErr w:type="spellStart"/>
            <w:r w:rsidR="00AF6F0F" w:rsidRPr="00AF6F0F">
              <w:rPr>
                <w:rFonts w:ascii="Garamond" w:hAnsi="Garamond"/>
                <w:sz w:val="24"/>
                <w:szCs w:val="24"/>
              </w:rPr>
              <w:t>sw</w:t>
            </w:r>
            <w:proofErr w:type="spellEnd"/>
            <w:r w:rsidR="00AF6F0F" w:rsidRPr="00AF6F0F">
              <w:rPr>
                <w:rFonts w:ascii="Garamond" w:hAnsi="Garamond"/>
                <w:sz w:val="24"/>
                <w:szCs w:val="24"/>
              </w:rPr>
              <w:t xml:space="preserve"> e </w:t>
            </w:r>
            <w:proofErr w:type="spellStart"/>
            <w:r w:rsidR="00AF6F0F" w:rsidRPr="00AF6F0F">
              <w:rPr>
                <w:rFonts w:ascii="Garamond" w:hAnsi="Garamond"/>
                <w:sz w:val="24"/>
                <w:szCs w:val="24"/>
              </w:rPr>
              <w:t>hw</w:t>
            </w:r>
            <w:proofErr w:type="spellEnd"/>
            <w:r w:rsidR="00AF6F0F">
              <w:rPr>
                <w:rFonts w:ascii="Garamond" w:hAnsi="Garamond"/>
                <w:sz w:val="24"/>
                <w:szCs w:val="24"/>
              </w:rPr>
              <w:t xml:space="preserve"> </w:t>
            </w:r>
            <w:r w:rsidR="00AF6F0F" w:rsidRPr="00AF6F0F">
              <w:rPr>
                <w:rFonts w:ascii="Garamond" w:hAnsi="Garamond"/>
                <w:sz w:val="24"/>
                <w:szCs w:val="24"/>
              </w:rPr>
              <w:t xml:space="preserve">in grado di dialogare con il sistema di cui </w:t>
            </w:r>
            <w:proofErr w:type="gramStart"/>
            <w:r w:rsidR="00AF6F0F" w:rsidRPr="00AF6F0F">
              <w:rPr>
                <w:rFonts w:ascii="Garamond" w:hAnsi="Garamond"/>
                <w:sz w:val="24"/>
                <w:szCs w:val="24"/>
              </w:rPr>
              <w:t>sopra</w:t>
            </w:r>
            <w:proofErr w:type="gramEnd"/>
          </w:p>
        </w:tc>
      </w:tr>
      <w:tr w:rsidR="002F70CB" w:rsidRPr="0030215D" w:rsidTr="002F70CB">
        <w:tc>
          <w:tcPr>
            <w:tcW w:w="3259" w:type="dxa"/>
          </w:tcPr>
          <w:p w:rsidR="002F70CB" w:rsidRPr="0030215D" w:rsidRDefault="002F70CB" w:rsidP="004E14BC">
            <w:pPr>
              <w:tabs>
                <w:tab w:val="center" w:pos="4819"/>
                <w:tab w:val="right" w:pos="9638"/>
              </w:tabs>
              <w:rPr>
                <w:rFonts w:ascii="Garamond" w:hAnsi="Garamond"/>
                <w:sz w:val="24"/>
                <w:szCs w:val="24"/>
              </w:rPr>
            </w:pPr>
            <w:r w:rsidRPr="0030215D">
              <w:rPr>
                <w:rFonts w:ascii="Garamond" w:hAnsi="Garamond"/>
                <w:sz w:val="24"/>
                <w:szCs w:val="24"/>
              </w:rPr>
              <w:t>Gemona</w:t>
            </w:r>
          </w:p>
        </w:tc>
        <w:tc>
          <w:tcPr>
            <w:tcW w:w="6096" w:type="dxa"/>
          </w:tcPr>
          <w:p w:rsidR="002F70CB" w:rsidRPr="00AF6F0F" w:rsidRDefault="00AF6F0F" w:rsidP="004E14BC">
            <w:pPr>
              <w:tabs>
                <w:tab w:val="center" w:pos="4819"/>
                <w:tab w:val="right" w:pos="9638"/>
              </w:tabs>
              <w:rPr>
                <w:rFonts w:ascii="Garamond" w:hAnsi="Garamond"/>
                <w:sz w:val="24"/>
                <w:szCs w:val="24"/>
              </w:rPr>
            </w:pPr>
            <w:r w:rsidRPr="00AF6F0F">
              <w:rPr>
                <w:rFonts w:ascii="Garamond" w:hAnsi="Garamond"/>
                <w:sz w:val="24"/>
                <w:szCs w:val="24"/>
              </w:rPr>
              <w:t>Sistema non adeguato rispetto alle funzioni richieste dal presente CSA e quindi da sostituire, a carico della ditta, con acce</w:t>
            </w:r>
            <w:r>
              <w:rPr>
                <w:rFonts w:ascii="Garamond" w:hAnsi="Garamond"/>
                <w:sz w:val="24"/>
                <w:szCs w:val="24"/>
              </w:rPr>
              <w:t>s</w:t>
            </w:r>
            <w:r w:rsidRPr="00AF6F0F">
              <w:rPr>
                <w:rFonts w:ascii="Garamond" w:hAnsi="Garamond"/>
                <w:sz w:val="24"/>
                <w:szCs w:val="24"/>
              </w:rPr>
              <w:t xml:space="preserve">sori </w:t>
            </w:r>
            <w:proofErr w:type="spellStart"/>
            <w:r w:rsidRPr="00AF6F0F">
              <w:rPr>
                <w:rFonts w:ascii="Garamond" w:hAnsi="Garamond"/>
                <w:sz w:val="24"/>
                <w:szCs w:val="24"/>
              </w:rPr>
              <w:t>sw</w:t>
            </w:r>
            <w:proofErr w:type="spellEnd"/>
            <w:r w:rsidRPr="00AF6F0F">
              <w:rPr>
                <w:rFonts w:ascii="Garamond" w:hAnsi="Garamond"/>
                <w:sz w:val="24"/>
                <w:szCs w:val="24"/>
              </w:rPr>
              <w:t xml:space="preserve"> e </w:t>
            </w:r>
            <w:proofErr w:type="spellStart"/>
            <w:r w:rsidRPr="00AF6F0F">
              <w:rPr>
                <w:rFonts w:ascii="Garamond" w:hAnsi="Garamond"/>
                <w:sz w:val="24"/>
                <w:szCs w:val="24"/>
              </w:rPr>
              <w:t>hw</w:t>
            </w:r>
            <w:proofErr w:type="spellEnd"/>
            <w:r>
              <w:rPr>
                <w:rFonts w:ascii="Garamond" w:hAnsi="Garamond"/>
                <w:sz w:val="24"/>
                <w:szCs w:val="24"/>
              </w:rPr>
              <w:t xml:space="preserve"> </w:t>
            </w:r>
            <w:r w:rsidRPr="00AF6F0F">
              <w:rPr>
                <w:rFonts w:ascii="Garamond" w:hAnsi="Garamond"/>
                <w:sz w:val="24"/>
                <w:szCs w:val="24"/>
              </w:rPr>
              <w:t xml:space="preserve">in grado di dialogare con il sistema di cui </w:t>
            </w:r>
            <w:proofErr w:type="gramStart"/>
            <w:r w:rsidRPr="00AF6F0F">
              <w:rPr>
                <w:rFonts w:ascii="Garamond" w:hAnsi="Garamond"/>
                <w:sz w:val="24"/>
                <w:szCs w:val="24"/>
              </w:rPr>
              <w:t>sopra</w:t>
            </w:r>
            <w:proofErr w:type="gramEnd"/>
          </w:p>
        </w:tc>
      </w:tr>
      <w:tr w:rsidR="002F70CB" w:rsidRPr="0030215D" w:rsidTr="002F70CB">
        <w:tc>
          <w:tcPr>
            <w:tcW w:w="3259" w:type="dxa"/>
          </w:tcPr>
          <w:p w:rsidR="002F70CB" w:rsidRPr="0030215D" w:rsidRDefault="002F70CB" w:rsidP="004E14BC">
            <w:pPr>
              <w:tabs>
                <w:tab w:val="center" w:pos="4819"/>
                <w:tab w:val="right" w:pos="9638"/>
              </w:tabs>
              <w:rPr>
                <w:rFonts w:ascii="Garamond" w:hAnsi="Garamond"/>
                <w:sz w:val="24"/>
                <w:szCs w:val="24"/>
              </w:rPr>
            </w:pPr>
            <w:r>
              <w:rPr>
                <w:rFonts w:ascii="Garamond" w:hAnsi="Garamond"/>
                <w:sz w:val="24"/>
                <w:szCs w:val="24"/>
              </w:rPr>
              <w:t>Tolmezzo</w:t>
            </w:r>
          </w:p>
        </w:tc>
        <w:tc>
          <w:tcPr>
            <w:tcW w:w="6096" w:type="dxa"/>
          </w:tcPr>
          <w:p w:rsidR="002F70CB" w:rsidRPr="00AF6F0F" w:rsidRDefault="00AF6F0F" w:rsidP="004E14BC">
            <w:pPr>
              <w:tabs>
                <w:tab w:val="center" w:pos="4819"/>
                <w:tab w:val="right" w:pos="9638"/>
              </w:tabs>
              <w:rPr>
                <w:rFonts w:ascii="Garamond" w:hAnsi="Garamond"/>
                <w:sz w:val="24"/>
                <w:szCs w:val="24"/>
              </w:rPr>
            </w:pPr>
            <w:r w:rsidRPr="00AF6F0F">
              <w:rPr>
                <w:rFonts w:ascii="Garamond" w:hAnsi="Garamond"/>
                <w:sz w:val="24"/>
                <w:szCs w:val="24"/>
              </w:rPr>
              <w:t>Sistema non adeguato rispetto alle funzioni richieste dal presente CSA e quindi da sostituire, a carico della ditta, con acce</w:t>
            </w:r>
            <w:r>
              <w:rPr>
                <w:rFonts w:ascii="Garamond" w:hAnsi="Garamond"/>
                <w:sz w:val="24"/>
                <w:szCs w:val="24"/>
              </w:rPr>
              <w:t>s</w:t>
            </w:r>
            <w:r w:rsidRPr="00AF6F0F">
              <w:rPr>
                <w:rFonts w:ascii="Garamond" w:hAnsi="Garamond"/>
                <w:sz w:val="24"/>
                <w:szCs w:val="24"/>
              </w:rPr>
              <w:t xml:space="preserve">sori </w:t>
            </w:r>
            <w:proofErr w:type="spellStart"/>
            <w:r w:rsidRPr="00AF6F0F">
              <w:rPr>
                <w:rFonts w:ascii="Garamond" w:hAnsi="Garamond"/>
                <w:sz w:val="24"/>
                <w:szCs w:val="24"/>
              </w:rPr>
              <w:t>sw</w:t>
            </w:r>
            <w:proofErr w:type="spellEnd"/>
            <w:r w:rsidRPr="00AF6F0F">
              <w:rPr>
                <w:rFonts w:ascii="Garamond" w:hAnsi="Garamond"/>
                <w:sz w:val="24"/>
                <w:szCs w:val="24"/>
              </w:rPr>
              <w:t xml:space="preserve"> e </w:t>
            </w:r>
            <w:proofErr w:type="spellStart"/>
            <w:r w:rsidRPr="00AF6F0F">
              <w:rPr>
                <w:rFonts w:ascii="Garamond" w:hAnsi="Garamond"/>
                <w:sz w:val="24"/>
                <w:szCs w:val="24"/>
              </w:rPr>
              <w:t>hw</w:t>
            </w:r>
            <w:proofErr w:type="spellEnd"/>
            <w:r>
              <w:rPr>
                <w:rFonts w:ascii="Garamond" w:hAnsi="Garamond"/>
                <w:sz w:val="24"/>
                <w:szCs w:val="24"/>
              </w:rPr>
              <w:t xml:space="preserve"> </w:t>
            </w:r>
            <w:r w:rsidRPr="00AF6F0F">
              <w:rPr>
                <w:rFonts w:ascii="Garamond" w:hAnsi="Garamond"/>
                <w:sz w:val="24"/>
                <w:szCs w:val="24"/>
              </w:rPr>
              <w:t xml:space="preserve">in grado di dialogare con il sistema di cui </w:t>
            </w:r>
            <w:proofErr w:type="gramStart"/>
            <w:r w:rsidRPr="00AF6F0F">
              <w:rPr>
                <w:rFonts w:ascii="Garamond" w:hAnsi="Garamond"/>
                <w:sz w:val="24"/>
                <w:szCs w:val="24"/>
              </w:rPr>
              <w:t>sopra</w:t>
            </w:r>
            <w:proofErr w:type="gramEnd"/>
          </w:p>
        </w:tc>
      </w:tr>
    </w:tbl>
    <w:p w:rsidR="005E16ED" w:rsidRPr="0030215D" w:rsidRDefault="005E16ED" w:rsidP="005E16ED">
      <w:pPr>
        <w:spacing w:line="360" w:lineRule="auto"/>
        <w:jc w:val="both"/>
        <w:rPr>
          <w:rFonts w:ascii="Garamond" w:hAnsi="Garamond"/>
          <w:b/>
          <w:sz w:val="24"/>
          <w:szCs w:val="24"/>
          <w:u w:val="single"/>
        </w:rPr>
      </w:pPr>
    </w:p>
    <w:p w:rsidR="005E16ED" w:rsidRPr="0030215D" w:rsidRDefault="005E16ED" w:rsidP="005E16ED">
      <w:pPr>
        <w:spacing w:line="360" w:lineRule="auto"/>
        <w:jc w:val="both"/>
        <w:rPr>
          <w:rFonts w:ascii="Garamond" w:hAnsi="Garamond"/>
          <w:b/>
          <w:sz w:val="24"/>
          <w:szCs w:val="24"/>
          <w:u w:val="single"/>
        </w:rPr>
      </w:pPr>
      <w:r>
        <w:rPr>
          <w:rFonts w:ascii="Garamond" w:hAnsi="Garamond"/>
          <w:b/>
          <w:sz w:val="24"/>
          <w:szCs w:val="24"/>
          <w:u w:val="single"/>
        </w:rPr>
        <w:t>ASUIUD</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6096"/>
      </w:tblGrid>
      <w:tr w:rsidR="002F70CB" w:rsidRPr="0030215D" w:rsidTr="002F70CB">
        <w:trPr>
          <w:tblHeader/>
        </w:trPr>
        <w:tc>
          <w:tcPr>
            <w:tcW w:w="3259" w:type="dxa"/>
            <w:shd w:val="clear" w:color="auto" w:fill="D9D9D9"/>
          </w:tcPr>
          <w:p w:rsidR="002F70CB" w:rsidRPr="0030215D" w:rsidRDefault="002F70CB" w:rsidP="004E14BC">
            <w:pPr>
              <w:tabs>
                <w:tab w:val="center" w:pos="4819"/>
                <w:tab w:val="right" w:pos="9638"/>
              </w:tabs>
              <w:jc w:val="center"/>
              <w:rPr>
                <w:rFonts w:ascii="Garamond" w:hAnsi="Garamond"/>
                <w:b/>
                <w:sz w:val="24"/>
                <w:szCs w:val="24"/>
              </w:rPr>
            </w:pPr>
            <w:r w:rsidRPr="0030215D">
              <w:rPr>
                <w:rFonts w:ascii="Garamond" w:hAnsi="Garamond"/>
                <w:b/>
                <w:sz w:val="24"/>
                <w:szCs w:val="24"/>
              </w:rPr>
              <w:t>Struttura aziendale</w:t>
            </w:r>
          </w:p>
        </w:tc>
        <w:tc>
          <w:tcPr>
            <w:tcW w:w="6096" w:type="dxa"/>
            <w:shd w:val="clear" w:color="auto" w:fill="D9D9D9"/>
          </w:tcPr>
          <w:p w:rsidR="002F70CB" w:rsidRPr="0030215D" w:rsidRDefault="002F70CB" w:rsidP="004E14BC">
            <w:pPr>
              <w:tabs>
                <w:tab w:val="center" w:pos="4819"/>
                <w:tab w:val="right" w:pos="9638"/>
              </w:tabs>
              <w:jc w:val="center"/>
              <w:rPr>
                <w:rFonts w:ascii="Garamond" w:hAnsi="Garamond"/>
                <w:b/>
                <w:sz w:val="24"/>
                <w:szCs w:val="24"/>
              </w:rPr>
            </w:pPr>
            <w:r w:rsidRPr="0030215D">
              <w:rPr>
                <w:rFonts w:ascii="Garamond" w:hAnsi="Garamond"/>
                <w:b/>
                <w:sz w:val="24"/>
                <w:szCs w:val="24"/>
              </w:rPr>
              <w:t>Sistema tecnologico presente</w:t>
            </w:r>
          </w:p>
        </w:tc>
      </w:tr>
      <w:tr w:rsidR="002F70CB" w:rsidRPr="0030215D" w:rsidTr="002F70CB">
        <w:tc>
          <w:tcPr>
            <w:tcW w:w="3259" w:type="dxa"/>
          </w:tcPr>
          <w:p w:rsidR="002F70CB" w:rsidRPr="0030215D" w:rsidRDefault="002F70CB" w:rsidP="004E14BC">
            <w:pPr>
              <w:tabs>
                <w:tab w:val="center" w:pos="4819"/>
                <w:tab w:val="right" w:pos="9638"/>
              </w:tabs>
              <w:jc w:val="both"/>
              <w:rPr>
                <w:rFonts w:ascii="Garamond" w:hAnsi="Garamond"/>
                <w:sz w:val="24"/>
                <w:szCs w:val="24"/>
              </w:rPr>
            </w:pPr>
            <w:r w:rsidRPr="0030215D">
              <w:rPr>
                <w:rFonts w:ascii="Garamond" w:hAnsi="Garamond"/>
                <w:sz w:val="24"/>
                <w:szCs w:val="24"/>
              </w:rPr>
              <w:t>Ospedale di Udine</w:t>
            </w:r>
          </w:p>
        </w:tc>
        <w:tc>
          <w:tcPr>
            <w:tcW w:w="6096" w:type="dxa"/>
          </w:tcPr>
          <w:p w:rsidR="002F70CB" w:rsidRPr="0030215D" w:rsidRDefault="002F70CB" w:rsidP="004E14BC">
            <w:pPr>
              <w:tabs>
                <w:tab w:val="center" w:pos="4819"/>
                <w:tab w:val="right" w:pos="9638"/>
              </w:tabs>
              <w:jc w:val="both"/>
              <w:rPr>
                <w:rFonts w:ascii="Garamond" w:hAnsi="Garamond"/>
                <w:sz w:val="24"/>
                <w:szCs w:val="24"/>
              </w:rPr>
            </w:pPr>
            <w:r w:rsidRPr="0030215D">
              <w:rPr>
                <w:rFonts w:ascii="Garamond" w:hAnsi="Garamond"/>
                <w:sz w:val="24"/>
                <w:szCs w:val="24"/>
              </w:rPr>
              <w:t xml:space="preserve">Sistema </w:t>
            </w:r>
            <w:proofErr w:type="spellStart"/>
            <w:r w:rsidRPr="0030215D">
              <w:rPr>
                <w:rFonts w:ascii="Garamond" w:hAnsi="Garamond"/>
                <w:sz w:val="24"/>
                <w:szCs w:val="24"/>
              </w:rPr>
              <w:t>SmartQ</w:t>
            </w:r>
            <w:proofErr w:type="spellEnd"/>
            <w:r w:rsidRPr="0030215D">
              <w:rPr>
                <w:rFonts w:ascii="Garamond" w:hAnsi="Garamond"/>
                <w:sz w:val="24"/>
                <w:szCs w:val="24"/>
              </w:rPr>
              <w:t xml:space="preserve"> con erogatore modello High e monitor di riepilogo e monitor di sportello</w:t>
            </w:r>
            <w:r>
              <w:rPr>
                <w:rFonts w:ascii="Garamond" w:hAnsi="Garamond"/>
                <w:sz w:val="24"/>
                <w:szCs w:val="24"/>
              </w:rPr>
              <w:t xml:space="preserve"> – Il sistema è stato avviato all’utilizzo nel </w:t>
            </w:r>
            <w:proofErr w:type="gramStart"/>
            <w:r>
              <w:rPr>
                <w:rFonts w:ascii="Garamond" w:hAnsi="Garamond"/>
                <w:sz w:val="24"/>
                <w:szCs w:val="24"/>
              </w:rPr>
              <w:t>2014</w:t>
            </w:r>
            <w:proofErr w:type="gramEnd"/>
          </w:p>
        </w:tc>
      </w:tr>
      <w:tr w:rsidR="002F70CB" w:rsidRPr="0030215D" w:rsidTr="002F70CB">
        <w:tc>
          <w:tcPr>
            <w:tcW w:w="3259" w:type="dxa"/>
          </w:tcPr>
          <w:p w:rsidR="002F70CB" w:rsidRPr="0030215D" w:rsidRDefault="002F70CB" w:rsidP="004E14BC">
            <w:pPr>
              <w:tabs>
                <w:tab w:val="center" w:pos="4819"/>
                <w:tab w:val="right" w:pos="9638"/>
              </w:tabs>
              <w:jc w:val="both"/>
              <w:rPr>
                <w:rFonts w:ascii="Garamond" w:hAnsi="Garamond"/>
                <w:sz w:val="24"/>
                <w:szCs w:val="24"/>
              </w:rPr>
            </w:pPr>
            <w:r w:rsidRPr="0030215D">
              <w:rPr>
                <w:rFonts w:ascii="Garamond" w:hAnsi="Garamond"/>
                <w:sz w:val="24"/>
                <w:szCs w:val="24"/>
              </w:rPr>
              <w:t xml:space="preserve">IMFR </w:t>
            </w:r>
            <w:proofErr w:type="spellStart"/>
            <w:r w:rsidRPr="0030215D">
              <w:rPr>
                <w:rFonts w:ascii="Garamond" w:hAnsi="Garamond"/>
                <w:sz w:val="24"/>
                <w:szCs w:val="24"/>
              </w:rPr>
              <w:t>Gervasutta</w:t>
            </w:r>
            <w:proofErr w:type="spellEnd"/>
            <w:r w:rsidRPr="0030215D">
              <w:rPr>
                <w:rFonts w:ascii="Garamond" w:hAnsi="Garamond"/>
                <w:sz w:val="24"/>
                <w:szCs w:val="24"/>
              </w:rPr>
              <w:t xml:space="preserve"> </w:t>
            </w:r>
          </w:p>
        </w:tc>
        <w:tc>
          <w:tcPr>
            <w:tcW w:w="6096" w:type="dxa"/>
          </w:tcPr>
          <w:p w:rsidR="002F70CB" w:rsidRPr="0030215D" w:rsidRDefault="00AF6F0F" w:rsidP="004E14BC">
            <w:pPr>
              <w:tabs>
                <w:tab w:val="center" w:pos="4819"/>
                <w:tab w:val="right" w:pos="9638"/>
              </w:tabs>
              <w:jc w:val="both"/>
              <w:rPr>
                <w:rFonts w:ascii="Garamond" w:hAnsi="Garamond"/>
                <w:sz w:val="24"/>
                <w:szCs w:val="24"/>
              </w:rPr>
            </w:pPr>
            <w:r w:rsidRPr="00AF6F0F">
              <w:rPr>
                <w:rFonts w:ascii="Garamond" w:hAnsi="Garamond"/>
                <w:sz w:val="24"/>
                <w:szCs w:val="24"/>
              </w:rPr>
              <w:t>Sistema non adeguato rispetto alle funzioni richieste dal presente CSA e quindi da sostituire, a carico della ditta, con acce</w:t>
            </w:r>
            <w:r>
              <w:rPr>
                <w:rFonts w:ascii="Garamond" w:hAnsi="Garamond"/>
                <w:sz w:val="24"/>
                <w:szCs w:val="24"/>
              </w:rPr>
              <w:t>s</w:t>
            </w:r>
            <w:r w:rsidRPr="00AF6F0F">
              <w:rPr>
                <w:rFonts w:ascii="Garamond" w:hAnsi="Garamond"/>
                <w:sz w:val="24"/>
                <w:szCs w:val="24"/>
              </w:rPr>
              <w:t xml:space="preserve">sori </w:t>
            </w:r>
            <w:proofErr w:type="spellStart"/>
            <w:r w:rsidRPr="00AF6F0F">
              <w:rPr>
                <w:rFonts w:ascii="Garamond" w:hAnsi="Garamond"/>
                <w:sz w:val="24"/>
                <w:szCs w:val="24"/>
              </w:rPr>
              <w:t>sw</w:t>
            </w:r>
            <w:proofErr w:type="spellEnd"/>
            <w:r w:rsidRPr="00AF6F0F">
              <w:rPr>
                <w:rFonts w:ascii="Garamond" w:hAnsi="Garamond"/>
                <w:sz w:val="24"/>
                <w:szCs w:val="24"/>
              </w:rPr>
              <w:t xml:space="preserve"> e </w:t>
            </w:r>
            <w:proofErr w:type="spellStart"/>
            <w:r w:rsidRPr="00AF6F0F">
              <w:rPr>
                <w:rFonts w:ascii="Garamond" w:hAnsi="Garamond"/>
                <w:sz w:val="24"/>
                <w:szCs w:val="24"/>
              </w:rPr>
              <w:t>hw</w:t>
            </w:r>
            <w:proofErr w:type="spellEnd"/>
            <w:r>
              <w:rPr>
                <w:rFonts w:ascii="Garamond" w:hAnsi="Garamond"/>
                <w:sz w:val="24"/>
                <w:szCs w:val="24"/>
              </w:rPr>
              <w:t xml:space="preserve"> </w:t>
            </w:r>
            <w:r w:rsidRPr="00AF6F0F">
              <w:rPr>
                <w:rFonts w:ascii="Garamond" w:hAnsi="Garamond"/>
                <w:sz w:val="24"/>
                <w:szCs w:val="24"/>
              </w:rPr>
              <w:t xml:space="preserve">in grado di dialogare con il sistema di cui </w:t>
            </w:r>
            <w:proofErr w:type="gramStart"/>
            <w:r w:rsidRPr="00AF6F0F">
              <w:rPr>
                <w:rFonts w:ascii="Garamond" w:hAnsi="Garamond"/>
                <w:sz w:val="24"/>
                <w:szCs w:val="24"/>
              </w:rPr>
              <w:t>sopra</w:t>
            </w:r>
            <w:proofErr w:type="gramEnd"/>
          </w:p>
        </w:tc>
      </w:tr>
      <w:tr w:rsidR="002F70CB" w:rsidRPr="0030215D" w:rsidTr="002F70CB">
        <w:tc>
          <w:tcPr>
            <w:tcW w:w="3259" w:type="dxa"/>
          </w:tcPr>
          <w:p w:rsidR="002F70CB" w:rsidRPr="002F3DC8" w:rsidRDefault="002F70CB" w:rsidP="004E14BC">
            <w:pPr>
              <w:tabs>
                <w:tab w:val="center" w:pos="4819"/>
                <w:tab w:val="right" w:pos="9638"/>
              </w:tabs>
              <w:jc w:val="both"/>
              <w:rPr>
                <w:rFonts w:ascii="Garamond" w:hAnsi="Garamond"/>
                <w:sz w:val="24"/>
                <w:szCs w:val="24"/>
              </w:rPr>
            </w:pPr>
            <w:r w:rsidRPr="002F3DC8">
              <w:rPr>
                <w:rFonts w:ascii="Garamond" w:hAnsi="Garamond"/>
                <w:sz w:val="24"/>
                <w:szCs w:val="24"/>
              </w:rPr>
              <w:t>Distretto di Udine – Via S. Valentino</w:t>
            </w:r>
          </w:p>
        </w:tc>
        <w:tc>
          <w:tcPr>
            <w:tcW w:w="6096" w:type="dxa"/>
          </w:tcPr>
          <w:p w:rsidR="002F70CB" w:rsidRPr="002F3DC8" w:rsidRDefault="00AF6F0F" w:rsidP="004E14BC">
            <w:pPr>
              <w:tabs>
                <w:tab w:val="center" w:pos="4819"/>
                <w:tab w:val="right" w:pos="9638"/>
              </w:tabs>
              <w:jc w:val="both"/>
              <w:rPr>
                <w:rFonts w:ascii="Garamond" w:hAnsi="Garamond"/>
                <w:sz w:val="24"/>
                <w:szCs w:val="24"/>
              </w:rPr>
            </w:pPr>
            <w:r w:rsidRPr="00AF6F0F">
              <w:rPr>
                <w:rFonts w:ascii="Garamond" w:hAnsi="Garamond"/>
                <w:sz w:val="24"/>
                <w:szCs w:val="24"/>
              </w:rPr>
              <w:t>Sistema non adeguato rispetto alle funzioni richieste dal presente CSA e quindi da sostituire, a carico della ditta, con acce</w:t>
            </w:r>
            <w:r>
              <w:rPr>
                <w:rFonts w:ascii="Garamond" w:hAnsi="Garamond"/>
                <w:sz w:val="24"/>
                <w:szCs w:val="24"/>
              </w:rPr>
              <w:t>s</w:t>
            </w:r>
            <w:r w:rsidRPr="00AF6F0F">
              <w:rPr>
                <w:rFonts w:ascii="Garamond" w:hAnsi="Garamond"/>
                <w:sz w:val="24"/>
                <w:szCs w:val="24"/>
              </w:rPr>
              <w:t xml:space="preserve">sori </w:t>
            </w:r>
            <w:proofErr w:type="spellStart"/>
            <w:r w:rsidRPr="00AF6F0F">
              <w:rPr>
                <w:rFonts w:ascii="Garamond" w:hAnsi="Garamond"/>
                <w:sz w:val="24"/>
                <w:szCs w:val="24"/>
              </w:rPr>
              <w:t>sw</w:t>
            </w:r>
            <w:proofErr w:type="spellEnd"/>
            <w:r w:rsidRPr="00AF6F0F">
              <w:rPr>
                <w:rFonts w:ascii="Garamond" w:hAnsi="Garamond"/>
                <w:sz w:val="24"/>
                <w:szCs w:val="24"/>
              </w:rPr>
              <w:t xml:space="preserve"> e </w:t>
            </w:r>
            <w:proofErr w:type="spellStart"/>
            <w:r w:rsidRPr="00AF6F0F">
              <w:rPr>
                <w:rFonts w:ascii="Garamond" w:hAnsi="Garamond"/>
                <w:sz w:val="24"/>
                <w:szCs w:val="24"/>
              </w:rPr>
              <w:t>hw</w:t>
            </w:r>
            <w:proofErr w:type="spellEnd"/>
            <w:r>
              <w:rPr>
                <w:rFonts w:ascii="Garamond" w:hAnsi="Garamond"/>
                <w:sz w:val="24"/>
                <w:szCs w:val="24"/>
              </w:rPr>
              <w:t xml:space="preserve"> </w:t>
            </w:r>
            <w:r w:rsidRPr="00AF6F0F">
              <w:rPr>
                <w:rFonts w:ascii="Garamond" w:hAnsi="Garamond"/>
                <w:sz w:val="24"/>
                <w:szCs w:val="24"/>
              </w:rPr>
              <w:t xml:space="preserve">in grado di dialogare con il sistema di cui </w:t>
            </w:r>
            <w:proofErr w:type="gramStart"/>
            <w:r w:rsidRPr="00AF6F0F">
              <w:rPr>
                <w:rFonts w:ascii="Garamond" w:hAnsi="Garamond"/>
                <w:sz w:val="24"/>
                <w:szCs w:val="24"/>
              </w:rPr>
              <w:t>sopra</w:t>
            </w:r>
            <w:proofErr w:type="gramEnd"/>
          </w:p>
        </w:tc>
      </w:tr>
      <w:tr w:rsidR="002F70CB" w:rsidRPr="0030215D" w:rsidTr="002F70CB">
        <w:tc>
          <w:tcPr>
            <w:tcW w:w="3259" w:type="dxa"/>
          </w:tcPr>
          <w:p w:rsidR="002F70CB" w:rsidRPr="002F3DC8" w:rsidRDefault="002F70CB" w:rsidP="004E14BC">
            <w:pPr>
              <w:tabs>
                <w:tab w:val="center" w:pos="4819"/>
                <w:tab w:val="right" w:pos="9638"/>
              </w:tabs>
              <w:jc w:val="both"/>
              <w:rPr>
                <w:rFonts w:ascii="Garamond" w:hAnsi="Garamond"/>
                <w:sz w:val="24"/>
                <w:szCs w:val="24"/>
              </w:rPr>
            </w:pPr>
            <w:r w:rsidRPr="002F3DC8">
              <w:rPr>
                <w:rFonts w:ascii="Garamond" w:hAnsi="Garamond"/>
                <w:sz w:val="24"/>
                <w:szCs w:val="24"/>
              </w:rPr>
              <w:t>Distretto di Udine – sede Tavagnacco (Feletto Umberto)</w:t>
            </w:r>
          </w:p>
        </w:tc>
        <w:tc>
          <w:tcPr>
            <w:tcW w:w="6096" w:type="dxa"/>
          </w:tcPr>
          <w:p w:rsidR="002F70CB" w:rsidRPr="002F3DC8" w:rsidRDefault="002F70CB" w:rsidP="004E14BC">
            <w:pPr>
              <w:tabs>
                <w:tab w:val="center" w:pos="4819"/>
                <w:tab w:val="right" w:pos="9638"/>
              </w:tabs>
              <w:jc w:val="both"/>
              <w:rPr>
                <w:rFonts w:ascii="Garamond" w:hAnsi="Garamond"/>
                <w:sz w:val="24"/>
                <w:szCs w:val="24"/>
              </w:rPr>
            </w:pPr>
            <w:r w:rsidRPr="002F3DC8">
              <w:rPr>
                <w:rFonts w:ascii="Garamond" w:hAnsi="Garamond"/>
                <w:sz w:val="24"/>
                <w:szCs w:val="24"/>
              </w:rPr>
              <w:t>Nessun sistema</w:t>
            </w:r>
            <w:r w:rsidR="00AF6F0F">
              <w:rPr>
                <w:rFonts w:ascii="Garamond" w:hAnsi="Garamond"/>
                <w:sz w:val="24"/>
                <w:szCs w:val="24"/>
              </w:rPr>
              <w:t xml:space="preserve">; la ditta dovrà fornire </w:t>
            </w:r>
            <w:r w:rsidR="00AF6F0F" w:rsidRPr="00AF6F0F">
              <w:rPr>
                <w:rFonts w:ascii="Garamond" w:hAnsi="Garamond"/>
                <w:sz w:val="24"/>
                <w:szCs w:val="24"/>
              </w:rPr>
              <w:t>acce</w:t>
            </w:r>
            <w:r w:rsidR="00AF6F0F">
              <w:rPr>
                <w:rFonts w:ascii="Garamond" w:hAnsi="Garamond"/>
                <w:sz w:val="24"/>
                <w:szCs w:val="24"/>
              </w:rPr>
              <w:t>s</w:t>
            </w:r>
            <w:r w:rsidR="00AF6F0F" w:rsidRPr="00AF6F0F">
              <w:rPr>
                <w:rFonts w:ascii="Garamond" w:hAnsi="Garamond"/>
                <w:sz w:val="24"/>
                <w:szCs w:val="24"/>
              </w:rPr>
              <w:t xml:space="preserve">sori </w:t>
            </w:r>
            <w:proofErr w:type="spellStart"/>
            <w:r w:rsidR="00AF6F0F" w:rsidRPr="00AF6F0F">
              <w:rPr>
                <w:rFonts w:ascii="Garamond" w:hAnsi="Garamond"/>
                <w:sz w:val="24"/>
                <w:szCs w:val="24"/>
              </w:rPr>
              <w:t>sw</w:t>
            </w:r>
            <w:proofErr w:type="spellEnd"/>
            <w:r w:rsidR="00AF6F0F" w:rsidRPr="00AF6F0F">
              <w:rPr>
                <w:rFonts w:ascii="Garamond" w:hAnsi="Garamond"/>
                <w:sz w:val="24"/>
                <w:szCs w:val="24"/>
              </w:rPr>
              <w:t xml:space="preserve"> e </w:t>
            </w:r>
            <w:proofErr w:type="spellStart"/>
            <w:r w:rsidR="00AF6F0F" w:rsidRPr="00AF6F0F">
              <w:rPr>
                <w:rFonts w:ascii="Garamond" w:hAnsi="Garamond"/>
                <w:sz w:val="24"/>
                <w:szCs w:val="24"/>
              </w:rPr>
              <w:t>hw</w:t>
            </w:r>
            <w:proofErr w:type="spellEnd"/>
            <w:r w:rsidR="00AF6F0F">
              <w:rPr>
                <w:rFonts w:ascii="Garamond" w:hAnsi="Garamond"/>
                <w:sz w:val="24"/>
                <w:szCs w:val="24"/>
              </w:rPr>
              <w:t xml:space="preserve"> </w:t>
            </w:r>
            <w:r w:rsidR="00AF6F0F" w:rsidRPr="00AF6F0F">
              <w:rPr>
                <w:rFonts w:ascii="Garamond" w:hAnsi="Garamond"/>
                <w:sz w:val="24"/>
                <w:szCs w:val="24"/>
              </w:rPr>
              <w:t xml:space="preserve">in grado di dialogare con il sistema di cui </w:t>
            </w:r>
            <w:proofErr w:type="gramStart"/>
            <w:r w:rsidR="00AF6F0F" w:rsidRPr="00AF6F0F">
              <w:rPr>
                <w:rFonts w:ascii="Garamond" w:hAnsi="Garamond"/>
                <w:sz w:val="24"/>
                <w:szCs w:val="24"/>
              </w:rPr>
              <w:t>sopra</w:t>
            </w:r>
            <w:proofErr w:type="gramEnd"/>
          </w:p>
        </w:tc>
      </w:tr>
      <w:tr w:rsidR="002F70CB" w:rsidRPr="0030215D" w:rsidTr="002F70CB">
        <w:tc>
          <w:tcPr>
            <w:tcW w:w="3259" w:type="dxa"/>
          </w:tcPr>
          <w:p w:rsidR="002F70CB" w:rsidRPr="002F3DC8" w:rsidRDefault="002F70CB" w:rsidP="004E14BC">
            <w:pPr>
              <w:tabs>
                <w:tab w:val="center" w:pos="4819"/>
                <w:tab w:val="right" w:pos="9638"/>
              </w:tabs>
              <w:jc w:val="both"/>
              <w:rPr>
                <w:rFonts w:ascii="Garamond" w:hAnsi="Garamond"/>
                <w:sz w:val="24"/>
                <w:szCs w:val="24"/>
              </w:rPr>
            </w:pPr>
            <w:r w:rsidRPr="002F3DC8">
              <w:rPr>
                <w:rFonts w:ascii="Garamond" w:hAnsi="Garamond"/>
                <w:sz w:val="24"/>
                <w:szCs w:val="24"/>
              </w:rPr>
              <w:t>Distretto di Cividale – sede di Manzano</w:t>
            </w:r>
          </w:p>
        </w:tc>
        <w:tc>
          <w:tcPr>
            <w:tcW w:w="6096" w:type="dxa"/>
          </w:tcPr>
          <w:p w:rsidR="002F70CB" w:rsidRPr="002F3DC8" w:rsidRDefault="00AF6F0F" w:rsidP="004E14BC">
            <w:pPr>
              <w:tabs>
                <w:tab w:val="center" w:pos="4819"/>
                <w:tab w:val="right" w:pos="9638"/>
              </w:tabs>
              <w:jc w:val="both"/>
              <w:rPr>
                <w:rFonts w:ascii="Garamond" w:hAnsi="Garamond"/>
                <w:sz w:val="24"/>
                <w:szCs w:val="24"/>
              </w:rPr>
            </w:pPr>
            <w:r w:rsidRPr="00AF6F0F">
              <w:rPr>
                <w:rFonts w:ascii="Garamond" w:hAnsi="Garamond"/>
                <w:sz w:val="24"/>
                <w:szCs w:val="24"/>
              </w:rPr>
              <w:t>Sistema non adeguato rispetto alle funzioni richieste dal presente CSA e quindi da sostituire, a carico della ditta, con acce</w:t>
            </w:r>
            <w:r>
              <w:rPr>
                <w:rFonts w:ascii="Garamond" w:hAnsi="Garamond"/>
                <w:sz w:val="24"/>
                <w:szCs w:val="24"/>
              </w:rPr>
              <w:t>s</w:t>
            </w:r>
            <w:r w:rsidRPr="00AF6F0F">
              <w:rPr>
                <w:rFonts w:ascii="Garamond" w:hAnsi="Garamond"/>
                <w:sz w:val="24"/>
                <w:szCs w:val="24"/>
              </w:rPr>
              <w:t xml:space="preserve">sori </w:t>
            </w:r>
            <w:proofErr w:type="spellStart"/>
            <w:r w:rsidRPr="00AF6F0F">
              <w:rPr>
                <w:rFonts w:ascii="Garamond" w:hAnsi="Garamond"/>
                <w:sz w:val="24"/>
                <w:szCs w:val="24"/>
              </w:rPr>
              <w:t>sw</w:t>
            </w:r>
            <w:proofErr w:type="spellEnd"/>
            <w:r w:rsidRPr="00AF6F0F">
              <w:rPr>
                <w:rFonts w:ascii="Garamond" w:hAnsi="Garamond"/>
                <w:sz w:val="24"/>
                <w:szCs w:val="24"/>
              </w:rPr>
              <w:t xml:space="preserve"> e </w:t>
            </w:r>
            <w:proofErr w:type="spellStart"/>
            <w:r w:rsidRPr="00AF6F0F">
              <w:rPr>
                <w:rFonts w:ascii="Garamond" w:hAnsi="Garamond"/>
                <w:sz w:val="24"/>
                <w:szCs w:val="24"/>
              </w:rPr>
              <w:t>hw</w:t>
            </w:r>
            <w:proofErr w:type="spellEnd"/>
            <w:r>
              <w:rPr>
                <w:rFonts w:ascii="Garamond" w:hAnsi="Garamond"/>
                <w:sz w:val="24"/>
                <w:szCs w:val="24"/>
              </w:rPr>
              <w:t xml:space="preserve"> </w:t>
            </w:r>
            <w:r w:rsidRPr="00AF6F0F">
              <w:rPr>
                <w:rFonts w:ascii="Garamond" w:hAnsi="Garamond"/>
                <w:sz w:val="24"/>
                <w:szCs w:val="24"/>
              </w:rPr>
              <w:t xml:space="preserve">in grado di dialogare con il sistema di cui </w:t>
            </w:r>
            <w:proofErr w:type="gramStart"/>
            <w:r w:rsidRPr="00AF6F0F">
              <w:rPr>
                <w:rFonts w:ascii="Garamond" w:hAnsi="Garamond"/>
                <w:sz w:val="24"/>
                <w:szCs w:val="24"/>
              </w:rPr>
              <w:t>sopra</w:t>
            </w:r>
            <w:proofErr w:type="gramEnd"/>
          </w:p>
        </w:tc>
      </w:tr>
      <w:tr w:rsidR="002F70CB" w:rsidRPr="0030215D" w:rsidTr="002F70CB">
        <w:tc>
          <w:tcPr>
            <w:tcW w:w="3259" w:type="dxa"/>
          </w:tcPr>
          <w:p w:rsidR="002F70CB" w:rsidRPr="002F3DC8" w:rsidRDefault="002F70CB" w:rsidP="004E14BC">
            <w:pPr>
              <w:tabs>
                <w:tab w:val="center" w:pos="4819"/>
                <w:tab w:val="right" w:pos="9638"/>
              </w:tabs>
              <w:jc w:val="both"/>
              <w:rPr>
                <w:rFonts w:ascii="Garamond" w:hAnsi="Garamond"/>
                <w:sz w:val="24"/>
                <w:szCs w:val="24"/>
              </w:rPr>
            </w:pPr>
            <w:r w:rsidRPr="002F3DC8">
              <w:rPr>
                <w:rFonts w:ascii="Garamond" w:hAnsi="Garamond"/>
                <w:sz w:val="24"/>
                <w:szCs w:val="24"/>
              </w:rPr>
              <w:t>Distretto di Tarcento</w:t>
            </w:r>
          </w:p>
        </w:tc>
        <w:tc>
          <w:tcPr>
            <w:tcW w:w="6096" w:type="dxa"/>
          </w:tcPr>
          <w:p w:rsidR="002F70CB" w:rsidRPr="002F3DC8" w:rsidRDefault="00AF6F0F" w:rsidP="004E14BC">
            <w:pPr>
              <w:tabs>
                <w:tab w:val="center" w:pos="4819"/>
                <w:tab w:val="right" w:pos="9638"/>
              </w:tabs>
              <w:jc w:val="both"/>
              <w:rPr>
                <w:rFonts w:ascii="Garamond" w:hAnsi="Garamond"/>
                <w:sz w:val="24"/>
                <w:szCs w:val="24"/>
              </w:rPr>
            </w:pPr>
            <w:r w:rsidRPr="00AF6F0F">
              <w:rPr>
                <w:rFonts w:ascii="Garamond" w:hAnsi="Garamond"/>
                <w:sz w:val="24"/>
                <w:szCs w:val="24"/>
              </w:rPr>
              <w:t>Sistema non adeguato rispetto alle funzioni richieste dal presente CSA e quindi da sostituire, a carico della ditta, con acce</w:t>
            </w:r>
            <w:r>
              <w:rPr>
                <w:rFonts w:ascii="Garamond" w:hAnsi="Garamond"/>
                <w:sz w:val="24"/>
                <w:szCs w:val="24"/>
              </w:rPr>
              <w:t>s</w:t>
            </w:r>
            <w:r w:rsidRPr="00AF6F0F">
              <w:rPr>
                <w:rFonts w:ascii="Garamond" w:hAnsi="Garamond"/>
                <w:sz w:val="24"/>
                <w:szCs w:val="24"/>
              </w:rPr>
              <w:t xml:space="preserve">sori </w:t>
            </w:r>
            <w:proofErr w:type="spellStart"/>
            <w:r w:rsidRPr="00AF6F0F">
              <w:rPr>
                <w:rFonts w:ascii="Garamond" w:hAnsi="Garamond"/>
                <w:sz w:val="24"/>
                <w:szCs w:val="24"/>
              </w:rPr>
              <w:t>sw</w:t>
            </w:r>
            <w:proofErr w:type="spellEnd"/>
            <w:r w:rsidRPr="00AF6F0F">
              <w:rPr>
                <w:rFonts w:ascii="Garamond" w:hAnsi="Garamond"/>
                <w:sz w:val="24"/>
                <w:szCs w:val="24"/>
              </w:rPr>
              <w:t xml:space="preserve"> e </w:t>
            </w:r>
            <w:proofErr w:type="spellStart"/>
            <w:r w:rsidRPr="00AF6F0F">
              <w:rPr>
                <w:rFonts w:ascii="Garamond" w:hAnsi="Garamond"/>
                <w:sz w:val="24"/>
                <w:szCs w:val="24"/>
              </w:rPr>
              <w:t>hw</w:t>
            </w:r>
            <w:proofErr w:type="spellEnd"/>
            <w:r>
              <w:rPr>
                <w:rFonts w:ascii="Garamond" w:hAnsi="Garamond"/>
                <w:sz w:val="24"/>
                <w:szCs w:val="24"/>
              </w:rPr>
              <w:t xml:space="preserve"> </w:t>
            </w:r>
            <w:r w:rsidRPr="00AF6F0F">
              <w:rPr>
                <w:rFonts w:ascii="Garamond" w:hAnsi="Garamond"/>
                <w:sz w:val="24"/>
                <w:szCs w:val="24"/>
              </w:rPr>
              <w:t xml:space="preserve">in grado di dialogare con il sistema di cui </w:t>
            </w:r>
            <w:proofErr w:type="gramStart"/>
            <w:r w:rsidRPr="00AF6F0F">
              <w:rPr>
                <w:rFonts w:ascii="Garamond" w:hAnsi="Garamond"/>
                <w:sz w:val="24"/>
                <w:szCs w:val="24"/>
              </w:rPr>
              <w:t>sopra</w:t>
            </w:r>
            <w:proofErr w:type="gramEnd"/>
          </w:p>
        </w:tc>
      </w:tr>
      <w:tr w:rsidR="00AF6F0F" w:rsidRPr="0030215D" w:rsidTr="002F70CB">
        <w:tc>
          <w:tcPr>
            <w:tcW w:w="3259" w:type="dxa"/>
          </w:tcPr>
          <w:p w:rsidR="00AF6F0F" w:rsidRPr="002F3DC8" w:rsidRDefault="00AF6F0F" w:rsidP="004E14BC">
            <w:pPr>
              <w:tabs>
                <w:tab w:val="center" w:pos="4819"/>
                <w:tab w:val="right" w:pos="9638"/>
              </w:tabs>
              <w:jc w:val="both"/>
              <w:rPr>
                <w:rFonts w:ascii="Garamond" w:hAnsi="Garamond"/>
                <w:sz w:val="24"/>
                <w:szCs w:val="24"/>
              </w:rPr>
            </w:pPr>
            <w:r w:rsidRPr="002F3DC8">
              <w:rPr>
                <w:rFonts w:ascii="Garamond" w:hAnsi="Garamond"/>
                <w:sz w:val="24"/>
                <w:szCs w:val="24"/>
              </w:rPr>
              <w:t>Distretto di Tarcento – sede di Povoletto</w:t>
            </w:r>
          </w:p>
        </w:tc>
        <w:tc>
          <w:tcPr>
            <w:tcW w:w="6096" w:type="dxa"/>
          </w:tcPr>
          <w:p w:rsidR="00AF6F0F" w:rsidRPr="002F3DC8" w:rsidRDefault="00AF6F0F" w:rsidP="004835F4">
            <w:pPr>
              <w:tabs>
                <w:tab w:val="center" w:pos="4819"/>
                <w:tab w:val="right" w:pos="9638"/>
              </w:tabs>
              <w:jc w:val="both"/>
              <w:rPr>
                <w:rFonts w:ascii="Garamond" w:hAnsi="Garamond"/>
                <w:sz w:val="24"/>
                <w:szCs w:val="24"/>
              </w:rPr>
            </w:pPr>
            <w:r w:rsidRPr="002F3DC8">
              <w:rPr>
                <w:rFonts w:ascii="Garamond" w:hAnsi="Garamond"/>
                <w:sz w:val="24"/>
                <w:szCs w:val="24"/>
              </w:rPr>
              <w:t>Nessun sistema</w:t>
            </w:r>
            <w:r>
              <w:rPr>
                <w:rFonts w:ascii="Garamond" w:hAnsi="Garamond"/>
                <w:sz w:val="24"/>
                <w:szCs w:val="24"/>
              </w:rPr>
              <w:t xml:space="preserve">; la ditta dovrà fornire </w:t>
            </w:r>
            <w:r w:rsidRPr="00AF6F0F">
              <w:rPr>
                <w:rFonts w:ascii="Garamond" w:hAnsi="Garamond"/>
                <w:sz w:val="24"/>
                <w:szCs w:val="24"/>
              </w:rPr>
              <w:t>acce</w:t>
            </w:r>
            <w:r>
              <w:rPr>
                <w:rFonts w:ascii="Garamond" w:hAnsi="Garamond"/>
                <w:sz w:val="24"/>
                <w:szCs w:val="24"/>
              </w:rPr>
              <w:t>s</w:t>
            </w:r>
            <w:r w:rsidRPr="00AF6F0F">
              <w:rPr>
                <w:rFonts w:ascii="Garamond" w:hAnsi="Garamond"/>
                <w:sz w:val="24"/>
                <w:szCs w:val="24"/>
              </w:rPr>
              <w:t xml:space="preserve">sori </w:t>
            </w:r>
            <w:proofErr w:type="spellStart"/>
            <w:r w:rsidRPr="00AF6F0F">
              <w:rPr>
                <w:rFonts w:ascii="Garamond" w:hAnsi="Garamond"/>
                <w:sz w:val="24"/>
                <w:szCs w:val="24"/>
              </w:rPr>
              <w:t>sw</w:t>
            </w:r>
            <w:proofErr w:type="spellEnd"/>
            <w:r w:rsidRPr="00AF6F0F">
              <w:rPr>
                <w:rFonts w:ascii="Garamond" w:hAnsi="Garamond"/>
                <w:sz w:val="24"/>
                <w:szCs w:val="24"/>
              </w:rPr>
              <w:t xml:space="preserve"> e </w:t>
            </w:r>
            <w:proofErr w:type="spellStart"/>
            <w:r w:rsidRPr="00AF6F0F">
              <w:rPr>
                <w:rFonts w:ascii="Garamond" w:hAnsi="Garamond"/>
                <w:sz w:val="24"/>
                <w:szCs w:val="24"/>
              </w:rPr>
              <w:t>hw</w:t>
            </w:r>
            <w:proofErr w:type="spellEnd"/>
            <w:r>
              <w:rPr>
                <w:rFonts w:ascii="Garamond" w:hAnsi="Garamond"/>
                <w:sz w:val="24"/>
                <w:szCs w:val="24"/>
              </w:rPr>
              <w:t xml:space="preserve"> </w:t>
            </w:r>
            <w:r w:rsidRPr="00AF6F0F">
              <w:rPr>
                <w:rFonts w:ascii="Garamond" w:hAnsi="Garamond"/>
                <w:sz w:val="24"/>
                <w:szCs w:val="24"/>
              </w:rPr>
              <w:t xml:space="preserve">in grado di dialogare con il sistema di cui </w:t>
            </w:r>
            <w:proofErr w:type="gramStart"/>
            <w:r w:rsidRPr="00AF6F0F">
              <w:rPr>
                <w:rFonts w:ascii="Garamond" w:hAnsi="Garamond"/>
                <w:sz w:val="24"/>
                <w:szCs w:val="24"/>
              </w:rPr>
              <w:t>sopra</w:t>
            </w:r>
            <w:proofErr w:type="gramEnd"/>
          </w:p>
        </w:tc>
      </w:tr>
      <w:tr w:rsidR="002F70CB" w:rsidRPr="0030215D" w:rsidTr="002F70CB">
        <w:tc>
          <w:tcPr>
            <w:tcW w:w="3259" w:type="dxa"/>
          </w:tcPr>
          <w:p w:rsidR="002F70CB" w:rsidRPr="002F3DC8" w:rsidRDefault="002F70CB" w:rsidP="004E14BC">
            <w:pPr>
              <w:tabs>
                <w:tab w:val="center" w:pos="4819"/>
                <w:tab w:val="right" w:pos="9638"/>
              </w:tabs>
              <w:jc w:val="both"/>
              <w:rPr>
                <w:rFonts w:ascii="Garamond" w:hAnsi="Garamond"/>
                <w:sz w:val="24"/>
                <w:szCs w:val="24"/>
              </w:rPr>
            </w:pPr>
            <w:r w:rsidRPr="002F3DC8">
              <w:rPr>
                <w:rFonts w:ascii="Garamond" w:hAnsi="Garamond"/>
                <w:sz w:val="24"/>
                <w:szCs w:val="24"/>
              </w:rPr>
              <w:t>Distretto di Tarcento – sede di Tricesimo</w:t>
            </w:r>
          </w:p>
        </w:tc>
        <w:tc>
          <w:tcPr>
            <w:tcW w:w="6096" w:type="dxa"/>
          </w:tcPr>
          <w:p w:rsidR="002F70CB" w:rsidRPr="002F3DC8" w:rsidRDefault="00AF6F0F" w:rsidP="004E14BC">
            <w:pPr>
              <w:tabs>
                <w:tab w:val="center" w:pos="4819"/>
                <w:tab w:val="right" w:pos="9638"/>
              </w:tabs>
              <w:jc w:val="both"/>
              <w:rPr>
                <w:rFonts w:ascii="Garamond" w:hAnsi="Garamond"/>
                <w:sz w:val="24"/>
                <w:szCs w:val="24"/>
              </w:rPr>
            </w:pPr>
            <w:r w:rsidRPr="00AF6F0F">
              <w:rPr>
                <w:rFonts w:ascii="Garamond" w:hAnsi="Garamond"/>
                <w:sz w:val="24"/>
                <w:szCs w:val="24"/>
              </w:rPr>
              <w:t>Sistema non adeguato rispetto alle funzioni richieste dal presente CSA e quindi da sostituire, a carico della ditta, con acce</w:t>
            </w:r>
            <w:r>
              <w:rPr>
                <w:rFonts w:ascii="Garamond" w:hAnsi="Garamond"/>
                <w:sz w:val="24"/>
                <w:szCs w:val="24"/>
              </w:rPr>
              <w:t>s</w:t>
            </w:r>
            <w:r w:rsidRPr="00AF6F0F">
              <w:rPr>
                <w:rFonts w:ascii="Garamond" w:hAnsi="Garamond"/>
                <w:sz w:val="24"/>
                <w:szCs w:val="24"/>
              </w:rPr>
              <w:t xml:space="preserve">sori </w:t>
            </w:r>
            <w:proofErr w:type="spellStart"/>
            <w:r w:rsidRPr="00AF6F0F">
              <w:rPr>
                <w:rFonts w:ascii="Garamond" w:hAnsi="Garamond"/>
                <w:sz w:val="24"/>
                <w:szCs w:val="24"/>
              </w:rPr>
              <w:t>sw</w:t>
            </w:r>
            <w:proofErr w:type="spellEnd"/>
            <w:r w:rsidRPr="00AF6F0F">
              <w:rPr>
                <w:rFonts w:ascii="Garamond" w:hAnsi="Garamond"/>
                <w:sz w:val="24"/>
                <w:szCs w:val="24"/>
              </w:rPr>
              <w:t xml:space="preserve"> e </w:t>
            </w:r>
            <w:proofErr w:type="spellStart"/>
            <w:r w:rsidRPr="00AF6F0F">
              <w:rPr>
                <w:rFonts w:ascii="Garamond" w:hAnsi="Garamond"/>
                <w:sz w:val="24"/>
                <w:szCs w:val="24"/>
              </w:rPr>
              <w:t>hw</w:t>
            </w:r>
            <w:proofErr w:type="spellEnd"/>
            <w:r>
              <w:rPr>
                <w:rFonts w:ascii="Garamond" w:hAnsi="Garamond"/>
                <w:sz w:val="24"/>
                <w:szCs w:val="24"/>
              </w:rPr>
              <w:t xml:space="preserve"> </w:t>
            </w:r>
            <w:r w:rsidRPr="00AF6F0F">
              <w:rPr>
                <w:rFonts w:ascii="Garamond" w:hAnsi="Garamond"/>
                <w:sz w:val="24"/>
                <w:szCs w:val="24"/>
              </w:rPr>
              <w:t xml:space="preserve">in grado di dialogare con il sistema di cui </w:t>
            </w:r>
            <w:proofErr w:type="gramStart"/>
            <w:r w:rsidRPr="00AF6F0F">
              <w:rPr>
                <w:rFonts w:ascii="Garamond" w:hAnsi="Garamond"/>
                <w:sz w:val="24"/>
                <w:szCs w:val="24"/>
              </w:rPr>
              <w:t>sopra</w:t>
            </w:r>
            <w:proofErr w:type="gramEnd"/>
          </w:p>
        </w:tc>
      </w:tr>
    </w:tbl>
    <w:p w:rsidR="005E16ED" w:rsidRPr="0030215D" w:rsidRDefault="005E16ED" w:rsidP="005E16ED">
      <w:pPr>
        <w:spacing w:line="360" w:lineRule="auto"/>
        <w:jc w:val="both"/>
        <w:rPr>
          <w:rFonts w:ascii="Garamond" w:hAnsi="Garamond"/>
          <w:sz w:val="24"/>
          <w:szCs w:val="24"/>
        </w:rPr>
      </w:pPr>
    </w:p>
    <w:p w:rsidR="005E16ED" w:rsidRPr="0030215D" w:rsidRDefault="005E16ED" w:rsidP="005E16ED">
      <w:pPr>
        <w:spacing w:line="360" w:lineRule="auto"/>
        <w:jc w:val="both"/>
        <w:rPr>
          <w:rFonts w:ascii="Garamond" w:hAnsi="Garamond"/>
          <w:sz w:val="24"/>
          <w:szCs w:val="24"/>
        </w:rPr>
      </w:pPr>
      <w:r w:rsidRPr="0030215D">
        <w:rPr>
          <w:rFonts w:ascii="Garamond" w:hAnsi="Garamond"/>
          <w:sz w:val="24"/>
          <w:szCs w:val="24"/>
        </w:rPr>
        <w:t>Alle ditte partecipanti è richiesto di progettare ed inserire nell’offerta tecnica una soluzione di estensione</w:t>
      </w:r>
      <w:r w:rsidR="009E1308">
        <w:rPr>
          <w:rFonts w:ascii="Garamond" w:hAnsi="Garamond"/>
          <w:sz w:val="24"/>
          <w:szCs w:val="24"/>
        </w:rPr>
        <w:t>/</w:t>
      </w:r>
      <w:r w:rsidR="009E1308" w:rsidRPr="00AF6F0F">
        <w:rPr>
          <w:rFonts w:ascii="Garamond" w:hAnsi="Garamond"/>
          <w:sz w:val="24"/>
          <w:szCs w:val="24"/>
        </w:rPr>
        <w:t>sostituzione</w:t>
      </w:r>
      <w:r w:rsidRPr="0030215D">
        <w:rPr>
          <w:rFonts w:ascii="Garamond" w:hAnsi="Garamond"/>
          <w:sz w:val="24"/>
          <w:szCs w:val="24"/>
        </w:rPr>
        <w:t xml:space="preserve"> degli impianti elimina/gestisci code attualmente in uso presso gli ospedali di </w:t>
      </w:r>
      <w:r w:rsidRPr="0030215D">
        <w:rPr>
          <w:rFonts w:ascii="Garamond" w:hAnsi="Garamond"/>
          <w:sz w:val="24"/>
          <w:szCs w:val="24"/>
        </w:rPr>
        <w:lastRenderedPageBreak/>
        <w:t>Udine e di San Daniele del Friuli, in modo da poter servire con gli stessi impianti, eventualmente e per quanto necessario potenziati, tutte le sedi aziendali interessate dalla fornitura in questione.</w:t>
      </w:r>
    </w:p>
    <w:p w:rsidR="005E16ED" w:rsidRPr="0030215D" w:rsidRDefault="005E16ED" w:rsidP="005E16ED">
      <w:pPr>
        <w:spacing w:line="360" w:lineRule="auto"/>
        <w:jc w:val="both"/>
        <w:rPr>
          <w:rFonts w:ascii="Garamond" w:hAnsi="Garamond"/>
          <w:sz w:val="24"/>
          <w:szCs w:val="24"/>
        </w:rPr>
      </w:pPr>
      <w:r w:rsidRPr="0030215D">
        <w:rPr>
          <w:rFonts w:ascii="Garamond" w:hAnsi="Garamond"/>
          <w:sz w:val="24"/>
          <w:szCs w:val="24"/>
        </w:rPr>
        <w:t xml:space="preserve">L’offerta tecnica dovrà essere completa di ogni modulo, </w:t>
      </w:r>
      <w:proofErr w:type="gramStart"/>
      <w:r w:rsidRPr="0030215D">
        <w:rPr>
          <w:rFonts w:ascii="Garamond" w:hAnsi="Garamond"/>
          <w:sz w:val="24"/>
          <w:szCs w:val="24"/>
        </w:rPr>
        <w:t>componente</w:t>
      </w:r>
      <w:proofErr w:type="gramEnd"/>
      <w:r w:rsidRPr="0030215D">
        <w:rPr>
          <w:rFonts w:ascii="Garamond" w:hAnsi="Garamond"/>
          <w:sz w:val="24"/>
          <w:szCs w:val="24"/>
        </w:rPr>
        <w:t xml:space="preserve"> e accessorio necessari a garantire presso ciascuna sede periferica l</w:t>
      </w:r>
      <w:r>
        <w:rPr>
          <w:rFonts w:ascii="Garamond" w:hAnsi="Garamond"/>
          <w:sz w:val="24"/>
          <w:szCs w:val="24"/>
        </w:rPr>
        <w:t>a</w:t>
      </w:r>
      <w:r w:rsidRPr="0030215D">
        <w:rPr>
          <w:rFonts w:ascii="Garamond" w:hAnsi="Garamond"/>
          <w:sz w:val="24"/>
          <w:szCs w:val="24"/>
        </w:rPr>
        <w:t xml:space="preserve"> funzion</w:t>
      </w:r>
      <w:r>
        <w:rPr>
          <w:rFonts w:ascii="Garamond" w:hAnsi="Garamond"/>
          <w:sz w:val="24"/>
          <w:szCs w:val="24"/>
        </w:rPr>
        <w:t xml:space="preserve">e di </w:t>
      </w:r>
      <w:r w:rsidRPr="0030215D">
        <w:rPr>
          <w:rFonts w:ascii="Garamond" w:hAnsi="Garamond"/>
          <w:sz w:val="24"/>
          <w:szCs w:val="24"/>
        </w:rPr>
        <w:t>erogazione del ticket di prenotazione del posto allo sportello, con un’opportuna differenziaz</w:t>
      </w:r>
      <w:r>
        <w:rPr>
          <w:rFonts w:ascii="Garamond" w:hAnsi="Garamond"/>
          <w:sz w:val="24"/>
          <w:szCs w:val="24"/>
        </w:rPr>
        <w:t>ione in base ai servizi offerti.</w:t>
      </w:r>
    </w:p>
    <w:p w:rsidR="005E16ED" w:rsidRPr="0030215D" w:rsidRDefault="005E16ED" w:rsidP="005E16ED">
      <w:pPr>
        <w:spacing w:line="360" w:lineRule="auto"/>
        <w:jc w:val="both"/>
        <w:rPr>
          <w:rFonts w:ascii="Garamond" w:hAnsi="Garamond"/>
          <w:sz w:val="24"/>
          <w:szCs w:val="24"/>
        </w:rPr>
      </w:pPr>
    </w:p>
    <w:p w:rsidR="005E16ED" w:rsidRPr="0030215D" w:rsidRDefault="005E16ED" w:rsidP="005E16ED">
      <w:pPr>
        <w:spacing w:line="360" w:lineRule="auto"/>
        <w:jc w:val="both"/>
        <w:rPr>
          <w:rFonts w:ascii="Garamond" w:hAnsi="Garamond"/>
          <w:sz w:val="24"/>
          <w:szCs w:val="24"/>
        </w:rPr>
      </w:pPr>
      <w:r w:rsidRPr="0030215D">
        <w:rPr>
          <w:rFonts w:ascii="Garamond" w:hAnsi="Garamond"/>
          <w:sz w:val="24"/>
          <w:szCs w:val="24"/>
        </w:rPr>
        <w:t xml:space="preserve">La ditta dovrà inoltre provvedere all’installazione dei dispositivi offerti, al loro collegamento in rete e alla loro messa in funzione all’interno dell’impianto complessivo di elimina/gestisci </w:t>
      </w:r>
      <w:proofErr w:type="gramStart"/>
      <w:r w:rsidRPr="0030215D">
        <w:rPr>
          <w:rFonts w:ascii="Garamond" w:hAnsi="Garamond"/>
          <w:sz w:val="24"/>
          <w:szCs w:val="24"/>
        </w:rPr>
        <w:t>code aziendale</w:t>
      </w:r>
      <w:proofErr w:type="gramEnd"/>
      <w:r w:rsidRPr="0030215D">
        <w:rPr>
          <w:rFonts w:ascii="Garamond" w:hAnsi="Garamond"/>
          <w:sz w:val="24"/>
          <w:szCs w:val="24"/>
        </w:rPr>
        <w:t xml:space="preserve">. Resta un obbligo della singola Azienda </w:t>
      </w:r>
      <w:proofErr w:type="gramStart"/>
      <w:r>
        <w:rPr>
          <w:rFonts w:ascii="Garamond" w:hAnsi="Garamond"/>
          <w:sz w:val="24"/>
          <w:szCs w:val="24"/>
        </w:rPr>
        <w:t xml:space="preserve">committente </w:t>
      </w:r>
      <w:r w:rsidRPr="0030215D">
        <w:rPr>
          <w:rFonts w:ascii="Garamond" w:hAnsi="Garamond"/>
          <w:sz w:val="24"/>
          <w:szCs w:val="24"/>
        </w:rPr>
        <w:t>la</w:t>
      </w:r>
      <w:proofErr w:type="gramEnd"/>
      <w:r w:rsidRPr="0030215D">
        <w:rPr>
          <w:rFonts w:ascii="Garamond" w:hAnsi="Garamond"/>
          <w:sz w:val="24"/>
          <w:szCs w:val="24"/>
        </w:rPr>
        <w:t xml:space="preserve"> predisposizione delle prese elettrica e telematica per ciascun dispositivo previsto ed inserito nell’offerta tecnica: la soluzione di</w:t>
      </w:r>
      <w:r>
        <w:rPr>
          <w:rFonts w:ascii="Garamond" w:hAnsi="Garamond"/>
          <w:sz w:val="24"/>
          <w:szCs w:val="24"/>
        </w:rPr>
        <w:t xml:space="preserve"> fornitura proposta in gara </w:t>
      </w:r>
      <w:r w:rsidRPr="0030215D">
        <w:rPr>
          <w:rFonts w:ascii="Garamond" w:hAnsi="Garamond"/>
          <w:sz w:val="24"/>
          <w:szCs w:val="24"/>
        </w:rPr>
        <w:t>dovrà essere confermata in sede di sopralluogo obbligatorio nel periodo immediatamente successivo alla firma del contratto di fornitura.</w:t>
      </w:r>
    </w:p>
    <w:p w:rsidR="005E16ED" w:rsidRPr="0030215D" w:rsidRDefault="005E16ED" w:rsidP="005E16ED">
      <w:pPr>
        <w:spacing w:line="360" w:lineRule="auto"/>
        <w:jc w:val="both"/>
        <w:rPr>
          <w:rFonts w:ascii="Garamond" w:hAnsi="Garamond"/>
          <w:sz w:val="24"/>
          <w:szCs w:val="24"/>
        </w:rPr>
      </w:pPr>
    </w:p>
    <w:p w:rsidR="005E16ED" w:rsidRPr="0030215D" w:rsidRDefault="005E16ED" w:rsidP="005E16ED">
      <w:pPr>
        <w:spacing w:line="360" w:lineRule="auto"/>
        <w:jc w:val="both"/>
        <w:rPr>
          <w:rFonts w:ascii="Garamond" w:hAnsi="Garamond"/>
          <w:sz w:val="24"/>
          <w:szCs w:val="24"/>
        </w:rPr>
      </w:pPr>
      <w:r w:rsidRPr="0030215D">
        <w:rPr>
          <w:rFonts w:ascii="Garamond" w:hAnsi="Garamond"/>
          <w:sz w:val="24"/>
          <w:szCs w:val="24"/>
        </w:rPr>
        <w:t xml:space="preserve">I sistemi di </w:t>
      </w:r>
      <w:proofErr w:type="gramStart"/>
      <w:r w:rsidRPr="0030215D">
        <w:rPr>
          <w:rFonts w:ascii="Garamond" w:hAnsi="Garamond"/>
          <w:sz w:val="24"/>
          <w:szCs w:val="24"/>
        </w:rPr>
        <w:t>elimina</w:t>
      </w:r>
      <w:proofErr w:type="gramEnd"/>
      <w:r w:rsidRPr="0030215D">
        <w:rPr>
          <w:rFonts w:ascii="Garamond" w:hAnsi="Garamond"/>
          <w:sz w:val="24"/>
          <w:szCs w:val="24"/>
        </w:rPr>
        <w:t>/gestisci code dovranno essere in grado di registrare con il massimo dettaglio possibile tutti gli eventi relativi ai servizi di sportello oggetto della presente fornitura, a cominciare dal ticket di prenotazione.</w:t>
      </w:r>
    </w:p>
    <w:p w:rsidR="005E16ED" w:rsidRPr="0030215D" w:rsidRDefault="005E16ED" w:rsidP="005E16ED">
      <w:pPr>
        <w:spacing w:line="360" w:lineRule="auto"/>
        <w:jc w:val="both"/>
        <w:rPr>
          <w:rFonts w:ascii="Garamond" w:hAnsi="Garamond"/>
          <w:sz w:val="24"/>
          <w:szCs w:val="24"/>
        </w:rPr>
      </w:pPr>
      <w:r w:rsidRPr="0030215D">
        <w:rPr>
          <w:rFonts w:ascii="Garamond" w:hAnsi="Garamond"/>
          <w:sz w:val="24"/>
          <w:szCs w:val="24"/>
        </w:rPr>
        <w:t xml:space="preserve">La base dati così alimentata dovrà infine produrre i report di attività già descritti al </w:t>
      </w:r>
      <w:r>
        <w:rPr>
          <w:rFonts w:ascii="Garamond" w:hAnsi="Garamond"/>
          <w:sz w:val="24"/>
          <w:szCs w:val="24"/>
        </w:rPr>
        <w:t>successivo capitolo relativo alla fatturazione e reportistica</w:t>
      </w:r>
      <w:r w:rsidR="003A3DB8">
        <w:rPr>
          <w:rFonts w:ascii="Garamond" w:hAnsi="Garamond"/>
          <w:sz w:val="24"/>
          <w:szCs w:val="24"/>
        </w:rPr>
        <w:t xml:space="preserve"> secondo le procedure organizzative di accesso all’utenza previste dalle Aziende Sanitarie interessate</w:t>
      </w:r>
      <w:r>
        <w:rPr>
          <w:rFonts w:ascii="Garamond" w:hAnsi="Garamond"/>
          <w:sz w:val="24"/>
          <w:szCs w:val="24"/>
        </w:rPr>
        <w:t>.</w:t>
      </w:r>
    </w:p>
    <w:p w:rsidR="005E16ED" w:rsidRPr="0030215D" w:rsidRDefault="005E16ED" w:rsidP="005E16ED">
      <w:pPr>
        <w:spacing w:line="360" w:lineRule="auto"/>
        <w:jc w:val="both"/>
        <w:rPr>
          <w:rFonts w:ascii="Garamond" w:hAnsi="Garamond"/>
          <w:sz w:val="24"/>
          <w:szCs w:val="24"/>
        </w:rPr>
      </w:pPr>
    </w:p>
    <w:p w:rsidR="005E16ED" w:rsidRPr="0030215D" w:rsidRDefault="005E16ED" w:rsidP="005E16ED">
      <w:pPr>
        <w:spacing w:line="360" w:lineRule="auto"/>
        <w:jc w:val="both"/>
        <w:rPr>
          <w:rFonts w:ascii="Garamond" w:hAnsi="Garamond"/>
          <w:sz w:val="24"/>
          <w:szCs w:val="24"/>
        </w:rPr>
      </w:pPr>
      <w:r w:rsidRPr="0030215D">
        <w:rPr>
          <w:rFonts w:ascii="Garamond" w:hAnsi="Garamond"/>
          <w:sz w:val="24"/>
          <w:szCs w:val="24"/>
        </w:rPr>
        <w:t xml:space="preserve">Resta infine inteso che le integrazioni tecnologiche agli attuali sistemi di </w:t>
      </w:r>
      <w:proofErr w:type="gramStart"/>
      <w:r w:rsidRPr="0030215D">
        <w:rPr>
          <w:rFonts w:ascii="Garamond" w:hAnsi="Garamond"/>
          <w:sz w:val="24"/>
          <w:szCs w:val="24"/>
        </w:rPr>
        <w:t>elimina</w:t>
      </w:r>
      <w:proofErr w:type="gramEnd"/>
      <w:r w:rsidRPr="0030215D">
        <w:rPr>
          <w:rFonts w:ascii="Garamond" w:hAnsi="Garamond"/>
          <w:sz w:val="24"/>
          <w:szCs w:val="24"/>
        </w:rPr>
        <w:t xml:space="preserve">/gestisci code in uso a S. Daniele e a Udine, nonché gli eventuali upgrade delle licenze software necessari per garantire le funzionalità richieste, rimarranno alla fine del contratto di appalto di totale ed esclusiva proprietà delle aziende committenti. In relazione a tali aspetti </w:t>
      </w:r>
      <w:r w:rsidR="00AF6F0F">
        <w:rPr>
          <w:rFonts w:ascii="Garamond" w:hAnsi="Garamond"/>
          <w:sz w:val="24"/>
          <w:szCs w:val="24"/>
        </w:rPr>
        <w:t xml:space="preserve">verrà richiesta alla ditta aggiudicataria </w:t>
      </w:r>
      <w:r w:rsidRPr="0030215D">
        <w:rPr>
          <w:rFonts w:ascii="Garamond" w:hAnsi="Garamond"/>
          <w:sz w:val="24"/>
          <w:szCs w:val="24"/>
        </w:rPr>
        <w:t>una liberatoria a favore delle Aziende committenti per la registrazione dei beni nel proprio inventario aziendale.</w:t>
      </w:r>
    </w:p>
    <w:p w:rsidR="005E16ED" w:rsidRDefault="005E16ED" w:rsidP="005E16ED">
      <w:pPr>
        <w:spacing w:line="360" w:lineRule="auto"/>
        <w:jc w:val="both"/>
        <w:rPr>
          <w:rFonts w:ascii="Garamond" w:hAnsi="Garamond"/>
          <w:sz w:val="24"/>
          <w:szCs w:val="24"/>
        </w:rPr>
      </w:pPr>
    </w:p>
    <w:p w:rsidR="005E16ED" w:rsidRPr="005E78D4" w:rsidRDefault="005E16ED" w:rsidP="005E16ED">
      <w:pPr>
        <w:spacing w:line="360" w:lineRule="auto"/>
        <w:jc w:val="both"/>
        <w:rPr>
          <w:rFonts w:ascii="Garamond" w:hAnsi="Garamond"/>
          <w:b/>
          <w:i/>
          <w:sz w:val="24"/>
          <w:szCs w:val="24"/>
        </w:rPr>
      </w:pPr>
      <w:r w:rsidRPr="005E78D4">
        <w:rPr>
          <w:rFonts w:ascii="Garamond" w:hAnsi="Garamond"/>
          <w:b/>
          <w:i/>
          <w:sz w:val="24"/>
          <w:szCs w:val="24"/>
        </w:rPr>
        <w:t>Ulteriori oneri a carico della ditta aggiudicataria</w:t>
      </w:r>
    </w:p>
    <w:p w:rsidR="005E16ED" w:rsidRPr="004E14BC" w:rsidRDefault="005E16ED" w:rsidP="005E16ED">
      <w:pPr>
        <w:spacing w:line="360" w:lineRule="auto"/>
        <w:jc w:val="both"/>
        <w:rPr>
          <w:rFonts w:ascii="Garamond" w:hAnsi="Garamond" w:cs="Tahoma"/>
          <w:iCs/>
          <w:sz w:val="24"/>
        </w:rPr>
      </w:pPr>
      <w:r w:rsidRPr="004E14BC">
        <w:rPr>
          <w:rFonts w:ascii="Garamond" w:hAnsi="Garamond" w:cs="Tahoma"/>
          <w:iCs/>
          <w:sz w:val="24"/>
        </w:rPr>
        <w:t xml:space="preserve">La ditta aggiudicataria dovrà mettere a disposizione del proprio personale per svolgere le attività oggetto dell’appalto delle postazioni di lavoro complete di </w:t>
      </w:r>
      <w:proofErr w:type="gramStart"/>
      <w:r w:rsidRPr="004E14BC">
        <w:rPr>
          <w:rFonts w:ascii="Garamond" w:hAnsi="Garamond" w:cs="Tahoma"/>
          <w:iCs/>
          <w:sz w:val="24"/>
        </w:rPr>
        <w:t>tutte le attrezzature informatiche e tecnico economali necessarie</w:t>
      </w:r>
      <w:proofErr w:type="gramEnd"/>
      <w:r w:rsidRPr="004E14BC">
        <w:rPr>
          <w:rFonts w:ascii="Garamond" w:hAnsi="Garamond" w:cs="Tahoma"/>
          <w:iCs/>
          <w:sz w:val="24"/>
        </w:rPr>
        <w:t>, quali:</w:t>
      </w:r>
    </w:p>
    <w:p w:rsidR="005E16ED" w:rsidRPr="004E14BC" w:rsidRDefault="005E16ED" w:rsidP="005E16ED">
      <w:pPr>
        <w:numPr>
          <w:ilvl w:val="0"/>
          <w:numId w:val="27"/>
        </w:numPr>
        <w:spacing w:line="360" w:lineRule="auto"/>
        <w:jc w:val="both"/>
        <w:rPr>
          <w:rFonts w:ascii="Garamond" w:hAnsi="Garamond" w:cs="Tahoma"/>
          <w:iCs/>
          <w:sz w:val="24"/>
        </w:rPr>
      </w:pPr>
      <w:proofErr w:type="gramStart"/>
      <w:r w:rsidRPr="004E14BC">
        <w:rPr>
          <w:rFonts w:ascii="Garamond" w:hAnsi="Garamond" w:cs="Tahoma"/>
          <w:iCs/>
          <w:sz w:val="24"/>
        </w:rPr>
        <w:t>pc</w:t>
      </w:r>
      <w:proofErr w:type="gramEnd"/>
      <w:r w:rsidRPr="004E14BC">
        <w:rPr>
          <w:rFonts w:ascii="Garamond" w:hAnsi="Garamond" w:cs="Tahoma"/>
          <w:iCs/>
          <w:sz w:val="24"/>
        </w:rPr>
        <w:t xml:space="preserve"> desktop completi</w:t>
      </w:r>
    </w:p>
    <w:p w:rsidR="005E16ED" w:rsidRPr="004E14BC" w:rsidRDefault="005E16ED" w:rsidP="005E16ED">
      <w:pPr>
        <w:numPr>
          <w:ilvl w:val="0"/>
          <w:numId w:val="27"/>
        </w:numPr>
        <w:spacing w:line="360" w:lineRule="auto"/>
        <w:jc w:val="both"/>
        <w:rPr>
          <w:rFonts w:ascii="Garamond" w:hAnsi="Garamond" w:cs="Tahoma"/>
          <w:iCs/>
          <w:sz w:val="24"/>
        </w:rPr>
      </w:pPr>
      <w:proofErr w:type="gramStart"/>
      <w:r w:rsidRPr="004E14BC">
        <w:rPr>
          <w:rFonts w:ascii="Garamond" w:hAnsi="Garamond" w:cs="Tahoma"/>
          <w:iCs/>
          <w:sz w:val="24"/>
        </w:rPr>
        <w:t>periferiche</w:t>
      </w:r>
      <w:proofErr w:type="gramEnd"/>
      <w:r w:rsidRPr="004E14BC">
        <w:rPr>
          <w:rFonts w:ascii="Garamond" w:hAnsi="Garamond" w:cs="Tahoma"/>
          <w:iCs/>
          <w:sz w:val="24"/>
        </w:rPr>
        <w:t xml:space="preserve"> quali stampanti, scanner, ecc.</w:t>
      </w:r>
    </w:p>
    <w:p w:rsidR="005E16ED" w:rsidRPr="004E14BC" w:rsidRDefault="005E16ED" w:rsidP="005E16ED">
      <w:pPr>
        <w:numPr>
          <w:ilvl w:val="0"/>
          <w:numId w:val="27"/>
        </w:numPr>
        <w:spacing w:line="360" w:lineRule="auto"/>
        <w:jc w:val="both"/>
        <w:rPr>
          <w:rFonts w:ascii="Garamond" w:hAnsi="Garamond" w:cs="Tahoma"/>
          <w:iCs/>
          <w:sz w:val="24"/>
        </w:rPr>
      </w:pPr>
      <w:proofErr w:type="gramStart"/>
      <w:r w:rsidRPr="004E14BC">
        <w:rPr>
          <w:rFonts w:ascii="Garamond" w:hAnsi="Garamond" w:cs="Tahoma"/>
          <w:iCs/>
          <w:sz w:val="24"/>
        </w:rPr>
        <w:t>fotocopiatori</w:t>
      </w:r>
      <w:proofErr w:type="gramEnd"/>
      <w:r w:rsidRPr="004E14BC">
        <w:rPr>
          <w:rFonts w:ascii="Garamond" w:hAnsi="Garamond" w:cs="Tahoma"/>
          <w:iCs/>
          <w:sz w:val="24"/>
        </w:rPr>
        <w:t>, calcolatrici, ecc.</w:t>
      </w:r>
    </w:p>
    <w:p w:rsidR="005E16ED" w:rsidRPr="004E14BC" w:rsidRDefault="005E16ED" w:rsidP="005E16ED">
      <w:pPr>
        <w:numPr>
          <w:ilvl w:val="0"/>
          <w:numId w:val="27"/>
        </w:numPr>
        <w:spacing w:line="360" w:lineRule="auto"/>
        <w:jc w:val="both"/>
        <w:rPr>
          <w:rFonts w:ascii="Garamond" w:hAnsi="Garamond" w:cs="Tahoma"/>
          <w:iCs/>
          <w:sz w:val="24"/>
        </w:rPr>
      </w:pPr>
      <w:proofErr w:type="gramStart"/>
      <w:r w:rsidRPr="004E14BC">
        <w:rPr>
          <w:rFonts w:ascii="Garamond" w:hAnsi="Garamond" w:cs="Tahoma"/>
          <w:iCs/>
          <w:sz w:val="24"/>
        </w:rPr>
        <w:t>licenze</w:t>
      </w:r>
      <w:proofErr w:type="gramEnd"/>
      <w:r w:rsidRPr="004E14BC">
        <w:rPr>
          <w:rFonts w:ascii="Garamond" w:hAnsi="Garamond" w:cs="Tahoma"/>
          <w:iCs/>
          <w:sz w:val="24"/>
        </w:rPr>
        <w:t xml:space="preserve"> per il sistema operativo utilizzato e per software di base per videoscrittura e calcolo elettronico</w:t>
      </w:r>
    </w:p>
    <w:p w:rsidR="005E16ED" w:rsidRPr="004E14BC" w:rsidRDefault="005E16ED" w:rsidP="005E16ED">
      <w:pPr>
        <w:spacing w:line="360" w:lineRule="auto"/>
        <w:ind w:left="720"/>
        <w:jc w:val="both"/>
        <w:rPr>
          <w:rFonts w:ascii="Garamond" w:hAnsi="Garamond" w:cs="Tahoma"/>
          <w:iCs/>
          <w:sz w:val="24"/>
        </w:rPr>
      </w:pPr>
    </w:p>
    <w:p w:rsidR="005E16ED" w:rsidRDefault="005E16ED" w:rsidP="005E16ED">
      <w:pPr>
        <w:spacing w:line="360" w:lineRule="auto"/>
        <w:jc w:val="both"/>
        <w:rPr>
          <w:rFonts w:ascii="Garamond" w:hAnsi="Garamond" w:cs="Tahoma"/>
          <w:iCs/>
          <w:sz w:val="24"/>
        </w:rPr>
      </w:pPr>
      <w:r w:rsidRPr="004E14BC">
        <w:rPr>
          <w:rFonts w:ascii="Garamond" w:hAnsi="Garamond" w:cs="Tahoma"/>
          <w:iCs/>
          <w:sz w:val="24"/>
        </w:rPr>
        <w:t xml:space="preserve">La ditta aggiudicataria dovrà garantire la manutenzione e l’assistenza tecnica di tutte le apparecchiature di proprietà o dalla stessa messa a disposizione ad altro </w:t>
      </w:r>
      <w:r w:rsidR="00384C74">
        <w:rPr>
          <w:rFonts w:ascii="Garamond" w:hAnsi="Garamond" w:cs="Tahoma"/>
          <w:iCs/>
          <w:sz w:val="24"/>
        </w:rPr>
        <w:t>titolo (service, noleggio, ecc.), esclusi gli impianti e i sistemi di proprietà delle Aziende (reti, sistemi</w:t>
      </w:r>
      <w:r w:rsidR="004835F4">
        <w:rPr>
          <w:rFonts w:ascii="Garamond" w:hAnsi="Garamond" w:cs="Tahoma"/>
          <w:iCs/>
          <w:sz w:val="24"/>
        </w:rPr>
        <w:t xml:space="preserve"> centrali eliminacode</w:t>
      </w:r>
      <w:r w:rsidR="00384C74">
        <w:rPr>
          <w:rFonts w:ascii="Garamond" w:hAnsi="Garamond" w:cs="Tahoma"/>
          <w:iCs/>
          <w:sz w:val="24"/>
        </w:rPr>
        <w:t xml:space="preserve"> </w:t>
      </w:r>
      <w:proofErr w:type="spellStart"/>
      <w:r w:rsidR="00384C74">
        <w:rPr>
          <w:rFonts w:ascii="Garamond" w:hAnsi="Garamond" w:cs="Tahoma"/>
          <w:iCs/>
          <w:sz w:val="24"/>
        </w:rPr>
        <w:t>SmartQ</w:t>
      </w:r>
      <w:proofErr w:type="spellEnd"/>
      <w:r w:rsidR="00384C74">
        <w:rPr>
          <w:rFonts w:ascii="Garamond" w:hAnsi="Garamond" w:cs="Tahoma"/>
          <w:iCs/>
          <w:sz w:val="24"/>
        </w:rPr>
        <w:t>)</w:t>
      </w:r>
      <w:proofErr w:type="gramStart"/>
      <w:r w:rsidR="00384C74">
        <w:rPr>
          <w:rFonts w:ascii="Garamond" w:hAnsi="Garamond" w:cs="Tahoma"/>
          <w:iCs/>
          <w:sz w:val="24"/>
        </w:rPr>
        <w:t xml:space="preserve"> </w:t>
      </w:r>
      <w:r w:rsidRPr="004E14BC">
        <w:rPr>
          <w:rFonts w:ascii="Garamond" w:hAnsi="Garamond" w:cs="Tahoma"/>
          <w:iCs/>
          <w:sz w:val="24"/>
        </w:rPr>
        <w:t xml:space="preserve"> </w:t>
      </w:r>
      <w:proofErr w:type="gramEnd"/>
      <w:r w:rsidRPr="004E14BC">
        <w:rPr>
          <w:rFonts w:ascii="Garamond" w:hAnsi="Garamond" w:cs="Tahoma"/>
          <w:iCs/>
          <w:sz w:val="24"/>
        </w:rPr>
        <w:t>al fine di garantire la piena e continuativa efficienza d’uso, non pregiudicando il blocco delle attività per tali ragioni.</w:t>
      </w:r>
    </w:p>
    <w:p w:rsidR="00AE4469" w:rsidRDefault="00AE4469" w:rsidP="005E16ED">
      <w:pPr>
        <w:spacing w:line="360" w:lineRule="auto"/>
        <w:jc w:val="both"/>
        <w:rPr>
          <w:rFonts w:ascii="Garamond" w:hAnsi="Garamond" w:cs="Tahoma"/>
          <w:iCs/>
          <w:sz w:val="24"/>
        </w:rPr>
      </w:pPr>
    </w:p>
    <w:p w:rsidR="00AE4469" w:rsidRPr="004E14BC" w:rsidRDefault="00AE4469" w:rsidP="005E16ED">
      <w:pPr>
        <w:spacing w:line="360" w:lineRule="auto"/>
        <w:jc w:val="both"/>
        <w:rPr>
          <w:rFonts w:ascii="Garamond" w:hAnsi="Garamond" w:cs="Tahoma"/>
          <w:iCs/>
          <w:sz w:val="24"/>
        </w:rPr>
      </w:pPr>
      <w:r>
        <w:rPr>
          <w:rFonts w:ascii="Garamond" w:hAnsi="Garamond" w:cs="Tahoma"/>
          <w:iCs/>
          <w:sz w:val="24"/>
        </w:rPr>
        <w:t xml:space="preserve">Per quanto attiene alla dotazione </w:t>
      </w:r>
      <w:proofErr w:type="gramStart"/>
      <w:r>
        <w:rPr>
          <w:rFonts w:ascii="Garamond" w:hAnsi="Garamond" w:cs="Tahoma"/>
          <w:iCs/>
          <w:sz w:val="24"/>
        </w:rPr>
        <w:t>software</w:t>
      </w:r>
      <w:proofErr w:type="gramEnd"/>
      <w:r>
        <w:rPr>
          <w:rFonts w:ascii="Garamond" w:hAnsi="Garamond" w:cs="Tahoma"/>
          <w:iCs/>
          <w:sz w:val="24"/>
        </w:rPr>
        <w:t xml:space="preserve"> sarà cura dell’Azienda porre a disposizione gli applicativi necessari alla gestione del servizio (CUPWEB, SIASI e altri applicativi INSIEL), specificando i requisiti HW del Sistema operativo e del browser di navigazione..</w:t>
      </w:r>
    </w:p>
    <w:p w:rsidR="005E16ED" w:rsidRPr="004E14BC" w:rsidRDefault="005E16ED" w:rsidP="005E16ED">
      <w:pPr>
        <w:spacing w:line="360" w:lineRule="auto"/>
        <w:jc w:val="both"/>
        <w:rPr>
          <w:rFonts w:ascii="Garamond" w:hAnsi="Garamond" w:cs="Tahoma"/>
          <w:iCs/>
          <w:sz w:val="24"/>
        </w:rPr>
      </w:pPr>
    </w:p>
    <w:p w:rsidR="005E16ED" w:rsidRPr="004E14BC" w:rsidRDefault="005E16ED" w:rsidP="005E16ED">
      <w:pPr>
        <w:spacing w:line="360" w:lineRule="auto"/>
        <w:jc w:val="both"/>
        <w:rPr>
          <w:rFonts w:ascii="Garamond" w:hAnsi="Garamond" w:cs="Tahoma"/>
          <w:sz w:val="24"/>
        </w:rPr>
      </w:pPr>
      <w:r w:rsidRPr="004E14BC">
        <w:rPr>
          <w:rFonts w:ascii="Garamond" w:hAnsi="Garamond" w:cs="Tahoma"/>
          <w:sz w:val="24"/>
        </w:rPr>
        <w:t xml:space="preserve">Saranno a carico della ditta aggiudicataria gli oneri </w:t>
      </w:r>
      <w:proofErr w:type="gramStart"/>
      <w:r w:rsidRPr="004E14BC">
        <w:rPr>
          <w:rFonts w:ascii="Garamond" w:hAnsi="Garamond" w:cs="Tahoma"/>
          <w:sz w:val="24"/>
        </w:rPr>
        <w:t>relativi a</w:t>
      </w:r>
      <w:proofErr w:type="gramEnd"/>
      <w:r w:rsidRPr="004E14BC">
        <w:rPr>
          <w:rFonts w:ascii="Garamond" w:hAnsi="Garamond" w:cs="Tahoma"/>
          <w:sz w:val="24"/>
        </w:rPr>
        <w:t xml:space="preserve"> tutta la modulistica, la cancelleria (comprese carta per fotocopie, etichette, toner, ecc.), il materiale consumabile minuto necessari allo svolgimento dell’attività ed al funzionamento delle apparecchiature presenti (stampanti, fotocopiatori, calcolatrici, </w:t>
      </w:r>
      <w:r w:rsidR="00FE1567" w:rsidRPr="00AF6F0F">
        <w:rPr>
          <w:rFonts w:ascii="Garamond" w:hAnsi="Garamond" w:cs="Tahoma"/>
          <w:sz w:val="24"/>
        </w:rPr>
        <w:t>elimina code,</w:t>
      </w:r>
      <w:r w:rsidR="00FE1567">
        <w:rPr>
          <w:rFonts w:ascii="Garamond" w:hAnsi="Garamond" w:cs="Tahoma"/>
          <w:sz w:val="24"/>
        </w:rPr>
        <w:t xml:space="preserve"> </w:t>
      </w:r>
      <w:r w:rsidRPr="004E14BC">
        <w:rPr>
          <w:rFonts w:ascii="Garamond" w:hAnsi="Garamond" w:cs="Tahoma"/>
          <w:sz w:val="24"/>
        </w:rPr>
        <w:t>ecc.).</w:t>
      </w:r>
    </w:p>
    <w:p w:rsidR="005E16ED" w:rsidRPr="00031F0C" w:rsidRDefault="005E16ED" w:rsidP="005E16ED">
      <w:pPr>
        <w:spacing w:line="360" w:lineRule="auto"/>
        <w:jc w:val="both"/>
        <w:rPr>
          <w:rFonts w:ascii="Garamond" w:hAnsi="Garamond" w:cs="Tahoma"/>
          <w:sz w:val="24"/>
          <w:highlight w:val="yellow"/>
        </w:rPr>
      </w:pPr>
    </w:p>
    <w:p w:rsidR="005E16ED" w:rsidRDefault="005E16ED" w:rsidP="005E16ED">
      <w:pPr>
        <w:spacing w:line="360" w:lineRule="auto"/>
        <w:jc w:val="both"/>
        <w:rPr>
          <w:rFonts w:ascii="Garamond" w:hAnsi="Garamond" w:cs="Tahoma"/>
          <w:sz w:val="24"/>
        </w:rPr>
      </w:pPr>
      <w:r w:rsidRPr="004E14BC">
        <w:rPr>
          <w:rFonts w:ascii="Garamond" w:hAnsi="Garamond" w:cs="Tahoma"/>
          <w:sz w:val="24"/>
        </w:rPr>
        <w:t>Il servizio di pulizia presso i locali e le aree interessate all’appalto verrà garantito dalle Aziende committenti secondo le modalità (intensità e frequenza) in uso per analoghi locali aziendali</w:t>
      </w:r>
      <w:r w:rsidR="00E97865">
        <w:rPr>
          <w:rFonts w:ascii="Garamond" w:hAnsi="Garamond" w:cs="Tahoma"/>
          <w:sz w:val="24"/>
        </w:rPr>
        <w:t xml:space="preserve"> </w:t>
      </w:r>
      <w:r w:rsidR="00E97865" w:rsidRPr="00AF6F0F">
        <w:rPr>
          <w:rFonts w:ascii="Garamond" w:hAnsi="Garamond" w:cs="Tahoma"/>
          <w:sz w:val="24"/>
        </w:rPr>
        <w:t>in base al Protocollo per le pulizie e la sanificazione in uso</w:t>
      </w:r>
      <w:r w:rsidRPr="00AF6F0F">
        <w:rPr>
          <w:rFonts w:ascii="Garamond" w:hAnsi="Garamond" w:cs="Tahoma"/>
          <w:sz w:val="24"/>
        </w:rPr>
        <w:t xml:space="preserve">. Le Aziende committenti </w:t>
      </w:r>
      <w:proofErr w:type="gramStart"/>
      <w:r w:rsidRPr="00AF6F0F">
        <w:rPr>
          <w:rFonts w:ascii="Garamond" w:hAnsi="Garamond" w:cs="Tahoma"/>
          <w:sz w:val="24"/>
        </w:rPr>
        <w:t>provvederanno a</w:t>
      </w:r>
      <w:proofErr w:type="gramEnd"/>
      <w:r w:rsidRPr="004E14BC">
        <w:rPr>
          <w:rFonts w:ascii="Garamond" w:hAnsi="Garamond" w:cs="Tahoma"/>
          <w:sz w:val="24"/>
        </w:rPr>
        <w:t xml:space="preserve"> emettere, con cadenza annuale, note di addebito alla Ditta a titolo di rimborso per le prestazioni </w:t>
      </w:r>
      <w:r w:rsidRPr="00AF6F0F">
        <w:rPr>
          <w:rFonts w:ascii="Garamond" w:hAnsi="Garamond" w:cs="Tahoma"/>
          <w:sz w:val="24"/>
        </w:rPr>
        <w:t>erogate</w:t>
      </w:r>
      <w:r w:rsidR="00E97865" w:rsidRPr="00AF6F0F">
        <w:rPr>
          <w:rFonts w:ascii="Garamond" w:hAnsi="Garamond" w:cs="Tahoma"/>
          <w:sz w:val="24"/>
        </w:rPr>
        <w:t xml:space="preserve"> (il </w:t>
      </w:r>
      <w:r w:rsidR="00AF6F0F" w:rsidRPr="00AF6F0F">
        <w:rPr>
          <w:rFonts w:ascii="Garamond" w:hAnsi="Garamond" w:cs="Tahoma"/>
          <w:sz w:val="24"/>
        </w:rPr>
        <w:t>servizio verrà garantito due volte la settimana a fronte di un corrispettivo</w:t>
      </w:r>
      <w:r w:rsidR="00E33F6E">
        <w:rPr>
          <w:rFonts w:ascii="Garamond" w:hAnsi="Garamond" w:cs="Tahoma"/>
          <w:sz w:val="24"/>
        </w:rPr>
        <w:t xml:space="preserve"> attualmente </w:t>
      </w:r>
      <w:r w:rsidR="00AF6F0F" w:rsidRPr="00AF6F0F">
        <w:rPr>
          <w:rFonts w:ascii="Garamond" w:hAnsi="Garamond" w:cs="Tahoma"/>
          <w:sz w:val="24"/>
        </w:rPr>
        <w:t xml:space="preserve">pari a </w:t>
      </w:r>
      <w:r w:rsidR="00E97865" w:rsidRPr="00AF6F0F">
        <w:rPr>
          <w:rFonts w:ascii="Garamond" w:hAnsi="Garamond" w:cs="Tahoma"/>
          <w:sz w:val="24"/>
        </w:rPr>
        <w:t>€ 0,6554/mq</w:t>
      </w:r>
      <w:r w:rsidR="00AF6F0F" w:rsidRPr="00AF6F0F">
        <w:rPr>
          <w:rFonts w:ascii="Garamond" w:hAnsi="Garamond" w:cs="Tahoma"/>
          <w:sz w:val="24"/>
        </w:rPr>
        <w:t>/mese</w:t>
      </w:r>
      <w:r w:rsidR="00E97865" w:rsidRPr="00AF6F0F">
        <w:rPr>
          <w:rFonts w:ascii="Garamond" w:hAnsi="Garamond" w:cs="Tahoma"/>
          <w:sz w:val="24"/>
        </w:rPr>
        <w:t>)</w:t>
      </w:r>
    </w:p>
    <w:p w:rsidR="00E97865" w:rsidRPr="004E14BC" w:rsidRDefault="00E97865" w:rsidP="005E16ED">
      <w:pPr>
        <w:spacing w:line="360" w:lineRule="auto"/>
        <w:jc w:val="both"/>
        <w:rPr>
          <w:rFonts w:ascii="Garamond" w:hAnsi="Garamond" w:cs="Tahoma"/>
          <w:sz w:val="24"/>
        </w:rPr>
      </w:pPr>
    </w:p>
    <w:p w:rsidR="005E16ED" w:rsidRDefault="005E16ED" w:rsidP="005E16ED">
      <w:pPr>
        <w:pStyle w:val="Corpotesto"/>
        <w:spacing w:line="360" w:lineRule="auto"/>
        <w:rPr>
          <w:rFonts w:ascii="Garamond" w:hAnsi="Garamond" w:cs="Tahoma"/>
          <w:sz w:val="24"/>
          <w:highlight w:val="yellow"/>
        </w:rPr>
      </w:pPr>
    </w:p>
    <w:p w:rsidR="005E16ED" w:rsidRPr="00031F0C" w:rsidRDefault="005E16ED" w:rsidP="005E16ED">
      <w:pPr>
        <w:numPr>
          <w:ilvl w:val="0"/>
          <w:numId w:val="3"/>
        </w:numPr>
        <w:spacing w:line="360" w:lineRule="auto"/>
        <w:jc w:val="both"/>
        <w:rPr>
          <w:rFonts w:ascii="Garamond" w:hAnsi="Garamond" w:cs="Tahoma"/>
          <w:b/>
          <w:sz w:val="24"/>
          <w:szCs w:val="24"/>
        </w:rPr>
      </w:pPr>
      <w:r w:rsidRPr="00031F0C">
        <w:rPr>
          <w:rFonts w:ascii="Garamond" w:hAnsi="Garamond" w:cs="Tahoma"/>
          <w:b/>
          <w:sz w:val="24"/>
          <w:szCs w:val="24"/>
        </w:rPr>
        <w:t>LOCALI E</w:t>
      </w:r>
      <w:r>
        <w:rPr>
          <w:rFonts w:ascii="Garamond" w:hAnsi="Garamond" w:cs="Tahoma"/>
          <w:b/>
          <w:sz w:val="24"/>
          <w:szCs w:val="24"/>
        </w:rPr>
        <w:t xml:space="preserve"> BENI MESSI A DISPOSIZIONE DA CIASCUNA </w:t>
      </w:r>
      <w:r w:rsidRPr="00031F0C">
        <w:rPr>
          <w:rFonts w:ascii="Garamond" w:hAnsi="Garamond" w:cs="Tahoma"/>
          <w:b/>
          <w:sz w:val="24"/>
          <w:szCs w:val="24"/>
        </w:rPr>
        <w:t>AZIEN</w:t>
      </w:r>
      <w:r>
        <w:rPr>
          <w:rFonts w:ascii="Garamond" w:hAnsi="Garamond" w:cs="Tahoma"/>
          <w:b/>
          <w:sz w:val="24"/>
          <w:szCs w:val="24"/>
        </w:rPr>
        <w:t>DA COMMITTENTE</w:t>
      </w:r>
    </w:p>
    <w:p w:rsidR="005E16ED" w:rsidRPr="004E14BC" w:rsidRDefault="005E16ED" w:rsidP="005E16ED">
      <w:pPr>
        <w:pStyle w:val="Corpotesto"/>
        <w:spacing w:line="360" w:lineRule="auto"/>
        <w:rPr>
          <w:rFonts w:ascii="Garamond" w:hAnsi="Garamond" w:cs="Tahoma"/>
          <w:sz w:val="24"/>
        </w:rPr>
      </w:pPr>
      <w:r w:rsidRPr="004E14BC">
        <w:rPr>
          <w:rFonts w:ascii="Garamond" w:hAnsi="Garamond" w:cs="Tahoma"/>
          <w:sz w:val="24"/>
        </w:rPr>
        <w:t>Ciascuna Azienda committente mette a disposizione della Ditta Aggiudicataria:</w:t>
      </w:r>
    </w:p>
    <w:p w:rsidR="005E16ED" w:rsidRDefault="005E16ED" w:rsidP="005E16ED">
      <w:pPr>
        <w:numPr>
          <w:ilvl w:val="0"/>
          <w:numId w:val="26"/>
        </w:numPr>
        <w:spacing w:line="360" w:lineRule="auto"/>
        <w:jc w:val="both"/>
        <w:rPr>
          <w:rFonts w:ascii="Garamond" w:hAnsi="Garamond" w:cs="Tahoma"/>
          <w:sz w:val="24"/>
        </w:rPr>
      </w:pPr>
      <w:proofErr w:type="gramStart"/>
      <w:r w:rsidRPr="004E14BC">
        <w:rPr>
          <w:rFonts w:ascii="Garamond" w:hAnsi="Garamond" w:cs="Tahoma"/>
          <w:sz w:val="24"/>
        </w:rPr>
        <w:t>in</w:t>
      </w:r>
      <w:proofErr w:type="gramEnd"/>
      <w:r w:rsidRPr="004E14BC">
        <w:rPr>
          <w:rFonts w:ascii="Garamond" w:hAnsi="Garamond" w:cs="Tahoma"/>
          <w:sz w:val="24"/>
        </w:rPr>
        <w:t xml:space="preserve"> comodato d’uso gratuito ai sensi dell’art. 1803 e ss. del Codice Civile i locali per l’attività del presente appalto, le linee </w:t>
      </w:r>
      <w:r w:rsidR="00DB4C5B">
        <w:rPr>
          <w:rFonts w:ascii="Garamond" w:hAnsi="Garamond" w:cs="Tahoma"/>
          <w:sz w:val="24"/>
        </w:rPr>
        <w:t xml:space="preserve">e gli </w:t>
      </w:r>
      <w:r w:rsidR="00DB4C5B" w:rsidRPr="00AF6F0F">
        <w:rPr>
          <w:rFonts w:ascii="Garamond" w:hAnsi="Garamond" w:cs="Tahoma"/>
          <w:sz w:val="24"/>
        </w:rPr>
        <w:t>apparecchi</w:t>
      </w:r>
      <w:r w:rsidR="00DB4C5B">
        <w:rPr>
          <w:rFonts w:ascii="Garamond" w:hAnsi="Garamond" w:cs="Tahoma"/>
          <w:sz w:val="24"/>
        </w:rPr>
        <w:t xml:space="preserve"> </w:t>
      </w:r>
      <w:r w:rsidRPr="004E14BC">
        <w:rPr>
          <w:rFonts w:ascii="Garamond" w:hAnsi="Garamond" w:cs="Tahoma"/>
          <w:sz w:val="24"/>
        </w:rPr>
        <w:t>telefonic</w:t>
      </w:r>
      <w:r w:rsidR="00DB4C5B">
        <w:rPr>
          <w:rFonts w:ascii="Garamond" w:hAnsi="Garamond" w:cs="Tahoma"/>
          <w:sz w:val="24"/>
        </w:rPr>
        <w:t>i</w:t>
      </w:r>
      <w:r w:rsidRPr="004E14BC">
        <w:rPr>
          <w:rFonts w:ascii="Garamond" w:hAnsi="Garamond" w:cs="Tahoma"/>
          <w:sz w:val="24"/>
        </w:rPr>
        <w:t xml:space="preserve"> e il mobilio attualmente in uso, ivi comprese le casseforti. L’Azienda non provvederà all’integrazione dell’arredo che dovrà essere eventualmente completato a completo carico dell’aggiudicatario. In ogni caso i locali dovranno essere arredati, nel rispetto delle normative in vigore, per conseguire al massimo le esigenze di decoro ambientale, di coerenza stilistica con gli altri locali, di funzionalità del servizio degli operatori. L’Azienda tramite i propri incaricati potrà accedere in ogni momento nei locali individuati per effettuare la manutenzione straordinaria </w:t>
      </w:r>
      <w:r w:rsidR="00215C4D" w:rsidRPr="00AF6F0F">
        <w:rPr>
          <w:rFonts w:ascii="Garamond" w:hAnsi="Garamond" w:cs="Tahoma"/>
          <w:sz w:val="24"/>
        </w:rPr>
        <w:t>dei locali/impianti</w:t>
      </w:r>
      <w:r w:rsidR="00215C4D">
        <w:rPr>
          <w:rFonts w:ascii="Garamond" w:hAnsi="Garamond" w:cs="Tahoma"/>
          <w:sz w:val="24"/>
        </w:rPr>
        <w:t xml:space="preserve"> </w:t>
      </w:r>
      <w:r w:rsidRPr="004E14BC">
        <w:rPr>
          <w:rFonts w:ascii="Garamond" w:hAnsi="Garamond" w:cs="Tahoma"/>
          <w:sz w:val="24"/>
        </w:rPr>
        <w:t xml:space="preserve">ed ogni altro eventuale controllo, anche operativo </w:t>
      </w:r>
      <w:r w:rsidRPr="004E14BC">
        <w:rPr>
          <w:rFonts w:ascii="Garamond" w:hAnsi="Garamond" w:cs="Tahoma"/>
          <w:sz w:val="24"/>
        </w:rPr>
        <w:lastRenderedPageBreak/>
        <w:t xml:space="preserve">sulla regolare esecuzione del servizio. In caso di riconsegna all’Azienda di locali e mobilio danneggiati </w:t>
      </w:r>
      <w:proofErr w:type="gramStart"/>
      <w:r w:rsidRPr="004E14BC">
        <w:rPr>
          <w:rFonts w:ascii="Garamond" w:hAnsi="Garamond" w:cs="Tahoma"/>
          <w:sz w:val="24"/>
        </w:rPr>
        <w:t>verranno</w:t>
      </w:r>
      <w:proofErr w:type="gramEnd"/>
      <w:r w:rsidRPr="004E14BC">
        <w:rPr>
          <w:rFonts w:ascii="Garamond" w:hAnsi="Garamond" w:cs="Tahoma"/>
          <w:sz w:val="24"/>
        </w:rPr>
        <w:t xml:space="preserve"> addebitate alla Ditta aggiudicataria le  spese necessarie al ripristino. Per quanto qui non espressamente previsto si farà riferimento alle norme sul comodato d’uso, di cui agli artt. 1803 e ss. del Codice Civile; </w:t>
      </w:r>
    </w:p>
    <w:p w:rsidR="00AE4469" w:rsidRPr="004E14BC" w:rsidRDefault="00AE4469" w:rsidP="005E16ED">
      <w:pPr>
        <w:numPr>
          <w:ilvl w:val="0"/>
          <w:numId w:val="26"/>
        </w:numPr>
        <w:spacing w:line="360" w:lineRule="auto"/>
        <w:jc w:val="both"/>
        <w:rPr>
          <w:rFonts w:ascii="Garamond" w:hAnsi="Garamond" w:cs="Tahoma"/>
          <w:sz w:val="24"/>
        </w:rPr>
      </w:pPr>
      <w:proofErr w:type="gramStart"/>
      <w:r>
        <w:rPr>
          <w:rFonts w:ascii="Garamond" w:hAnsi="Garamond" w:cs="Tahoma"/>
          <w:sz w:val="24"/>
        </w:rPr>
        <w:t>i</w:t>
      </w:r>
      <w:proofErr w:type="gramEnd"/>
      <w:r>
        <w:rPr>
          <w:rFonts w:ascii="Garamond" w:hAnsi="Garamond" w:cs="Tahoma"/>
          <w:sz w:val="24"/>
        </w:rPr>
        <w:t xml:space="preserve"> software gestionali presenti attualmente per la gestione dei servizi </w:t>
      </w:r>
      <w:r w:rsidR="004303E7">
        <w:rPr>
          <w:rFonts w:ascii="Garamond" w:hAnsi="Garamond" w:cs="Tahoma"/>
          <w:sz w:val="24"/>
        </w:rPr>
        <w:t>quali CUPWEB, G2, SIASI, ecc.</w:t>
      </w:r>
    </w:p>
    <w:p w:rsidR="005E16ED" w:rsidRPr="004E14BC" w:rsidRDefault="005E16ED" w:rsidP="005E16ED">
      <w:pPr>
        <w:numPr>
          <w:ilvl w:val="0"/>
          <w:numId w:val="26"/>
        </w:numPr>
        <w:spacing w:line="360" w:lineRule="auto"/>
        <w:jc w:val="both"/>
        <w:rPr>
          <w:rFonts w:ascii="Garamond" w:hAnsi="Garamond" w:cs="Tahoma"/>
          <w:sz w:val="24"/>
        </w:rPr>
      </w:pPr>
      <w:proofErr w:type="gramStart"/>
      <w:r w:rsidRPr="004E14BC">
        <w:rPr>
          <w:rFonts w:ascii="Garamond" w:hAnsi="Garamond" w:cs="Tahoma"/>
          <w:sz w:val="24"/>
        </w:rPr>
        <w:t>le</w:t>
      </w:r>
      <w:proofErr w:type="gramEnd"/>
      <w:r w:rsidRPr="004E14BC">
        <w:rPr>
          <w:rFonts w:ascii="Garamond" w:hAnsi="Garamond" w:cs="Tahoma"/>
          <w:sz w:val="24"/>
        </w:rPr>
        <w:t xml:space="preserve"> apparecchiature telematiche quali terminali per pagamenti bancomat, carta di credito, bancoposta, ecc. messi a disposizione dall’Istituto di credito convenzionato e presenti presso gli sportelli cassa</w:t>
      </w:r>
    </w:p>
    <w:p w:rsidR="005E16ED" w:rsidRPr="00031F0C" w:rsidRDefault="005E16ED" w:rsidP="005E16ED">
      <w:pPr>
        <w:spacing w:line="360" w:lineRule="auto"/>
        <w:jc w:val="both"/>
        <w:rPr>
          <w:rFonts w:ascii="Garamond" w:hAnsi="Garamond" w:cs="Tahoma"/>
          <w:sz w:val="24"/>
        </w:rPr>
      </w:pPr>
    </w:p>
    <w:p w:rsidR="005E16ED" w:rsidRPr="00413AD3" w:rsidRDefault="005E16ED" w:rsidP="005E16ED">
      <w:pPr>
        <w:numPr>
          <w:ilvl w:val="0"/>
          <w:numId w:val="3"/>
        </w:numPr>
        <w:spacing w:line="360" w:lineRule="auto"/>
        <w:jc w:val="both"/>
        <w:rPr>
          <w:rFonts w:ascii="Garamond" w:hAnsi="Garamond" w:cs="Tahoma"/>
          <w:b/>
          <w:sz w:val="24"/>
          <w:szCs w:val="24"/>
        </w:rPr>
      </w:pPr>
      <w:r w:rsidRPr="00413AD3">
        <w:rPr>
          <w:rFonts w:ascii="Garamond" w:hAnsi="Garamond" w:cs="Tahoma"/>
          <w:b/>
          <w:sz w:val="24"/>
          <w:szCs w:val="24"/>
        </w:rPr>
        <w:t>PERSONALE ADDETTO AL SERVIZIO</w:t>
      </w:r>
    </w:p>
    <w:p w:rsidR="005E16ED" w:rsidRPr="00413AD3" w:rsidRDefault="005E16ED" w:rsidP="005E16ED">
      <w:pPr>
        <w:spacing w:line="360" w:lineRule="auto"/>
        <w:jc w:val="both"/>
        <w:rPr>
          <w:rFonts w:ascii="Garamond" w:hAnsi="Garamond"/>
          <w:color w:val="333333"/>
          <w:sz w:val="24"/>
          <w:szCs w:val="24"/>
        </w:rPr>
      </w:pPr>
      <w:r w:rsidRPr="00413AD3">
        <w:rPr>
          <w:rFonts w:ascii="Garamond" w:hAnsi="Garamond"/>
          <w:color w:val="333333"/>
          <w:sz w:val="24"/>
          <w:szCs w:val="24"/>
        </w:rPr>
        <w:t xml:space="preserve">Al fine di garantire un servizio </w:t>
      </w:r>
      <w:r w:rsidRPr="00BD35FB">
        <w:rPr>
          <w:rFonts w:ascii="Garamond" w:hAnsi="Garamond"/>
          <w:color w:val="333333"/>
          <w:sz w:val="24"/>
          <w:szCs w:val="24"/>
        </w:rPr>
        <w:t xml:space="preserve">adeguato all’utenza, la ditta aggiudicataria dovrà impiegare personale con adeguata professionalità, in </w:t>
      </w:r>
      <w:r w:rsidRPr="00DB285B">
        <w:rPr>
          <w:rFonts w:ascii="Garamond" w:hAnsi="Garamond"/>
          <w:color w:val="333333"/>
          <w:sz w:val="24"/>
          <w:szCs w:val="24"/>
        </w:rPr>
        <w:t xml:space="preserve">possesso </w:t>
      </w:r>
      <w:r w:rsidR="00DA3A2A" w:rsidRPr="00DB285B">
        <w:rPr>
          <w:rFonts w:ascii="Garamond" w:hAnsi="Garamond"/>
          <w:color w:val="333333"/>
          <w:sz w:val="24"/>
          <w:szCs w:val="24"/>
        </w:rPr>
        <w:t xml:space="preserve">almeno </w:t>
      </w:r>
      <w:r w:rsidRPr="00DB285B">
        <w:rPr>
          <w:rFonts w:ascii="Garamond" w:hAnsi="Garamond"/>
          <w:color w:val="333333"/>
          <w:sz w:val="24"/>
          <w:szCs w:val="24"/>
        </w:rPr>
        <w:t>del</w:t>
      </w:r>
      <w:r w:rsidRPr="00413AD3">
        <w:rPr>
          <w:rFonts w:ascii="Garamond" w:hAnsi="Garamond"/>
          <w:color w:val="333333"/>
          <w:sz w:val="24"/>
          <w:szCs w:val="24"/>
        </w:rPr>
        <w:t xml:space="preserve"> diploma di scuola secondaria di primo grado, possibilmente con un’esperienza lavorativa in servizi analoghi e in ogni caso con un preciso percorso formativo preliminare all’avvio dei servizi oggetto del presente appalto e nei casi successivi di sostituzione di personale.</w:t>
      </w:r>
    </w:p>
    <w:p w:rsidR="005E16ED" w:rsidRPr="00413AD3" w:rsidRDefault="005E16ED" w:rsidP="005E16ED">
      <w:pPr>
        <w:spacing w:line="360" w:lineRule="auto"/>
        <w:jc w:val="both"/>
        <w:rPr>
          <w:rFonts w:ascii="Garamond" w:hAnsi="Garamond" w:cs="Tahoma"/>
          <w:sz w:val="24"/>
          <w:szCs w:val="24"/>
        </w:rPr>
      </w:pPr>
      <w:r w:rsidRPr="00413AD3">
        <w:rPr>
          <w:rFonts w:ascii="Garamond" w:hAnsi="Garamond" w:cs="Tahoma"/>
          <w:sz w:val="24"/>
          <w:szCs w:val="24"/>
        </w:rPr>
        <w:t>Il personale impiegato nell’esecuzione dei servizi di cui al presente capitolato dovrà inoltre:</w:t>
      </w:r>
    </w:p>
    <w:p w:rsidR="005E16ED" w:rsidRPr="00413AD3" w:rsidRDefault="005E16ED" w:rsidP="005E16ED">
      <w:pPr>
        <w:numPr>
          <w:ilvl w:val="0"/>
          <w:numId w:val="5"/>
        </w:numPr>
        <w:spacing w:line="360" w:lineRule="auto"/>
        <w:jc w:val="both"/>
        <w:rPr>
          <w:rFonts w:ascii="Garamond" w:hAnsi="Garamond" w:cs="Tahoma"/>
          <w:sz w:val="24"/>
          <w:szCs w:val="24"/>
        </w:rPr>
      </w:pPr>
      <w:proofErr w:type="gramStart"/>
      <w:r w:rsidRPr="00413AD3">
        <w:rPr>
          <w:rFonts w:ascii="Garamond" w:hAnsi="Garamond" w:cs="Tahoma"/>
          <w:sz w:val="24"/>
          <w:szCs w:val="24"/>
        </w:rPr>
        <w:t>essere</w:t>
      </w:r>
      <w:proofErr w:type="gramEnd"/>
      <w:r w:rsidRPr="00413AD3">
        <w:rPr>
          <w:rFonts w:ascii="Garamond" w:hAnsi="Garamond" w:cs="Tahoma"/>
          <w:sz w:val="24"/>
          <w:szCs w:val="24"/>
        </w:rPr>
        <w:t xml:space="preserve"> dotato di capacità d’ascolto e comprensione, capacità di gestione di contestazioni e reclami;</w:t>
      </w:r>
    </w:p>
    <w:p w:rsidR="005E16ED" w:rsidRPr="004303E7" w:rsidRDefault="005E16ED" w:rsidP="005E16ED">
      <w:pPr>
        <w:numPr>
          <w:ilvl w:val="0"/>
          <w:numId w:val="5"/>
        </w:numPr>
        <w:spacing w:line="360" w:lineRule="auto"/>
        <w:jc w:val="both"/>
        <w:rPr>
          <w:rFonts w:ascii="Garamond" w:hAnsi="Garamond" w:cs="Tahoma"/>
          <w:sz w:val="24"/>
          <w:szCs w:val="24"/>
        </w:rPr>
      </w:pPr>
      <w:proofErr w:type="gramStart"/>
      <w:r w:rsidRPr="00413AD3">
        <w:rPr>
          <w:rFonts w:ascii="Garamond" w:hAnsi="Garamond" w:cs="Tahoma"/>
          <w:bCs/>
          <w:sz w:val="24"/>
          <w:szCs w:val="24"/>
        </w:rPr>
        <w:t>mantenere</w:t>
      </w:r>
      <w:proofErr w:type="gramEnd"/>
      <w:r w:rsidRPr="00413AD3">
        <w:rPr>
          <w:rFonts w:ascii="Garamond" w:hAnsi="Garamond" w:cs="Tahoma"/>
          <w:bCs/>
          <w:sz w:val="24"/>
          <w:szCs w:val="24"/>
        </w:rPr>
        <w:t xml:space="preserve"> un comportamento corretto ed improntato ad un approccio collaborativo nei confronti dell’utenza.</w:t>
      </w:r>
    </w:p>
    <w:p w:rsidR="004303E7" w:rsidRPr="00413AD3" w:rsidRDefault="004303E7" w:rsidP="004303E7">
      <w:pPr>
        <w:spacing w:line="360" w:lineRule="auto"/>
        <w:ind w:left="720"/>
        <w:jc w:val="both"/>
        <w:rPr>
          <w:rFonts w:ascii="Garamond" w:hAnsi="Garamond" w:cs="Tahoma"/>
          <w:sz w:val="24"/>
          <w:szCs w:val="24"/>
        </w:rPr>
      </w:pPr>
    </w:p>
    <w:p w:rsidR="004303E7" w:rsidRDefault="004303E7" w:rsidP="004303E7">
      <w:pPr>
        <w:spacing w:line="360" w:lineRule="auto"/>
        <w:ind w:firstLine="360"/>
        <w:jc w:val="both"/>
        <w:rPr>
          <w:rFonts w:ascii="Garamond" w:hAnsi="Garamond" w:cs="Tahoma"/>
          <w:sz w:val="24"/>
        </w:rPr>
      </w:pPr>
      <w:r>
        <w:rPr>
          <w:rFonts w:ascii="Garamond" w:hAnsi="Garamond" w:cs="Tahoma"/>
          <w:sz w:val="24"/>
        </w:rPr>
        <w:t xml:space="preserve">Per un periodo massimo di mesi 3 (tre), le Aziende committenti garantiranno le attività iniziali di formazione del personale anche con affiancamento agli operatori della ditta aggiudicataria di dipendenti dell’Azienda attualmente incaricati dei servizi, al fine di comunicare le procedure amministrative in essere a cui attenersi. In particolare la ditta aggiudicataria dovrà mettere a disposizione il personale che verrà impiegato nel percorso formativo che l’Azienda predisporrà al fine di garantire l’uso del nuovo software applicativo denominato </w:t>
      </w:r>
      <w:r>
        <w:rPr>
          <w:rFonts w:ascii="Garamond" w:hAnsi="Garamond" w:cs="Tahoma"/>
          <w:iCs/>
          <w:sz w:val="24"/>
        </w:rPr>
        <w:t>CUPWEB, SIASI e altri applicativi INSIEL</w:t>
      </w:r>
      <w:r>
        <w:rPr>
          <w:rFonts w:ascii="Garamond" w:hAnsi="Garamond" w:cs="Tahoma"/>
          <w:sz w:val="24"/>
        </w:rPr>
        <w:t>, restando a proprio carico ogni onere relativo al costo del personale impiegato in tale attività. L’Azienda NON garantirà alcuna attività formativa rivolta al personale della ditta aggiudicataria che dovesse subentrare per ragioni di turn-over, dimissioni, cessazioni, ecc. restando, pertanto, a carico della stessa ditta provvedere a garantire tale attività, non pregiudicando in ogni caso la completa efficienza del servizio.</w:t>
      </w:r>
    </w:p>
    <w:p w:rsidR="005E16ED" w:rsidRPr="00413AD3" w:rsidRDefault="005E16ED" w:rsidP="005E16ED">
      <w:pPr>
        <w:spacing w:line="360" w:lineRule="auto"/>
        <w:jc w:val="both"/>
        <w:rPr>
          <w:rFonts w:ascii="Garamond" w:hAnsi="Garamond" w:cs="Tahoma"/>
          <w:sz w:val="24"/>
          <w:szCs w:val="24"/>
        </w:rPr>
      </w:pPr>
    </w:p>
    <w:p w:rsidR="005E16ED" w:rsidRPr="00413AD3" w:rsidRDefault="005E16ED" w:rsidP="005E16ED">
      <w:pPr>
        <w:spacing w:line="360" w:lineRule="auto"/>
        <w:jc w:val="both"/>
        <w:rPr>
          <w:rFonts w:ascii="Garamond" w:hAnsi="Garamond" w:cs="Tahoma"/>
          <w:bCs/>
          <w:sz w:val="24"/>
          <w:szCs w:val="24"/>
        </w:rPr>
      </w:pPr>
      <w:r w:rsidRPr="00413AD3">
        <w:rPr>
          <w:rFonts w:ascii="Garamond" w:hAnsi="Garamond" w:cs="Tahoma"/>
          <w:bCs/>
          <w:sz w:val="24"/>
          <w:szCs w:val="24"/>
        </w:rPr>
        <w:t>La ditta aggiudicatari</w:t>
      </w:r>
      <w:r>
        <w:rPr>
          <w:rFonts w:ascii="Garamond" w:hAnsi="Garamond" w:cs="Tahoma"/>
          <w:bCs/>
          <w:sz w:val="24"/>
          <w:szCs w:val="24"/>
        </w:rPr>
        <w:t xml:space="preserve">a dovrà individuare per ciascuna Azienda </w:t>
      </w:r>
      <w:r w:rsidRPr="00413AD3">
        <w:rPr>
          <w:rFonts w:ascii="Garamond" w:hAnsi="Garamond" w:cs="Tahoma"/>
          <w:bCs/>
          <w:sz w:val="24"/>
          <w:szCs w:val="24"/>
        </w:rPr>
        <w:t xml:space="preserve">un unico responsabile dei servizi oggetto del presente appalto: tale soggetto avrà il compito di interloquire con il DEC aziendale (direttore dell’esecuzione contrattuale) per tutti i servizi oggetto dell’appalto. </w:t>
      </w:r>
    </w:p>
    <w:p w:rsidR="005E16ED" w:rsidRDefault="005E16ED" w:rsidP="005E16ED">
      <w:pPr>
        <w:spacing w:line="360" w:lineRule="auto"/>
        <w:jc w:val="both"/>
        <w:rPr>
          <w:rFonts w:ascii="Garamond" w:hAnsi="Garamond" w:cs="Tahoma"/>
          <w:bCs/>
          <w:sz w:val="24"/>
          <w:szCs w:val="24"/>
        </w:rPr>
      </w:pPr>
      <w:r w:rsidRPr="00413AD3">
        <w:rPr>
          <w:rFonts w:ascii="Garamond" w:hAnsi="Garamond" w:cs="Tahoma"/>
          <w:bCs/>
          <w:sz w:val="24"/>
          <w:szCs w:val="24"/>
        </w:rPr>
        <w:lastRenderedPageBreak/>
        <w:t>Il rappresentante responsabile (o suo sostituto) dovrà essere in ogni caso reperibile (allo stesso numero telefonico) nella fascia oraria 07-19 di tutti i giorni feriali e nella fascia oraria 07-13 per la giornata di sabato.</w:t>
      </w:r>
    </w:p>
    <w:p w:rsidR="00B8598F" w:rsidRPr="00DB285B" w:rsidRDefault="00B8598F" w:rsidP="00DB285B">
      <w:pPr>
        <w:spacing w:line="360" w:lineRule="auto"/>
        <w:ind w:firstLine="708"/>
        <w:jc w:val="both"/>
        <w:rPr>
          <w:rFonts w:ascii="Garamond" w:hAnsi="Garamond" w:cs="Tahoma"/>
          <w:bCs/>
          <w:sz w:val="24"/>
          <w:szCs w:val="24"/>
        </w:rPr>
      </w:pPr>
      <w:r w:rsidRPr="00DB285B">
        <w:rPr>
          <w:rFonts w:ascii="Garamond" w:hAnsi="Garamond" w:cs="Tahoma"/>
          <w:bCs/>
          <w:sz w:val="24"/>
          <w:szCs w:val="24"/>
        </w:rPr>
        <w:t xml:space="preserve">Il personale preposto allo svolgimento del servizio dovrà mantenere segreto ogni fatto o circostanza conosciuti a causa dell’attività lavorativa, sia per quanto riguarda i pazienti sia per quanto concerne l’organizzazione e l’andamento dei reparti o servizi delle Aziende sanitarie committenti. </w:t>
      </w:r>
    </w:p>
    <w:p w:rsidR="00B8598F" w:rsidRPr="00B8598F" w:rsidRDefault="00B8598F" w:rsidP="00DB285B">
      <w:pPr>
        <w:spacing w:line="360" w:lineRule="auto"/>
        <w:jc w:val="both"/>
        <w:rPr>
          <w:rFonts w:ascii="Garamond" w:hAnsi="Garamond" w:cs="Tahoma"/>
          <w:bCs/>
          <w:sz w:val="24"/>
          <w:szCs w:val="24"/>
        </w:rPr>
      </w:pPr>
      <w:r w:rsidRPr="00DB285B">
        <w:rPr>
          <w:rFonts w:ascii="Garamond" w:hAnsi="Garamond" w:cs="Tahoma"/>
          <w:bCs/>
          <w:sz w:val="24"/>
          <w:szCs w:val="24"/>
        </w:rPr>
        <w:t>La violazione di tale dovere determinerà la possibilità per le Aziende di recedere immediatamente ed unilateralmente dal rapporto addebitando alla Ditta aggiudicataria la maggiore spesa sostenuta.</w:t>
      </w:r>
    </w:p>
    <w:p w:rsidR="00B8598F" w:rsidRDefault="00B8598F" w:rsidP="00B8598F"/>
    <w:p w:rsidR="00767369" w:rsidRDefault="00767369" w:rsidP="00B8598F"/>
    <w:p w:rsidR="004E14BC" w:rsidRDefault="004E14BC" w:rsidP="004E14BC">
      <w:pPr>
        <w:numPr>
          <w:ilvl w:val="0"/>
          <w:numId w:val="3"/>
        </w:numPr>
        <w:spacing w:line="360" w:lineRule="auto"/>
        <w:jc w:val="both"/>
        <w:rPr>
          <w:rFonts w:ascii="Garamond" w:hAnsi="Garamond" w:cs="Tahoma"/>
          <w:b/>
          <w:sz w:val="24"/>
          <w:szCs w:val="24"/>
        </w:rPr>
      </w:pPr>
      <w:r>
        <w:rPr>
          <w:rFonts w:ascii="Garamond" w:hAnsi="Garamond" w:cs="Tahoma"/>
          <w:b/>
          <w:sz w:val="24"/>
          <w:szCs w:val="24"/>
        </w:rPr>
        <w:t>CLAUSOLA SOCIALE</w:t>
      </w:r>
    </w:p>
    <w:p w:rsidR="004303E7" w:rsidRPr="00413AD3" w:rsidRDefault="004303E7" w:rsidP="004303E7">
      <w:pPr>
        <w:spacing w:line="360" w:lineRule="auto"/>
        <w:ind w:left="795"/>
        <w:jc w:val="both"/>
        <w:rPr>
          <w:rFonts w:ascii="Garamond" w:hAnsi="Garamond" w:cs="Tahoma"/>
          <w:b/>
          <w:sz w:val="24"/>
          <w:szCs w:val="24"/>
        </w:rPr>
      </w:pPr>
    </w:p>
    <w:p w:rsidR="004E14BC" w:rsidRDefault="004303E7" w:rsidP="004303E7">
      <w:pPr>
        <w:spacing w:line="360" w:lineRule="auto"/>
        <w:ind w:firstLine="435"/>
        <w:jc w:val="both"/>
        <w:rPr>
          <w:rFonts w:ascii="Garamond" w:hAnsi="Garamond" w:cs="Tahoma"/>
          <w:bCs/>
          <w:sz w:val="24"/>
          <w:szCs w:val="24"/>
        </w:rPr>
      </w:pPr>
      <w:r>
        <w:rPr>
          <w:rFonts w:ascii="Garamond" w:hAnsi="Garamond" w:cs="Tahoma"/>
          <w:bCs/>
          <w:sz w:val="24"/>
          <w:szCs w:val="24"/>
        </w:rPr>
        <w:t>L</w:t>
      </w:r>
      <w:r w:rsidR="00F05AD7" w:rsidRPr="00186694">
        <w:rPr>
          <w:rFonts w:ascii="Garamond" w:hAnsi="Garamond" w:cs="Tahoma"/>
          <w:bCs/>
          <w:sz w:val="24"/>
          <w:szCs w:val="24"/>
        </w:rPr>
        <w:t xml:space="preserve">a Ditta aggiudicataria è tenuta ad applicare quanto previsto dall’art.50 del </w:t>
      </w:r>
      <w:proofErr w:type="spellStart"/>
      <w:r w:rsidR="00F05AD7" w:rsidRPr="00186694">
        <w:rPr>
          <w:rFonts w:ascii="Garamond" w:hAnsi="Garamond" w:cs="Tahoma"/>
          <w:bCs/>
          <w:sz w:val="24"/>
          <w:szCs w:val="24"/>
        </w:rPr>
        <w:t>D.Lgs</w:t>
      </w:r>
      <w:proofErr w:type="spellEnd"/>
      <w:r w:rsidR="00F05AD7" w:rsidRPr="00186694">
        <w:rPr>
          <w:rFonts w:ascii="Garamond" w:hAnsi="Garamond" w:cs="Tahoma"/>
          <w:bCs/>
          <w:sz w:val="24"/>
          <w:szCs w:val="24"/>
        </w:rPr>
        <w:t xml:space="preserve"> 18.04.2016 n.50 in materia di mantenimento della stabilità occupazionale del personale impiegato, con applicazione dei</w:t>
      </w:r>
      <w:r w:rsidR="00F05AD7">
        <w:rPr>
          <w:rFonts w:ascii="Garamond" w:hAnsi="Garamond" w:cs="Tahoma"/>
          <w:bCs/>
          <w:sz w:val="24"/>
          <w:szCs w:val="24"/>
        </w:rPr>
        <w:t xml:space="preserve"> contratti collettivi di settore di cui all’articolo 51 del </w:t>
      </w:r>
      <w:proofErr w:type="spellStart"/>
      <w:r w:rsidR="00F05AD7">
        <w:rPr>
          <w:rFonts w:ascii="Garamond" w:hAnsi="Garamond" w:cs="Tahoma"/>
          <w:bCs/>
          <w:sz w:val="24"/>
          <w:szCs w:val="24"/>
        </w:rPr>
        <w:t>D.Lgs.</w:t>
      </w:r>
      <w:proofErr w:type="spellEnd"/>
      <w:r w:rsidR="00F05AD7">
        <w:rPr>
          <w:rFonts w:ascii="Garamond" w:hAnsi="Garamond" w:cs="Tahoma"/>
          <w:bCs/>
          <w:sz w:val="24"/>
          <w:szCs w:val="24"/>
        </w:rPr>
        <w:t xml:space="preserve"> 15 giugno 2015, n.81.</w:t>
      </w:r>
    </w:p>
    <w:p w:rsidR="004E0F31" w:rsidRPr="004E0F31" w:rsidRDefault="004E0F31" w:rsidP="004E0F31">
      <w:pPr>
        <w:spacing w:line="360" w:lineRule="auto"/>
        <w:ind w:firstLine="435"/>
        <w:jc w:val="both"/>
        <w:rPr>
          <w:rFonts w:ascii="Garamond" w:hAnsi="Garamond" w:cs="Tahoma"/>
          <w:bCs/>
          <w:sz w:val="24"/>
          <w:szCs w:val="24"/>
        </w:rPr>
      </w:pPr>
      <w:r w:rsidRPr="004E0F31">
        <w:rPr>
          <w:rFonts w:ascii="Garamond" w:hAnsi="Garamond" w:cs="Tahoma"/>
          <w:bCs/>
          <w:sz w:val="24"/>
          <w:szCs w:val="24"/>
        </w:rPr>
        <w:t xml:space="preserve">In particolare, la ditta aggiudicataria avrà l’obbligo di assorbire ed utilizzare prioritariamente nell’espletamento del servizio, qualora disponibili, i lavoratori che già vi erano adibiti quali soci lavoratori o dipendenti del precedente aggiudicatario (secondo anche quanto espresso dall’Autorità di Vigilanza sui Contratti pubblici di lavori, servizi e forniture nel Parere </w:t>
      </w:r>
      <w:smartTag w:uri="urn:schemas-microsoft-com:office:smarttags" w:element="date">
        <w:smartTagPr>
          <w:attr w:name="Year" w:val="2013"/>
          <w:attr w:name="Day" w:val="23"/>
          <w:attr w:name="Month" w:val="01"/>
          <w:attr w:name="ls" w:val="trans"/>
        </w:smartTagPr>
        <w:r w:rsidRPr="004E0F31">
          <w:rPr>
            <w:rFonts w:ascii="Garamond" w:hAnsi="Garamond" w:cs="Tahoma"/>
            <w:bCs/>
            <w:sz w:val="24"/>
            <w:szCs w:val="24"/>
          </w:rPr>
          <w:t>23/01/2013</w:t>
        </w:r>
      </w:smartTag>
      <w:r w:rsidRPr="004E0F31">
        <w:rPr>
          <w:rFonts w:ascii="Garamond" w:hAnsi="Garamond" w:cs="Tahoma"/>
          <w:bCs/>
          <w:sz w:val="24"/>
          <w:szCs w:val="24"/>
        </w:rPr>
        <w:t>, n. 41, al quale si rimanda e secondo quanto disposto dal CCNL per</w:t>
      </w:r>
      <w:r w:rsidR="00E00616">
        <w:rPr>
          <w:rFonts w:ascii="Garamond" w:hAnsi="Garamond" w:cs="Tahoma"/>
          <w:bCs/>
          <w:sz w:val="24"/>
          <w:szCs w:val="24"/>
        </w:rPr>
        <w:t xml:space="preserve"> la categoria/</w:t>
      </w:r>
      <w:r w:rsidRPr="004E0F31">
        <w:rPr>
          <w:rFonts w:ascii="Garamond" w:hAnsi="Garamond" w:cs="Tahoma"/>
          <w:bCs/>
          <w:sz w:val="24"/>
          <w:szCs w:val="24"/>
        </w:rPr>
        <w:t xml:space="preserve"> il settore merceologico relativo all’attività affidata).</w:t>
      </w:r>
    </w:p>
    <w:p w:rsidR="00F05AD7" w:rsidRDefault="00E53F2F" w:rsidP="00767369">
      <w:pPr>
        <w:spacing w:line="360" w:lineRule="auto"/>
        <w:ind w:firstLine="435"/>
        <w:jc w:val="both"/>
        <w:rPr>
          <w:rFonts w:ascii="Garamond" w:hAnsi="Garamond" w:cs="Tahoma"/>
          <w:bCs/>
          <w:sz w:val="24"/>
          <w:szCs w:val="24"/>
        </w:rPr>
      </w:pPr>
      <w:r w:rsidRPr="00DB285B">
        <w:rPr>
          <w:rFonts w:ascii="Garamond" w:hAnsi="Garamond" w:cs="Tahoma"/>
          <w:bCs/>
          <w:sz w:val="24"/>
          <w:szCs w:val="24"/>
        </w:rPr>
        <w:t>Il personale attualmente impiegato nello svolgimento del servizio appaltato risulta</w:t>
      </w:r>
      <w:r>
        <w:rPr>
          <w:rFonts w:ascii="Garamond" w:hAnsi="Garamond" w:cs="Tahoma"/>
          <w:bCs/>
          <w:sz w:val="24"/>
          <w:szCs w:val="24"/>
        </w:rPr>
        <w:t xml:space="preserve"> </w:t>
      </w:r>
      <w:r w:rsidR="004E0F31">
        <w:rPr>
          <w:rFonts w:ascii="Garamond" w:hAnsi="Garamond" w:cs="Tahoma"/>
          <w:bCs/>
          <w:sz w:val="24"/>
          <w:szCs w:val="24"/>
        </w:rPr>
        <w:t xml:space="preserve">essere </w:t>
      </w:r>
      <w:r>
        <w:rPr>
          <w:rFonts w:ascii="Garamond" w:hAnsi="Garamond" w:cs="Tahoma"/>
          <w:bCs/>
          <w:sz w:val="24"/>
          <w:szCs w:val="24"/>
        </w:rPr>
        <w:t>il seguente:</w:t>
      </w:r>
    </w:p>
    <w:p w:rsidR="004E0F31" w:rsidRDefault="00DB285B" w:rsidP="005E16ED">
      <w:pPr>
        <w:spacing w:line="360" w:lineRule="auto"/>
        <w:jc w:val="both"/>
        <w:rPr>
          <w:rFonts w:ascii="Garamond" w:hAnsi="Garamond" w:cs="Tahoma"/>
          <w:bCs/>
          <w:sz w:val="24"/>
          <w:szCs w:val="24"/>
        </w:rPr>
      </w:pPr>
      <w:r>
        <w:rPr>
          <w:rFonts w:ascii="Garamond" w:hAnsi="Garamond" w:cs="Tahoma"/>
          <w:bCs/>
          <w:sz w:val="24"/>
          <w:szCs w:val="24"/>
        </w:rPr>
        <w:t xml:space="preserve">- n.44 unità con qualifica di </w:t>
      </w:r>
      <w:r w:rsidR="00AB2C01">
        <w:rPr>
          <w:rFonts w:ascii="Garamond" w:hAnsi="Garamond" w:cs="Tahoma"/>
          <w:bCs/>
          <w:sz w:val="24"/>
          <w:szCs w:val="24"/>
        </w:rPr>
        <w:t>“</w:t>
      </w:r>
      <w:r>
        <w:rPr>
          <w:rFonts w:ascii="Garamond" w:hAnsi="Garamond" w:cs="Tahoma"/>
          <w:bCs/>
          <w:sz w:val="24"/>
          <w:szCs w:val="24"/>
        </w:rPr>
        <w:t>Addetto</w:t>
      </w:r>
      <w:r w:rsidR="00AB2C01">
        <w:rPr>
          <w:rFonts w:ascii="Garamond" w:hAnsi="Garamond" w:cs="Tahoma"/>
          <w:bCs/>
          <w:sz w:val="24"/>
          <w:szCs w:val="24"/>
        </w:rPr>
        <w:t>”</w:t>
      </w:r>
      <w:r>
        <w:rPr>
          <w:rFonts w:ascii="Garamond" w:hAnsi="Garamond" w:cs="Tahoma"/>
          <w:bCs/>
          <w:sz w:val="24"/>
          <w:szCs w:val="24"/>
        </w:rPr>
        <w:t xml:space="preserve"> e rapporto di lavoro a tempo pieno/part time (CCNL Multiservizi</w:t>
      </w:r>
      <w:r w:rsidR="00AB2C01">
        <w:rPr>
          <w:rFonts w:ascii="Garamond" w:hAnsi="Garamond" w:cs="Tahoma"/>
          <w:bCs/>
          <w:sz w:val="24"/>
          <w:szCs w:val="24"/>
        </w:rPr>
        <w:t>,</w:t>
      </w:r>
      <w:r w:rsidR="002D4D2A">
        <w:rPr>
          <w:rFonts w:ascii="Garamond" w:hAnsi="Garamond" w:cs="Tahoma"/>
          <w:bCs/>
          <w:sz w:val="24"/>
          <w:szCs w:val="24"/>
        </w:rPr>
        <w:t xml:space="preserve"> suddivisi tra </w:t>
      </w:r>
      <w:proofErr w:type="gramStart"/>
      <w:r w:rsidR="002D4D2A">
        <w:rPr>
          <w:rFonts w:ascii="Garamond" w:hAnsi="Garamond" w:cs="Tahoma"/>
          <w:bCs/>
          <w:sz w:val="24"/>
          <w:szCs w:val="24"/>
        </w:rPr>
        <w:t>2° e 3° livello e n.2 referenti</w:t>
      </w:r>
      <w:proofErr w:type="gramEnd"/>
      <w:r>
        <w:rPr>
          <w:rFonts w:ascii="Garamond" w:hAnsi="Garamond" w:cs="Tahoma"/>
          <w:bCs/>
          <w:sz w:val="24"/>
          <w:szCs w:val="24"/>
        </w:rPr>
        <w:t xml:space="preserve">); </w:t>
      </w:r>
    </w:p>
    <w:p w:rsidR="00DB285B" w:rsidRDefault="00DB285B" w:rsidP="005E16ED">
      <w:pPr>
        <w:spacing w:line="360" w:lineRule="auto"/>
        <w:jc w:val="both"/>
        <w:rPr>
          <w:rFonts w:ascii="Garamond" w:hAnsi="Garamond" w:cs="Tahoma"/>
          <w:bCs/>
          <w:sz w:val="24"/>
          <w:szCs w:val="24"/>
        </w:rPr>
      </w:pPr>
      <w:proofErr w:type="gramStart"/>
      <w:r>
        <w:rPr>
          <w:rFonts w:ascii="Garamond" w:hAnsi="Garamond" w:cs="Tahoma"/>
          <w:bCs/>
          <w:sz w:val="24"/>
          <w:szCs w:val="24"/>
        </w:rPr>
        <w:t>nell’</w:t>
      </w:r>
      <w:proofErr w:type="gramEnd"/>
      <w:r>
        <w:rPr>
          <w:rFonts w:ascii="Garamond" w:hAnsi="Garamond" w:cs="Tahoma"/>
          <w:bCs/>
          <w:sz w:val="24"/>
          <w:szCs w:val="24"/>
        </w:rPr>
        <w:t>elenco non è compreso il personale necessario alle sedi di Gemona e Tolmezzo, in quanto ad oggi gestite con personale proprio.</w:t>
      </w:r>
    </w:p>
    <w:p w:rsidR="00F05AD7" w:rsidRDefault="00F05AD7" w:rsidP="004303E7">
      <w:pPr>
        <w:spacing w:line="360" w:lineRule="auto"/>
        <w:ind w:firstLine="435"/>
        <w:jc w:val="both"/>
        <w:rPr>
          <w:rFonts w:ascii="Garamond" w:hAnsi="Garamond"/>
          <w:bCs/>
          <w:sz w:val="24"/>
          <w:szCs w:val="24"/>
        </w:rPr>
      </w:pPr>
      <w:r w:rsidRPr="00F05AD7">
        <w:rPr>
          <w:rFonts w:ascii="Garamond" w:hAnsi="Garamond"/>
          <w:bCs/>
          <w:sz w:val="24"/>
          <w:szCs w:val="24"/>
        </w:rPr>
        <w:t xml:space="preserve">Inoltre, con riferimento a quanto disposto dall’articolo 7 comma 4 della Legge Regionale 16.10.2014 n.17, la Ditta aggiudicataria è tenuta a produrre </w:t>
      </w:r>
      <w:r w:rsidR="00186694">
        <w:rPr>
          <w:rFonts w:ascii="Garamond" w:hAnsi="Garamond"/>
          <w:bCs/>
          <w:sz w:val="24"/>
          <w:szCs w:val="24"/>
        </w:rPr>
        <w:t xml:space="preserve">e realizzare </w:t>
      </w:r>
      <w:r w:rsidRPr="00F05AD7">
        <w:rPr>
          <w:rFonts w:ascii="Garamond" w:hAnsi="Garamond"/>
          <w:bCs/>
          <w:sz w:val="24"/>
          <w:szCs w:val="24"/>
        </w:rPr>
        <w:t>un dettagliato piano di inserimento dei soggetti svantaggiati</w:t>
      </w:r>
      <w:r w:rsidR="00186694">
        <w:rPr>
          <w:rFonts w:ascii="Garamond" w:hAnsi="Garamond"/>
          <w:bCs/>
          <w:sz w:val="24"/>
          <w:szCs w:val="24"/>
        </w:rPr>
        <w:t>.</w:t>
      </w:r>
    </w:p>
    <w:p w:rsidR="00186694" w:rsidRPr="00F05AD7" w:rsidRDefault="00186694" w:rsidP="00767369">
      <w:pPr>
        <w:spacing w:line="360" w:lineRule="auto"/>
        <w:ind w:firstLine="435"/>
        <w:jc w:val="both"/>
        <w:rPr>
          <w:rFonts w:ascii="Garamond" w:hAnsi="Garamond"/>
          <w:bCs/>
          <w:sz w:val="24"/>
          <w:szCs w:val="24"/>
        </w:rPr>
      </w:pPr>
      <w:r>
        <w:rPr>
          <w:rFonts w:ascii="Garamond" w:hAnsi="Garamond"/>
          <w:bCs/>
          <w:sz w:val="24"/>
          <w:szCs w:val="24"/>
        </w:rPr>
        <w:t xml:space="preserve">Quest’ultimo piano, come descritto dal successivo </w:t>
      </w:r>
      <w:r w:rsidRPr="00E2547E">
        <w:rPr>
          <w:rFonts w:ascii="Garamond" w:hAnsi="Garamond"/>
          <w:bCs/>
          <w:sz w:val="24"/>
          <w:szCs w:val="24"/>
        </w:rPr>
        <w:t>articolo 1</w:t>
      </w:r>
      <w:r w:rsidR="00767369">
        <w:rPr>
          <w:rFonts w:ascii="Garamond" w:hAnsi="Garamond"/>
          <w:bCs/>
          <w:sz w:val="24"/>
          <w:szCs w:val="24"/>
        </w:rPr>
        <w:t>4</w:t>
      </w:r>
      <w:r w:rsidRPr="00E2547E">
        <w:rPr>
          <w:rFonts w:ascii="Garamond" w:hAnsi="Garamond"/>
          <w:bCs/>
          <w:sz w:val="24"/>
          <w:szCs w:val="24"/>
        </w:rPr>
        <w:t xml:space="preserve"> punto 4, sarà oggetto di valutazione premiante secondo le modalità di cui </w:t>
      </w:r>
      <w:r w:rsidR="00DB285B">
        <w:rPr>
          <w:rFonts w:ascii="Garamond" w:hAnsi="Garamond"/>
          <w:bCs/>
          <w:sz w:val="24"/>
          <w:szCs w:val="24"/>
        </w:rPr>
        <w:t>al successivo specifico articolo</w:t>
      </w:r>
      <w:r w:rsidRPr="00E2547E">
        <w:rPr>
          <w:rFonts w:ascii="Garamond" w:hAnsi="Garamond"/>
          <w:bCs/>
          <w:sz w:val="24"/>
          <w:szCs w:val="24"/>
        </w:rPr>
        <w:t xml:space="preserve"> de</w:t>
      </w:r>
      <w:r>
        <w:rPr>
          <w:rFonts w:ascii="Garamond" w:hAnsi="Garamond"/>
          <w:bCs/>
          <w:sz w:val="24"/>
          <w:szCs w:val="24"/>
        </w:rPr>
        <w:t>l presente capitolato.</w:t>
      </w:r>
    </w:p>
    <w:p w:rsidR="005E16ED" w:rsidRPr="00413AD3" w:rsidRDefault="005E16ED" w:rsidP="005E16ED">
      <w:pPr>
        <w:spacing w:line="360" w:lineRule="auto"/>
        <w:jc w:val="both"/>
        <w:rPr>
          <w:rFonts w:ascii="Garamond" w:hAnsi="Garamond" w:cs="Tahoma"/>
          <w:sz w:val="24"/>
          <w:szCs w:val="24"/>
        </w:rPr>
      </w:pPr>
    </w:p>
    <w:p w:rsidR="005E16ED" w:rsidRPr="00413AD3" w:rsidRDefault="005E16ED" w:rsidP="004E14BC">
      <w:pPr>
        <w:numPr>
          <w:ilvl w:val="0"/>
          <w:numId w:val="3"/>
        </w:numPr>
        <w:spacing w:line="360" w:lineRule="auto"/>
        <w:ind w:right="-1"/>
        <w:rPr>
          <w:rFonts w:ascii="Garamond" w:hAnsi="Garamond" w:cs="Tahoma"/>
          <w:b/>
          <w:sz w:val="24"/>
          <w:szCs w:val="24"/>
        </w:rPr>
      </w:pPr>
      <w:r w:rsidRPr="00413AD3">
        <w:rPr>
          <w:rFonts w:ascii="Garamond" w:hAnsi="Garamond" w:cs="Tahoma"/>
          <w:b/>
          <w:sz w:val="24"/>
          <w:szCs w:val="24"/>
        </w:rPr>
        <w:t>REPORTISTICA E FATTURAZIONE</w:t>
      </w:r>
    </w:p>
    <w:p w:rsidR="005E16ED" w:rsidRPr="00413AD3" w:rsidRDefault="005E16ED" w:rsidP="00767369">
      <w:pPr>
        <w:spacing w:line="360" w:lineRule="auto"/>
        <w:ind w:firstLine="360"/>
        <w:jc w:val="both"/>
        <w:rPr>
          <w:rFonts w:ascii="Garamond" w:hAnsi="Garamond" w:cs="Tahoma"/>
          <w:sz w:val="24"/>
          <w:szCs w:val="24"/>
        </w:rPr>
      </w:pPr>
      <w:r w:rsidRPr="00413AD3">
        <w:rPr>
          <w:rFonts w:ascii="Garamond" w:hAnsi="Garamond" w:cs="Tahoma"/>
          <w:sz w:val="24"/>
          <w:szCs w:val="24"/>
        </w:rPr>
        <w:lastRenderedPageBreak/>
        <w:t>Lo svolgimento delle attività e dei servizi oggetto del presente appalto dovrà essere documentato attraverso un’adeguata reportistica mensile riportante le seguenti informazioni di minima per ogni sede operativa:</w:t>
      </w:r>
    </w:p>
    <w:p w:rsidR="005E16ED" w:rsidRPr="00186694" w:rsidRDefault="005E16ED" w:rsidP="005E16ED">
      <w:pPr>
        <w:numPr>
          <w:ilvl w:val="0"/>
          <w:numId w:val="9"/>
        </w:numPr>
        <w:spacing w:line="360" w:lineRule="auto"/>
        <w:jc w:val="both"/>
        <w:rPr>
          <w:rFonts w:ascii="Garamond" w:hAnsi="Garamond" w:cs="Tahoma"/>
          <w:sz w:val="24"/>
          <w:szCs w:val="24"/>
        </w:rPr>
      </w:pPr>
      <w:proofErr w:type="gramStart"/>
      <w:r>
        <w:rPr>
          <w:rFonts w:ascii="Garamond" w:hAnsi="Garamond" w:cs="Tahoma"/>
          <w:sz w:val="24"/>
          <w:szCs w:val="24"/>
        </w:rPr>
        <w:t>q</w:t>
      </w:r>
      <w:r w:rsidRPr="00413AD3">
        <w:rPr>
          <w:rFonts w:ascii="Garamond" w:hAnsi="Garamond" w:cs="Tahoma"/>
          <w:sz w:val="24"/>
          <w:szCs w:val="24"/>
        </w:rPr>
        <w:t>uantità</w:t>
      </w:r>
      <w:proofErr w:type="gramEnd"/>
      <w:r w:rsidRPr="00413AD3">
        <w:rPr>
          <w:rFonts w:ascii="Garamond" w:hAnsi="Garamond" w:cs="Tahoma"/>
          <w:sz w:val="24"/>
          <w:szCs w:val="24"/>
        </w:rPr>
        <w:t xml:space="preserve"> di contatti</w:t>
      </w:r>
      <w:r w:rsidR="00E2547E">
        <w:rPr>
          <w:rFonts w:ascii="Garamond" w:hAnsi="Garamond" w:cs="Tahoma"/>
          <w:sz w:val="24"/>
          <w:szCs w:val="24"/>
        </w:rPr>
        <w:t>/prestazioni</w:t>
      </w:r>
      <w:r w:rsidRPr="00413AD3">
        <w:rPr>
          <w:rFonts w:ascii="Garamond" w:hAnsi="Garamond" w:cs="Tahoma"/>
          <w:sz w:val="24"/>
          <w:szCs w:val="24"/>
        </w:rPr>
        <w:t xml:space="preserve"> </w:t>
      </w:r>
      <w:r>
        <w:rPr>
          <w:rFonts w:ascii="Garamond" w:hAnsi="Garamond" w:cs="Tahoma"/>
          <w:sz w:val="24"/>
          <w:szCs w:val="24"/>
        </w:rPr>
        <w:t xml:space="preserve">registrati mensilmente nel SISR: </w:t>
      </w:r>
      <w:r w:rsidRPr="00186694">
        <w:rPr>
          <w:rFonts w:ascii="Garamond" w:hAnsi="Garamond" w:cs="Tahoma"/>
          <w:sz w:val="24"/>
          <w:szCs w:val="24"/>
        </w:rPr>
        <w:t>tale dato sarà estratto dal SISR e quindi fornito da ciascuna Azienda committente alla ditta aggiudicataria entro il giorno 4 di ogni mese o entro il primo giorno lavorativo successivo qualora il giorno 4 coincida con un giorno del fine settimana o comunque festivo;</w:t>
      </w:r>
    </w:p>
    <w:p w:rsidR="005E16ED" w:rsidRPr="005B38C0" w:rsidRDefault="007C2F6E" w:rsidP="005E16ED">
      <w:pPr>
        <w:numPr>
          <w:ilvl w:val="0"/>
          <w:numId w:val="9"/>
        </w:numPr>
        <w:spacing w:line="360" w:lineRule="auto"/>
        <w:jc w:val="both"/>
        <w:rPr>
          <w:rFonts w:ascii="Garamond" w:hAnsi="Garamond" w:cs="Tahoma"/>
          <w:sz w:val="24"/>
          <w:szCs w:val="24"/>
        </w:rPr>
      </w:pPr>
      <w:proofErr w:type="gramStart"/>
      <w:r>
        <w:rPr>
          <w:rFonts w:ascii="Garamond" w:hAnsi="Garamond" w:cs="Tahoma"/>
          <w:sz w:val="24"/>
          <w:szCs w:val="24"/>
        </w:rPr>
        <w:t>numero</w:t>
      </w:r>
      <w:proofErr w:type="gramEnd"/>
      <w:r w:rsidR="005E16ED">
        <w:rPr>
          <w:rFonts w:ascii="Garamond" w:hAnsi="Garamond" w:cs="Tahoma"/>
          <w:sz w:val="24"/>
          <w:szCs w:val="24"/>
        </w:rPr>
        <w:t xml:space="preserve"> (</w:t>
      </w:r>
      <w:r w:rsidR="00111BE7">
        <w:rPr>
          <w:rFonts w:ascii="Garamond" w:hAnsi="Garamond" w:cs="Tahoma"/>
          <w:sz w:val="24"/>
          <w:szCs w:val="24"/>
        </w:rPr>
        <w:t>fornito</w:t>
      </w:r>
      <w:r w:rsidR="005E16ED">
        <w:rPr>
          <w:rFonts w:ascii="Garamond" w:hAnsi="Garamond" w:cs="Tahoma"/>
          <w:sz w:val="24"/>
          <w:szCs w:val="24"/>
        </w:rPr>
        <w:t xml:space="preserve"> dal sistema “elimina code”)</w:t>
      </w:r>
      <w:r w:rsidR="005E16ED" w:rsidRPr="00413AD3">
        <w:rPr>
          <w:rFonts w:ascii="Garamond" w:hAnsi="Garamond" w:cs="Tahoma"/>
          <w:sz w:val="24"/>
          <w:szCs w:val="24"/>
        </w:rPr>
        <w:t xml:space="preserve"> di utenti serviti entro i termini temporali definiti </w:t>
      </w:r>
      <w:r w:rsidR="005E16ED" w:rsidRPr="005B38C0">
        <w:rPr>
          <w:rFonts w:ascii="Garamond" w:hAnsi="Garamond" w:cs="Tahoma"/>
          <w:sz w:val="24"/>
          <w:szCs w:val="24"/>
        </w:rPr>
        <w:t>nella tabella di cui all’Allegato</w:t>
      </w:r>
      <w:r w:rsidR="005E16ED">
        <w:rPr>
          <w:rFonts w:ascii="Garamond" w:hAnsi="Garamond" w:cs="Tahoma"/>
          <w:sz w:val="24"/>
          <w:szCs w:val="24"/>
        </w:rPr>
        <w:t>;</w:t>
      </w:r>
    </w:p>
    <w:p w:rsidR="005E16ED" w:rsidRPr="005B38C0" w:rsidRDefault="005E16ED" w:rsidP="005E16ED">
      <w:pPr>
        <w:numPr>
          <w:ilvl w:val="0"/>
          <w:numId w:val="9"/>
        </w:numPr>
        <w:spacing w:line="360" w:lineRule="auto"/>
        <w:jc w:val="both"/>
        <w:rPr>
          <w:rFonts w:ascii="Garamond" w:hAnsi="Garamond" w:cs="Tahoma"/>
          <w:sz w:val="24"/>
          <w:szCs w:val="24"/>
        </w:rPr>
      </w:pPr>
      <w:proofErr w:type="gramStart"/>
      <w:r w:rsidRPr="005B38C0">
        <w:rPr>
          <w:rFonts w:ascii="Garamond" w:hAnsi="Garamond" w:cs="Tahoma"/>
          <w:sz w:val="24"/>
          <w:szCs w:val="24"/>
        </w:rPr>
        <w:t>attestazione</w:t>
      </w:r>
      <w:proofErr w:type="gramEnd"/>
      <w:r w:rsidRPr="005B38C0">
        <w:rPr>
          <w:rFonts w:ascii="Garamond" w:hAnsi="Garamond" w:cs="Tahoma"/>
          <w:sz w:val="24"/>
          <w:szCs w:val="24"/>
        </w:rPr>
        <w:t xml:space="preserve"> di rispetto del calendario di apertura minima così come descritti nell’Allegato</w:t>
      </w:r>
      <w:r>
        <w:rPr>
          <w:rFonts w:ascii="Garamond" w:hAnsi="Garamond" w:cs="Tahoma"/>
          <w:sz w:val="24"/>
          <w:szCs w:val="24"/>
        </w:rPr>
        <w:t>;</w:t>
      </w:r>
    </w:p>
    <w:p w:rsidR="005E16ED" w:rsidRPr="00413AD3" w:rsidRDefault="005E16ED" w:rsidP="005E16ED">
      <w:pPr>
        <w:numPr>
          <w:ilvl w:val="0"/>
          <w:numId w:val="9"/>
        </w:numPr>
        <w:spacing w:line="360" w:lineRule="auto"/>
        <w:jc w:val="both"/>
        <w:rPr>
          <w:rFonts w:ascii="Garamond" w:hAnsi="Garamond" w:cs="Tahoma"/>
          <w:sz w:val="24"/>
          <w:szCs w:val="24"/>
        </w:rPr>
      </w:pPr>
      <w:proofErr w:type="gramStart"/>
      <w:r w:rsidRPr="005B38C0">
        <w:rPr>
          <w:rFonts w:ascii="Garamond" w:hAnsi="Garamond" w:cs="Tahoma"/>
          <w:sz w:val="24"/>
          <w:szCs w:val="24"/>
        </w:rPr>
        <w:t>quantità</w:t>
      </w:r>
      <w:proofErr w:type="gramEnd"/>
      <w:r w:rsidRPr="005B38C0">
        <w:rPr>
          <w:rFonts w:ascii="Garamond" w:hAnsi="Garamond" w:cs="Tahoma"/>
          <w:sz w:val="24"/>
          <w:szCs w:val="24"/>
        </w:rPr>
        <w:t xml:space="preserve"> di ore di apertura effettiva per</w:t>
      </w:r>
      <w:r w:rsidRPr="00413AD3">
        <w:rPr>
          <w:rFonts w:ascii="Garamond" w:hAnsi="Garamond" w:cs="Tahoma"/>
          <w:sz w:val="24"/>
          <w:szCs w:val="24"/>
        </w:rPr>
        <w:t xml:space="preserve"> ogni sportello e cumulativa per tutti gli sportelli</w:t>
      </w:r>
      <w:r>
        <w:rPr>
          <w:rFonts w:ascii="Garamond" w:hAnsi="Garamond" w:cs="Tahoma"/>
          <w:sz w:val="24"/>
          <w:szCs w:val="24"/>
        </w:rPr>
        <w:t>.</w:t>
      </w:r>
    </w:p>
    <w:p w:rsidR="005E16ED" w:rsidRPr="00413AD3" w:rsidRDefault="005E16ED" w:rsidP="00767369">
      <w:pPr>
        <w:spacing w:line="360" w:lineRule="auto"/>
        <w:ind w:firstLine="360"/>
        <w:jc w:val="both"/>
        <w:rPr>
          <w:rFonts w:ascii="Garamond" w:hAnsi="Garamond" w:cs="Tahoma"/>
          <w:sz w:val="24"/>
          <w:szCs w:val="24"/>
        </w:rPr>
      </w:pPr>
      <w:r w:rsidRPr="00413AD3">
        <w:rPr>
          <w:rFonts w:ascii="Garamond" w:hAnsi="Garamond" w:cs="Tahoma"/>
          <w:sz w:val="24"/>
          <w:szCs w:val="24"/>
        </w:rPr>
        <w:t>La ditta dovrà proporre un sistema di rendicontazione quantitativa e qualitativa dell’attività svolta che sarà oggetto di valutazione tecnica dell’offerta.</w:t>
      </w:r>
    </w:p>
    <w:p w:rsidR="005E16ED" w:rsidRPr="00413AD3" w:rsidRDefault="005E16ED" w:rsidP="00767369">
      <w:pPr>
        <w:spacing w:line="360" w:lineRule="auto"/>
        <w:ind w:firstLine="708"/>
        <w:jc w:val="both"/>
        <w:rPr>
          <w:rFonts w:ascii="Garamond" w:hAnsi="Garamond" w:cs="Tahoma"/>
          <w:sz w:val="24"/>
          <w:szCs w:val="24"/>
        </w:rPr>
      </w:pPr>
      <w:r w:rsidRPr="00413AD3">
        <w:rPr>
          <w:rFonts w:ascii="Garamond" w:hAnsi="Garamond" w:cs="Tahoma"/>
          <w:sz w:val="24"/>
          <w:szCs w:val="24"/>
        </w:rPr>
        <w:t xml:space="preserve">La </w:t>
      </w:r>
      <w:r w:rsidRPr="00BD35FB">
        <w:rPr>
          <w:rFonts w:ascii="Garamond" w:hAnsi="Garamond" w:cs="Tahoma"/>
          <w:sz w:val="24"/>
          <w:szCs w:val="24"/>
        </w:rPr>
        <w:t xml:space="preserve">reportistica dovrà essere inviata al DEC di </w:t>
      </w:r>
      <w:proofErr w:type="gramStart"/>
      <w:r w:rsidRPr="00BD35FB">
        <w:rPr>
          <w:rFonts w:ascii="Garamond" w:hAnsi="Garamond" w:cs="Tahoma"/>
          <w:sz w:val="24"/>
          <w:szCs w:val="24"/>
        </w:rPr>
        <w:t xml:space="preserve">ciascuna </w:t>
      </w:r>
      <w:proofErr w:type="gramEnd"/>
      <w:r w:rsidRPr="00BD35FB">
        <w:rPr>
          <w:rFonts w:ascii="Garamond" w:hAnsi="Garamond" w:cs="Tahoma"/>
          <w:sz w:val="24"/>
          <w:szCs w:val="24"/>
        </w:rPr>
        <w:t xml:space="preserve">azienda entro </w:t>
      </w:r>
      <w:r w:rsidRPr="00186694">
        <w:rPr>
          <w:rFonts w:ascii="Garamond" w:hAnsi="Garamond" w:cs="Tahoma"/>
          <w:sz w:val="24"/>
          <w:szCs w:val="24"/>
        </w:rPr>
        <w:t>il giorno 7 di ogni mese o entro il primo giorno lavorativo qualora il giorno 7 coincida con un giorno</w:t>
      </w:r>
      <w:r w:rsidRPr="00BD35FB">
        <w:rPr>
          <w:rFonts w:ascii="Garamond" w:hAnsi="Garamond" w:cs="Tahoma"/>
          <w:sz w:val="24"/>
          <w:szCs w:val="24"/>
        </w:rPr>
        <w:t xml:space="preserve"> del fine</w:t>
      </w:r>
      <w:r>
        <w:rPr>
          <w:rFonts w:ascii="Garamond" w:hAnsi="Garamond" w:cs="Tahoma"/>
          <w:sz w:val="24"/>
          <w:szCs w:val="24"/>
        </w:rPr>
        <w:t xml:space="preserve"> </w:t>
      </w:r>
      <w:r w:rsidRPr="00BD35FB">
        <w:rPr>
          <w:rFonts w:ascii="Garamond" w:hAnsi="Garamond" w:cs="Tahoma"/>
          <w:sz w:val="24"/>
          <w:szCs w:val="24"/>
        </w:rPr>
        <w:t>settimana o comunque festivo.</w:t>
      </w:r>
    </w:p>
    <w:p w:rsidR="005E16ED" w:rsidRPr="00413AD3" w:rsidRDefault="005E16ED" w:rsidP="00767369">
      <w:pPr>
        <w:spacing w:line="360" w:lineRule="auto"/>
        <w:ind w:firstLine="708"/>
        <w:jc w:val="both"/>
        <w:rPr>
          <w:rFonts w:ascii="Garamond" w:hAnsi="Garamond" w:cs="Tahoma"/>
          <w:sz w:val="24"/>
          <w:szCs w:val="24"/>
        </w:rPr>
      </w:pPr>
      <w:r w:rsidRPr="00413AD3">
        <w:rPr>
          <w:rFonts w:ascii="Garamond" w:hAnsi="Garamond" w:cs="Tahoma"/>
          <w:sz w:val="24"/>
          <w:szCs w:val="24"/>
        </w:rPr>
        <w:t>Il DEC</w:t>
      </w:r>
      <w:r>
        <w:rPr>
          <w:rFonts w:ascii="Garamond" w:hAnsi="Garamond" w:cs="Tahoma"/>
          <w:sz w:val="24"/>
          <w:szCs w:val="24"/>
        </w:rPr>
        <w:t>,</w:t>
      </w:r>
      <w:r w:rsidRPr="00413AD3">
        <w:rPr>
          <w:rFonts w:ascii="Garamond" w:hAnsi="Garamond" w:cs="Tahoma"/>
          <w:sz w:val="24"/>
          <w:szCs w:val="24"/>
        </w:rPr>
        <w:t xml:space="preserve"> dopo aver effettuato gli opportuni controlli</w:t>
      </w:r>
      <w:r>
        <w:rPr>
          <w:rFonts w:ascii="Garamond" w:hAnsi="Garamond" w:cs="Tahoma"/>
          <w:sz w:val="24"/>
          <w:szCs w:val="24"/>
        </w:rPr>
        <w:t>,</w:t>
      </w:r>
      <w:r w:rsidRPr="00413AD3">
        <w:rPr>
          <w:rFonts w:ascii="Garamond" w:hAnsi="Garamond" w:cs="Tahoma"/>
          <w:sz w:val="24"/>
          <w:szCs w:val="24"/>
        </w:rPr>
        <w:t xml:space="preserve"> indicherà eventuali inadempienze. In caso di riscontro negativo, l’A</w:t>
      </w:r>
      <w:r>
        <w:rPr>
          <w:rFonts w:ascii="Garamond" w:hAnsi="Garamond" w:cs="Tahoma"/>
          <w:sz w:val="24"/>
          <w:szCs w:val="24"/>
        </w:rPr>
        <w:t>zienda committente</w:t>
      </w:r>
      <w:r w:rsidRPr="00413AD3">
        <w:rPr>
          <w:rFonts w:ascii="Garamond" w:hAnsi="Garamond" w:cs="Tahoma"/>
          <w:sz w:val="24"/>
          <w:szCs w:val="24"/>
        </w:rPr>
        <w:t xml:space="preserve"> potrà non dare corso al pagamento del corrispettivo previsto </w:t>
      </w:r>
      <w:r w:rsidRPr="00186694">
        <w:rPr>
          <w:rFonts w:ascii="Garamond" w:hAnsi="Garamond" w:cs="Tahoma"/>
          <w:sz w:val="24"/>
          <w:szCs w:val="24"/>
        </w:rPr>
        <w:t xml:space="preserve">per la quota relativa al servizio contestato. </w:t>
      </w:r>
    </w:p>
    <w:p w:rsidR="005E16ED" w:rsidRDefault="005E16ED" w:rsidP="00767369">
      <w:pPr>
        <w:spacing w:line="360" w:lineRule="auto"/>
        <w:ind w:right="-1" w:firstLine="708"/>
        <w:jc w:val="both"/>
        <w:rPr>
          <w:rFonts w:ascii="Garamond" w:hAnsi="Garamond" w:cs="Tahoma"/>
          <w:sz w:val="24"/>
          <w:szCs w:val="24"/>
        </w:rPr>
      </w:pPr>
      <w:r w:rsidRPr="00413AD3">
        <w:rPr>
          <w:rFonts w:ascii="Garamond" w:hAnsi="Garamond" w:cs="Tahoma"/>
          <w:sz w:val="24"/>
          <w:szCs w:val="24"/>
        </w:rPr>
        <w:t xml:space="preserve">Le fatture dovranno essere emesse mensilmente e intestate alle singole aziende interessate al servizio. Ai fini del pagamento i documenti dovranno essere accompagnati dalla reportistica presentata in sede di </w:t>
      </w:r>
      <w:r>
        <w:rPr>
          <w:rFonts w:ascii="Garamond" w:hAnsi="Garamond" w:cs="Tahoma"/>
          <w:sz w:val="24"/>
          <w:szCs w:val="24"/>
        </w:rPr>
        <w:t>gara</w:t>
      </w:r>
      <w:r w:rsidRPr="00413AD3">
        <w:rPr>
          <w:rFonts w:ascii="Garamond" w:hAnsi="Garamond" w:cs="Tahoma"/>
          <w:sz w:val="24"/>
          <w:szCs w:val="24"/>
        </w:rPr>
        <w:t>.</w:t>
      </w:r>
    </w:p>
    <w:p w:rsidR="00A81957" w:rsidRDefault="00A81957" w:rsidP="005E16ED">
      <w:pPr>
        <w:spacing w:line="360" w:lineRule="auto"/>
        <w:ind w:right="-1"/>
        <w:rPr>
          <w:rFonts w:ascii="Garamond" w:hAnsi="Garamond" w:cs="Tahoma"/>
          <w:sz w:val="24"/>
          <w:szCs w:val="24"/>
        </w:rPr>
      </w:pPr>
    </w:p>
    <w:p w:rsidR="00A81957" w:rsidRDefault="00FF7E0B" w:rsidP="00A81957">
      <w:pPr>
        <w:spacing w:line="360" w:lineRule="auto"/>
        <w:ind w:right="-1"/>
        <w:rPr>
          <w:rFonts w:ascii="Garamond" w:hAnsi="Garamond" w:cs="Tahoma"/>
          <w:b/>
          <w:sz w:val="24"/>
          <w:szCs w:val="24"/>
        </w:rPr>
      </w:pPr>
      <w:r>
        <w:rPr>
          <w:rFonts w:ascii="Garamond" w:hAnsi="Garamond" w:cs="Tahoma"/>
          <w:b/>
          <w:sz w:val="24"/>
          <w:szCs w:val="24"/>
        </w:rPr>
        <w:t>10</w:t>
      </w:r>
      <w:proofErr w:type="gramStart"/>
      <w:r>
        <w:rPr>
          <w:rFonts w:ascii="Garamond" w:hAnsi="Garamond" w:cs="Tahoma"/>
          <w:b/>
          <w:sz w:val="24"/>
          <w:szCs w:val="24"/>
        </w:rPr>
        <w:t xml:space="preserve"> .</w:t>
      </w:r>
      <w:proofErr w:type="gramEnd"/>
      <w:r>
        <w:rPr>
          <w:rFonts w:ascii="Garamond" w:hAnsi="Garamond" w:cs="Tahoma"/>
          <w:b/>
          <w:sz w:val="24"/>
          <w:szCs w:val="24"/>
        </w:rPr>
        <w:t xml:space="preserve"> </w:t>
      </w:r>
      <w:r w:rsidR="00A81957" w:rsidRPr="0054731A">
        <w:rPr>
          <w:rFonts w:ascii="Garamond" w:hAnsi="Garamond" w:cs="Tahoma"/>
          <w:b/>
          <w:sz w:val="24"/>
          <w:szCs w:val="24"/>
        </w:rPr>
        <w:t>REVISIONE PREZZI</w:t>
      </w:r>
    </w:p>
    <w:p w:rsidR="00A81957" w:rsidRDefault="00A81957" w:rsidP="00767369">
      <w:pPr>
        <w:spacing w:line="360" w:lineRule="auto"/>
        <w:ind w:right="-1" w:firstLine="708"/>
        <w:jc w:val="both"/>
        <w:rPr>
          <w:rFonts w:ascii="Garamond" w:hAnsi="Garamond" w:cs="Tahoma"/>
          <w:sz w:val="24"/>
          <w:szCs w:val="24"/>
        </w:rPr>
      </w:pPr>
      <w:r>
        <w:rPr>
          <w:rFonts w:ascii="Garamond" w:hAnsi="Garamond" w:cs="Tahoma"/>
          <w:sz w:val="24"/>
          <w:szCs w:val="24"/>
        </w:rPr>
        <w:t>Per tutto il primo anno di durata contrattuale i prezzi praticati dalla ditta aggiudicataria resteranno fissi ed invariati.</w:t>
      </w:r>
    </w:p>
    <w:p w:rsidR="00A81957" w:rsidRDefault="00A81957" w:rsidP="00767369">
      <w:pPr>
        <w:spacing w:line="360" w:lineRule="auto"/>
        <w:ind w:right="-1" w:firstLine="708"/>
        <w:jc w:val="both"/>
        <w:rPr>
          <w:rFonts w:ascii="Garamond" w:hAnsi="Garamond" w:cs="Tahoma"/>
          <w:sz w:val="24"/>
          <w:szCs w:val="24"/>
        </w:rPr>
      </w:pPr>
      <w:r>
        <w:rPr>
          <w:rFonts w:ascii="Garamond" w:hAnsi="Garamond" w:cs="Tahoma"/>
          <w:sz w:val="24"/>
          <w:szCs w:val="24"/>
        </w:rPr>
        <w:t>A decorrere dal secondo anno</w:t>
      </w:r>
      <w:r w:rsidR="008670B0">
        <w:rPr>
          <w:rFonts w:ascii="Garamond" w:hAnsi="Garamond" w:cs="Tahoma"/>
          <w:sz w:val="24"/>
          <w:szCs w:val="24"/>
        </w:rPr>
        <w:t>,</w:t>
      </w:r>
      <w:r>
        <w:rPr>
          <w:rFonts w:ascii="Garamond" w:hAnsi="Garamond" w:cs="Tahoma"/>
          <w:sz w:val="24"/>
          <w:szCs w:val="24"/>
        </w:rPr>
        <w:t xml:space="preserve"> il contratto, qualora ne ricorrano i presupposti, potrà essere sottoposto, </w:t>
      </w:r>
      <w:r w:rsidR="008670B0">
        <w:rPr>
          <w:rFonts w:ascii="Garamond" w:hAnsi="Garamond" w:cs="Tahoma"/>
          <w:sz w:val="24"/>
          <w:szCs w:val="24"/>
        </w:rPr>
        <w:t xml:space="preserve">previa </w:t>
      </w:r>
      <w:r>
        <w:rPr>
          <w:rFonts w:ascii="Garamond" w:hAnsi="Garamond" w:cs="Tahoma"/>
          <w:sz w:val="24"/>
          <w:szCs w:val="24"/>
        </w:rPr>
        <w:t>esplicita istanza di</w:t>
      </w:r>
      <w:r w:rsidR="00E00616">
        <w:rPr>
          <w:rFonts w:ascii="Garamond" w:hAnsi="Garamond" w:cs="Tahoma"/>
          <w:sz w:val="24"/>
          <w:szCs w:val="24"/>
        </w:rPr>
        <w:t xml:space="preserve"> parte e</w:t>
      </w:r>
      <w:r>
        <w:rPr>
          <w:rFonts w:ascii="Garamond" w:hAnsi="Garamond" w:cs="Tahoma"/>
          <w:sz w:val="24"/>
          <w:szCs w:val="24"/>
        </w:rPr>
        <w:t xml:space="preserve"> </w:t>
      </w:r>
      <w:r w:rsidR="00E00616">
        <w:rPr>
          <w:rFonts w:ascii="Garamond" w:hAnsi="Garamond" w:cs="Tahoma"/>
          <w:sz w:val="24"/>
          <w:szCs w:val="24"/>
        </w:rPr>
        <w:t>su base di apposita</w:t>
      </w:r>
      <w:r>
        <w:rPr>
          <w:rFonts w:ascii="Garamond" w:hAnsi="Garamond" w:cs="Tahoma"/>
          <w:sz w:val="24"/>
          <w:szCs w:val="24"/>
        </w:rPr>
        <w:t xml:space="preserve"> istruttoria</w:t>
      </w:r>
      <w:r w:rsidR="00E00616">
        <w:rPr>
          <w:rFonts w:ascii="Garamond" w:hAnsi="Garamond" w:cs="Tahoma"/>
          <w:sz w:val="24"/>
          <w:szCs w:val="24"/>
        </w:rPr>
        <w:t xml:space="preserve"> da parte dei compenti uffici della S.A.,</w:t>
      </w:r>
      <w:r>
        <w:rPr>
          <w:rFonts w:ascii="Garamond" w:hAnsi="Garamond" w:cs="Tahoma"/>
          <w:sz w:val="24"/>
          <w:szCs w:val="24"/>
        </w:rPr>
        <w:t xml:space="preserve"> </w:t>
      </w:r>
      <w:r w:rsidR="008670B0">
        <w:rPr>
          <w:rFonts w:ascii="Garamond" w:hAnsi="Garamond" w:cs="Tahoma"/>
          <w:sz w:val="24"/>
          <w:szCs w:val="24"/>
        </w:rPr>
        <w:t>al</w:t>
      </w:r>
      <w:r>
        <w:rPr>
          <w:rFonts w:ascii="Garamond" w:hAnsi="Garamond" w:cs="Tahoma"/>
          <w:sz w:val="24"/>
          <w:szCs w:val="24"/>
        </w:rPr>
        <w:t>la revisione annuale dei prezzi, senza efficacia retroattiva.</w:t>
      </w:r>
    </w:p>
    <w:p w:rsidR="00A81957" w:rsidRDefault="00A81957" w:rsidP="00767369">
      <w:pPr>
        <w:spacing w:line="360" w:lineRule="auto"/>
        <w:ind w:right="-1" w:firstLine="708"/>
        <w:jc w:val="both"/>
        <w:rPr>
          <w:rFonts w:ascii="Garamond" w:hAnsi="Garamond" w:cs="Tahoma"/>
          <w:sz w:val="24"/>
          <w:szCs w:val="24"/>
        </w:rPr>
      </w:pPr>
      <w:r>
        <w:rPr>
          <w:rFonts w:ascii="Garamond" w:hAnsi="Garamond" w:cs="Tahoma"/>
          <w:sz w:val="24"/>
          <w:szCs w:val="24"/>
        </w:rPr>
        <w:t>In caso di mancata pubblicazione dei costi standardizzati previsti dalla vigente normativa, la revisione potrà essere concessa applicando ai corrispettivi di gara un aumento pari al 75%:</w:t>
      </w:r>
    </w:p>
    <w:p w:rsidR="00A81957" w:rsidRDefault="00A81957" w:rsidP="00A81957">
      <w:pPr>
        <w:spacing w:line="360" w:lineRule="auto"/>
        <w:ind w:right="-1"/>
        <w:jc w:val="both"/>
        <w:rPr>
          <w:rFonts w:ascii="Garamond" w:hAnsi="Garamond" w:cs="Tahoma"/>
          <w:sz w:val="24"/>
          <w:szCs w:val="24"/>
        </w:rPr>
      </w:pPr>
      <w:r>
        <w:rPr>
          <w:rFonts w:ascii="Garamond" w:hAnsi="Garamond" w:cs="Tahoma"/>
          <w:sz w:val="24"/>
          <w:szCs w:val="24"/>
        </w:rPr>
        <w:t>- dell’indice dei prezzi al consumo rilevato da Istat</w:t>
      </w:r>
      <w:r w:rsidR="00E00616">
        <w:rPr>
          <w:rFonts w:ascii="Garamond" w:hAnsi="Garamond" w:cs="Tahoma"/>
          <w:sz w:val="24"/>
          <w:szCs w:val="24"/>
        </w:rPr>
        <w:t>, riferito al mese precedente a quello di riferimento,</w:t>
      </w:r>
    </w:p>
    <w:p w:rsidR="00A81957" w:rsidRDefault="00A81957" w:rsidP="00A81957">
      <w:pPr>
        <w:spacing w:line="360" w:lineRule="auto"/>
        <w:ind w:right="-1"/>
        <w:jc w:val="both"/>
        <w:rPr>
          <w:rFonts w:ascii="Garamond" w:hAnsi="Garamond" w:cs="Tahoma"/>
          <w:sz w:val="24"/>
          <w:szCs w:val="24"/>
        </w:rPr>
      </w:pPr>
      <w:r>
        <w:rPr>
          <w:rFonts w:ascii="Garamond" w:hAnsi="Garamond" w:cs="Tahoma"/>
          <w:sz w:val="24"/>
          <w:szCs w:val="24"/>
        </w:rPr>
        <w:t>- del costo del lavoro come determinato periodicamente dal Ministero del Lavoro e delle politiche sociali, con particolare riguardo agli incrementi di costo derivanti dai rinnovi dei CCNL.</w:t>
      </w:r>
    </w:p>
    <w:p w:rsidR="00A81957" w:rsidRDefault="00E00616" w:rsidP="00A81957">
      <w:pPr>
        <w:spacing w:line="360" w:lineRule="auto"/>
        <w:ind w:right="-1"/>
        <w:jc w:val="both"/>
        <w:rPr>
          <w:rFonts w:ascii="Garamond" w:hAnsi="Garamond" w:cs="Tahoma"/>
          <w:sz w:val="24"/>
          <w:szCs w:val="24"/>
        </w:rPr>
      </w:pPr>
      <w:r>
        <w:rPr>
          <w:rFonts w:ascii="Garamond" w:hAnsi="Garamond" w:cs="Tahoma"/>
          <w:sz w:val="24"/>
          <w:szCs w:val="24"/>
        </w:rPr>
        <w:lastRenderedPageBreak/>
        <w:t xml:space="preserve">La revisione opererà quindi su iniziativa del fornitore il quale dovrà indicare in modo puntuale </w:t>
      </w:r>
      <w:r w:rsidR="0009384B" w:rsidRPr="0009384B">
        <w:rPr>
          <w:rFonts w:ascii="Garamond" w:hAnsi="Garamond" w:cs="Tahoma"/>
          <w:sz w:val="24"/>
          <w:szCs w:val="24"/>
        </w:rPr>
        <w:t xml:space="preserve">anche i relativi oggettivi e documentati elementi giustificativi. </w:t>
      </w:r>
      <w:r w:rsidR="0009384B" w:rsidRPr="0009384B">
        <w:rPr>
          <w:rFonts w:ascii="Garamond" w:hAnsi="Garamond" w:cs="Tahoma"/>
          <w:sz w:val="24"/>
          <w:szCs w:val="24"/>
        </w:rPr>
        <w:cr/>
      </w:r>
      <w:r w:rsidR="00A81957">
        <w:rPr>
          <w:rFonts w:ascii="Garamond" w:hAnsi="Garamond" w:cs="Tahoma"/>
          <w:sz w:val="24"/>
          <w:szCs w:val="24"/>
        </w:rPr>
        <w:t xml:space="preserve">La revisione dei prezzi avrà efficacia a decorrere dal primo giorno del mese successivo alla data di ricezione, da parte di </w:t>
      </w:r>
      <w:proofErr w:type="spellStart"/>
      <w:r w:rsidR="00A81957">
        <w:rPr>
          <w:rFonts w:ascii="Garamond" w:hAnsi="Garamond" w:cs="Tahoma"/>
          <w:sz w:val="24"/>
          <w:szCs w:val="24"/>
        </w:rPr>
        <w:t>Egas</w:t>
      </w:r>
      <w:proofErr w:type="spellEnd"/>
      <w:r w:rsidR="00A81957">
        <w:rPr>
          <w:rFonts w:ascii="Garamond" w:hAnsi="Garamond" w:cs="Tahoma"/>
          <w:sz w:val="24"/>
          <w:szCs w:val="24"/>
        </w:rPr>
        <w:t>, della relativa istanza.</w:t>
      </w:r>
    </w:p>
    <w:p w:rsidR="005E16ED" w:rsidRPr="00413AD3" w:rsidRDefault="005E16ED" w:rsidP="005E16ED">
      <w:pPr>
        <w:spacing w:line="360" w:lineRule="auto"/>
        <w:ind w:right="-1"/>
        <w:rPr>
          <w:rFonts w:ascii="Garamond" w:hAnsi="Garamond" w:cs="Tahoma"/>
          <w:b/>
          <w:sz w:val="24"/>
          <w:szCs w:val="24"/>
        </w:rPr>
      </w:pPr>
    </w:p>
    <w:p w:rsidR="005E16ED" w:rsidRPr="00413AD3" w:rsidRDefault="00FF7E0B" w:rsidP="00FF7E0B">
      <w:pPr>
        <w:spacing w:line="360" w:lineRule="auto"/>
        <w:ind w:left="435" w:right="-1"/>
        <w:rPr>
          <w:rFonts w:ascii="Garamond" w:hAnsi="Garamond" w:cs="Tahoma"/>
          <w:b/>
          <w:sz w:val="24"/>
          <w:szCs w:val="24"/>
        </w:rPr>
      </w:pPr>
      <w:r>
        <w:rPr>
          <w:rFonts w:ascii="Garamond" w:hAnsi="Garamond" w:cs="Tahoma"/>
          <w:b/>
          <w:sz w:val="24"/>
          <w:szCs w:val="24"/>
        </w:rPr>
        <w:t xml:space="preserve">11. </w:t>
      </w:r>
      <w:r w:rsidR="005E16ED" w:rsidRPr="00413AD3">
        <w:rPr>
          <w:rFonts w:ascii="Garamond" w:hAnsi="Garamond" w:cs="Tahoma"/>
          <w:b/>
          <w:sz w:val="24"/>
          <w:szCs w:val="24"/>
        </w:rPr>
        <w:t>OBBLIGHI CONTRATTUALI AL TERMINE DEL SERVIZIO</w:t>
      </w:r>
    </w:p>
    <w:p w:rsidR="005E16ED" w:rsidRPr="00413AD3" w:rsidRDefault="005E16ED" w:rsidP="005E16ED">
      <w:pPr>
        <w:spacing w:line="360" w:lineRule="auto"/>
        <w:jc w:val="both"/>
        <w:rPr>
          <w:rFonts w:ascii="Garamond" w:hAnsi="Garamond" w:cs="Tahoma"/>
          <w:sz w:val="24"/>
          <w:szCs w:val="24"/>
        </w:rPr>
      </w:pPr>
      <w:r w:rsidRPr="00413AD3">
        <w:rPr>
          <w:rFonts w:ascii="Garamond" w:hAnsi="Garamond" w:cs="Tahoma"/>
          <w:sz w:val="24"/>
          <w:szCs w:val="24"/>
        </w:rPr>
        <w:t>Al fine di garantire una corretta ed efficace prosecuzione del servizio alla sua scadenza da parte d</w:t>
      </w:r>
      <w:r>
        <w:rPr>
          <w:rFonts w:ascii="Garamond" w:hAnsi="Garamond" w:cs="Tahoma"/>
          <w:sz w:val="24"/>
          <w:szCs w:val="24"/>
        </w:rPr>
        <w:t>ella nuova ditta subentrante, la ditta</w:t>
      </w:r>
      <w:r w:rsidRPr="00413AD3">
        <w:rPr>
          <w:rFonts w:ascii="Garamond" w:hAnsi="Garamond" w:cs="Tahoma"/>
          <w:sz w:val="24"/>
          <w:szCs w:val="24"/>
        </w:rPr>
        <w:t xml:space="preserve"> </w:t>
      </w:r>
      <w:r>
        <w:rPr>
          <w:rFonts w:ascii="Garamond" w:hAnsi="Garamond" w:cs="Tahoma"/>
          <w:sz w:val="24"/>
          <w:szCs w:val="24"/>
        </w:rPr>
        <w:t>“</w:t>
      </w:r>
      <w:r w:rsidRPr="005F2580">
        <w:rPr>
          <w:rFonts w:ascii="Garamond" w:hAnsi="Garamond" w:cs="Tahoma"/>
          <w:i/>
          <w:sz w:val="24"/>
          <w:szCs w:val="24"/>
        </w:rPr>
        <w:t>cessante</w:t>
      </w:r>
      <w:r>
        <w:rPr>
          <w:rFonts w:ascii="Garamond" w:hAnsi="Garamond" w:cs="Tahoma"/>
          <w:sz w:val="24"/>
          <w:szCs w:val="24"/>
        </w:rPr>
        <w:t>”,</w:t>
      </w:r>
      <w:r w:rsidRPr="00413AD3">
        <w:rPr>
          <w:rFonts w:ascii="Garamond" w:hAnsi="Garamond" w:cs="Tahoma"/>
          <w:sz w:val="24"/>
          <w:szCs w:val="24"/>
        </w:rPr>
        <w:t xml:space="preserve"> entro e non oltre 15 giorni dalla rich</w:t>
      </w:r>
      <w:r>
        <w:rPr>
          <w:rFonts w:ascii="Garamond" w:hAnsi="Garamond" w:cs="Tahoma"/>
          <w:sz w:val="24"/>
          <w:szCs w:val="24"/>
        </w:rPr>
        <w:t>iesta, inoltrata dalle singole A</w:t>
      </w:r>
      <w:r w:rsidRPr="00413AD3">
        <w:rPr>
          <w:rFonts w:ascii="Garamond" w:hAnsi="Garamond" w:cs="Tahoma"/>
          <w:sz w:val="24"/>
          <w:szCs w:val="24"/>
        </w:rPr>
        <w:t xml:space="preserve">ziende </w:t>
      </w:r>
      <w:r>
        <w:rPr>
          <w:rFonts w:ascii="Garamond" w:hAnsi="Garamond" w:cs="Tahoma"/>
          <w:sz w:val="24"/>
          <w:szCs w:val="24"/>
        </w:rPr>
        <w:t xml:space="preserve">committenti </w:t>
      </w:r>
      <w:r w:rsidRPr="00413AD3">
        <w:rPr>
          <w:rFonts w:ascii="Garamond" w:hAnsi="Garamond" w:cs="Tahoma"/>
          <w:sz w:val="24"/>
          <w:szCs w:val="24"/>
        </w:rPr>
        <w:t xml:space="preserve">o dal nuovo </w:t>
      </w:r>
      <w:r>
        <w:rPr>
          <w:rFonts w:ascii="Garamond" w:hAnsi="Garamond" w:cs="Tahoma"/>
          <w:sz w:val="24"/>
          <w:szCs w:val="24"/>
        </w:rPr>
        <w:t xml:space="preserve">soggetto </w:t>
      </w:r>
      <w:r w:rsidRPr="00413AD3">
        <w:rPr>
          <w:rFonts w:ascii="Garamond" w:hAnsi="Garamond" w:cs="Tahoma"/>
          <w:sz w:val="24"/>
          <w:szCs w:val="24"/>
        </w:rPr>
        <w:t xml:space="preserve">aggiudicatario, </w:t>
      </w:r>
      <w:r>
        <w:rPr>
          <w:rFonts w:ascii="Garamond" w:hAnsi="Garamond" w:cs="Tahoma"/>
          <w:sz w:val="24"/>
          <w:szCs w:val="24"/>
        </w:rPr>
        <w:t xml:space="preserve">deve </w:t>
      </w:r>
      <w:r w:rsidRPr="00413AD3">
        <w:rPr>
          <w:rFonts w:ascii="Garamond" w:hAnsi="Garamond" w:cs="Tahoma"/>
          <w:sz w:val="24"/>
          <w:szCs w:val="24"/>
        </w:rPr>
        <w:t>fornire un report dettagliato sottoscritto dal rappresentante legale e contenente:</w:t>
      </w:r>
    </w:p>
    <w:p w:rsidR="005E16ED" w:rsidRPr="00413AD3" w:rsidRDefault="005E16ED" w:rsidP="005E16ED">
      <w:pPr>
        <w:numPr>
          <w:ilvl w:val="0"/>
          <w:numId w:val="10"/>
        </w:numPr>
        <w:spacing w:line="360" w:lineRule="auto"/>
        <w:jc w:val="both"/>
        <w:rPr>
          <w:rFonts w:ascii="Garamond" w:hAnsi="Garamond" w:cs="Tahoma"/>
          <w:sz w:val="24"/>
          <w:szCs w:val="24"/>
        </w:rPr>
      </w:pPr>
      <w:proofErr w:type="gramStart"/>
      <w:r w:rsidRPr="00413AD3">
        <w:rPr>
          <w:rFonts w:ascii="Garamond" w:hAnsi="Garamond" w:cs="Tahoma"/>
          <w:sz w:val="24"/>
          <w:szCs w:val="24"/>
        </w:rPr>
        <w:t>i</w:t>
      </w:r>
      <w:proofErr w:type="gramEnd"/>
      <w:r w:rsidRPr="00413AD3">
        <w:rPr>
          <w:rFonts w:ascii="Garamond" w:hAnsi="Garamond" w:cs="Tahoma"/>
          <w:sz w:val="24"/>
          <w:szCs w:val="24"/>
        </w:rPr>
        <w:t xml:space="preserve"> dati relativi all’attività svolta negli ultimi 6 mesi;</w:t>
      </w:r>
    </w:p>
    <w:p w:rsidR="005E16ED" w:rsidRPr="00413AD3" w:rsidRDefault="005E16ED" w:rsidP="005E16ED">
      <w:pPr>
        <w:numPr>
          <w:ilvl w:val="0"/>
          <w:numId w:val="10"/>
        </w:numPr>
        <w:spacing w:line="360" w:lineRule="auto"/>
        <w:jc w:val="both"/>
        <w:rPr>
          <w:rFonts w:ascii="Garamond" w:hAnsi="Garamond" w:cs="Tahoma"/>
          <w:sz w:val="24"/>
          <w:szCs w:val="24"/>
        </w:rPr>
      </w:pPr>
      <w:proofErr w:type="gramStart"/>
      <w:r w:rsidRPr="00413AD3">
        <w:rPr>
          <w:rFonts w:ascii="Garamond" w:hAnsi="Garamond" w:cs="Tahoma"/>
          <w:sz w:val="24"/>
          <w:szCs w:val="24"/>
        </w:rPr>
        <w:t>elenco</w:t>
      </w:r>
      <w:proofErr w:type="gramEnd"/>
      <w:r w:rsidRPr="00413AD3">
        <w:rPr>
          <w:rFonts w:ascii="Garamond" w:hAnsi="Garamond" w:cs="Tahoma"/>
          <w:sz w:val="24"/>
          <w:szCs w:val="24"/>
        </w:rPr>
        <w:t xml:space="preserve"> del personale impiegato indicante livello d’inquadramento, qualifica, mansioni, carichi di lavoro, CNNL applicato, orari e turni;</w:t>
      </w:r>
    </w:p>
    <w:p w:rsidR="005E16ED" w:rsidRPr="00413AD3" w:rsidRDefault="005E16ED" w:rsidP="005E16ED">
      <w:pPr>
        <w:spacing w:line="360" w:lineRule="auto"/>
        <w:jc w:val="both"/>
        <w:rPr>
          <w:rFonts w:ascii="Garamond" w:hAnsi="Garamond" w:cs="Tahoma"/>
          <w:sz w:val="24"/>
          <w:szCs w:val="24"/>
        </w:rPr>
      </w:pPr>
      <w:r w:rsidRPr="00413AD3">
        <w:rPr>
          <w:rFonts w:ascii="Garamond" w:hAnsi="Garamond" w:cs="Tahoma"/>
          <w:sz w:val="24"/>
          <w:szCs w:val="24"/>
        </w:rPr>
        <w:t xml:space="preserve">Per le stesse finalità si prevede che nei </w:t>
      </w:r>
      <w:proofErr w:type="gramStart"/>
      <w:r w:rsidRPr="00413AD3">
        <w:rPr>
          <w:rFonts w:ascii="Garamond" w:hAnsi="Garamond" w:cs="Tahoma"/>
          <w:sz w:val="24"/>
          <w:szCs w:val="24"/>
        </w:rPr>
        <w:t>30</w:t>
      </w:r>
      <w:proofErr w:type="gramEnd"/>
      <w:r w:rsidRPr="00413AD3">
        <w:rPr>
          <w:rFonts w:ascii="Garamond" w:hAnsi="Garamond" w:cs="Tahoma"/>
          <w:sz w:val="24"/>
          <w:szCs w:val="24"/>
        </w:rPr>
        <w:t xml:space="preserve"> giorni precedenti al cambio di titolarità del contratto d’appalto, si svolga un incontro tra la ditta subentrante e quella cessante affinché avvenga uno scambio d’informazioni necessarie alla gestione del sevizio</w:t>
      </w:r>
      <w:r>
        <w:rPr>
          <w:rFonts w:ascii="Garamond" w:hAnsi="Garamond" w:cs="Tahoma"/>
          <w:sz w:val="24"/>
          <w:szCs w:val="24"/>
        </w:rPr>
        <w:t>:</w:t>
      </w:r>
      <w:r w:rsidRPr="00413AD3">
        <w:rPr>
          <w:rFonts w:ascii="Garamond" w:hAnsi="Garamond" w:cs="Tahoma"/>
          <w:sz w:val="24"/>
          <w:szCs w:val="24"/>
        </w:rPr>
        <w:t xml:space="preserve"> di tale incontro dovrà essere redatto verbale sottoscritto da entrambi i legali rappresentanti o da un loro delegato da consegnare alle </w:t>
      </w:r>
      <w:r>
        <w:rPr>
          <w:rFonts w:ascii="Garamond" w:hAnsi="Garamond" w:cs="Tahoma"/>
          <w:sz w:val="24"/>
          <w:szCs w:val="24"/>
        </w:rPr>
        <w:t>A</w:t>
      </w:r>
      <w:r w:rsidRPr="00413AD3">
        <w:rPr>
          <w:rFonts w:ascii="Garamond" w:hAnsi="Garamond" w:cs="Tahoma"/>
          <w:sz w:val="24"/>
          <w:szCs w:val="24"/>
        </w:rPr>
        <w:t>ziende</w:t>
      </w:r>
      <w:r>
        <w:rPr>
          <w:rFonts w:ascii="Garamond" w:hAnsi="Garamond" w:cs="Tahoma"/>
          <w:sz w:val="24"/>
          <w:szCs w:val="24"/>
        </w:rPr>
        <w:t xml:space="preserve"> committenti</w:t>
      </w:r>
      <w:r w:rsidRPr="00413AD3">
        <w:rPr>
          <w:rFonts w:ascii="Garamond" w:hAnsi="Garamond" w:cs="Tahoma"/>
          <w:sz w:val="24"/>
          <w:szCs w:val="24"/>
        </w:rPr>
        <w:t>.</w:t>
      </w:r>
    </w:p>
    <w:p w:rsidR="005E16ED" w:rsidRPr="00413AD3" w:rsidRDefault="005E16ED" w:rsidP="005E16ED">
      <w:pPr>
        <w:pStyle w:val="Paragrafoelenco"/>
        <w:spacing w:line="360" w:lineRule="auto"/>
        <w:ind w:left="0"/>
        <w:jc w:val="both"/>
        <w:rPr>
          <w:rFonts w:ascii="Garamond" w:hAnsi="Garamond"/>
          <w:sz w:val="24"/>
          <w:szCs w:val="24"/>
        </w:rPr>
      </w:pPr>
      <w:r w:rsidRPr="00FF7E0B">
        <w:rPr>
          <w:rFonts w:ascii="Garamond" w:hAnsi="Garamond"/>
          <w:sz w:val="24"/>
          <w:szCs w:val="24"/>
        </w:rPr>
        <w:t>La ditta “</w:t>
      </w:r>
      <w:r w:rsidRPr="00FF7E0B">
        <w:rPr>
          <w:rFonts w:ascii="Garamond" w:hAnsi="Garamond"/>
          <w:i/>
          <w:sz w:val="24"/>
          <w:szCs w:val="24"/>
        </w:rPr>
        <w:t>cessante</w:t>
      </w:r>
      <w:r w:rsidRPr="00FF7E0B">
        <w:rPr>
          <w:rFonts w:ascii="Garamond" w:hAnsi="Garamond"/>
          <w:sz w:val="24"/>
          <w:szCs w:val="24"/>
        </w:rPr>
        <w:t xml:space="preserve">” </w:t>
      </w:r>
      <w:proofErr w:type="gramStart"/>
      <w:r w:rsidRPr="00FF7E0B">
        <w:rPr>
          <w:rFonts w:ascii="Garamond" w:hAnsi="Garamond"/>
          <w:sz w:val="24"/>
          <w:szCs w:val="24"/>
        </w:rPr>
        <w:t xml:space="preserve">si </w:t>
      </w:r>
      <w:proofErr w:type="gramEnd"/>
      <w:r w:rsidRPr="00FF7E0B">
        <w:rPr>
          <w:rFonts w:ascii="Garamond" w:hAnsi="Garamond"/>
          <w:sz w:val="24"/>
          <w:szCs w:val="24"/>
        </w:rPr>
        <w:t xml:space="preserve">impegna a svolgere le attività necessarie per </w:t>
      </w:r>
      <w:r w:rsidR="00672283" w:rsidRPr="00FF7E0B">
        <w:rPr>
          <w:rFonts w:ascii="Garamond" w:hAnsi="Garamond"/>
          <w:sz w:val="24"/>
          <w:szCs w:val="24"/>
        </w:rPr>
        <w:t xml:space="preserve">fornire alle Aziende committenti le </w:t>
      </w:r>
      <w:r w:rsidRPr="00FF7E0B">
        <w:rPr>
          <w:rFonts w:ascii="Garamond" w:hAnsi="Garamond"/>
          <w:sz w:val="24"/>
          <w:szCs w:val="24"/>
        </w:rPr>
        <w:t>nozioni relative agli aspetti organizzativi, gestionali, procedurali e normativi del servizio</w:t>
      </w:r>
      <w:r w:rsidR="00672283" w:rsidRPr="00FF7E0B">
        <w:rPr>
          <w:rFonts w:ascii="Garamond" w:hAnsi="Garamond"/>
          <w:sz w:val="24"/>
          <w:szCs w:val="24"/>
        </w:rPr>
        <w:t xml:space="preserve"> atti a garantire il subentro della ditta aggiudicataria “</w:t>
      </w:r>
      <w:r w:rsidR="00672283" w:rsidRPr="00FF7E0B">
        <w:rPr>
          <w:rFonts w:ascii="Garamond" w:hAnsi="Garamond"/>
          <w:i/>
          <w:sz w:val="24"/>
          <w:szCs w:val="24"/>
        </w:rPr>
        <w:t>subentrante</w:t>
      </w:r>
      <w:r w:rsidR="00672283" w:rsidRPr="00FF7E0B">
        <w:rPr>
          <w:rFonts w:ascii="Garamond" w:hAnsi="Garamond"/>
          <w:sz w:val="24"/>
          <w:szCs w:val="24"/>
        </w:rPr>
        <w:t>”, senza disguidi e/o interruzioni di erogazione del servizio stesso</w:t>
      </w:r>
      <w:r w:rsidRPr="00FF7E0B">
        <w:rPr>
          <w:rFonts w:ascii="Garamond" w:hAnsi="Garamond"/>
          <w:sz w:val="24"/>
          <w:szCs w:val="24"/>
        </w:rPr>
        <w:t>.</w:t>
      </w:r>
    </w:p>
    <w:p w:rsidR="005E16ED" w:rsidRPr="00413AD3" w:rsidRDefault="005E16ED" w:rsidP="005E16ED">
      <w:pPr>
        <w:pStyle w:val="Corpotesto"/>
        <w:tabs>
          <w:tab w:val="left" w:pos="284"/>
        </w:tabs>
        <w:spacing w:line="360" w:lineRule="auto"/>
        <w:rPr>
          <w:rFonts w:ascii="Garamond" w:hAnsi="Garamond" w:cs="Tahoma"/>
          <w:sz w:val="24"/>
          <w:szCs w:val="24"/>
        </w:rPr>
      </w:pPr>
    </w:p>
    <w:p w:rsidR="005E16ED" w:rsidRDefault="00FF7E0B" w:rsidP="00FF7E0B">
      <w:pPr>
        <w:spacing w:line="360" w:lineRule="auto"/>
        <w:ind w:left="435" w:right="-1"/>
        <w:rPr>
          <w:rFonts w:ascii="Garamond" w:hAnsi="Garamond" w:cs="Tahoma"/>
          <w:b/>
          <w:sz w:val="24"/>
          <w:szCs w:val="24"/>
        </w:rPr>
      </w:pPr>
      <w:r>
        <w:rPr>
          <w:rFonts w:ascii="Garamond" w:hAnsi="Garamond" w:cs="Tahoma"/>
          <w:b/>
          <w:sz w:val="24"/>
          <w:szCs w:val="24"/>
        </w:rPr>
        <w:t xml:space="preserve">12. </w:t>
      </w:r>
      <w:r w:rsidR="005E16ED">
        <w:rPr>
          <w:rFonts w:ascii="Garamond" w:hAnsi="Garamond" w:cs="Tahoma"/>
          <w:b/>
          <w:sz w:val="24"/>
          <w:szCs w:val="24"/>
        </w:rPr>
        <w:t>LIVELLI DI SERVIZIO CONTRUATTUALI (SLA)</w:t>
      </w:r>
    </w:p>
    <w:p w:rsidR="005E16ED" w:rsidRDefault="005E16ED" w:rsidP="00767369">
      <w:pPr>
        <w:spacing w:line="360" w:lineRule="auto"/>
        <w:ind w:right="-1" w:firstLine="435"/>
        <w:jc w:val="both"/>
        <w:rPr>
          <w:rFonts w:ascii="Garamond" w:hAnsi="Garamond" w:cs="Tahoma"/>
          <w:sz w:val="24"/>
          <w:szCs w:val="24"/>
        </w:rPr>
      </w:pPr>
      <w:r>
        <w:rPr>
          <w:rFonts w:ascii="Garamond" w:hAnsi="Garamond" w:cs="Tahoma"/>
          <w:sz w:val="24"/>
          <w:szCs w:val="24"/>
        </w:rPr>
        <w:t>Quale parametro di valutazione della qualità del servizio erogato si considera il t</w:t>
      </w:r>
      <w:r w:rsidRPr="00F26280">
        <w:rPr>
          <w:rFonts w:ascii="Garamond" w:hAnsi="Garamond" w:cs="Tahoma"/>
          <w:sz w:val="24"/>
          <w:szCs w:val="24"/>
        </w:rPr>
        <w:t xml:space="preserve">empo di attesa degli utenti </w:t>
      </w:r>
      <w:r>
        <w:rPr>
          <w:rFonts w:ascii="Garamond" w:hAnsi="Garamond" w:cs="Tahoma"/>
          <w:sz w:val="24"/>
          <w:szCs w:val="24"/>
        </w:rPr>
        <w:t xml:space="preserve">che deve risultare </w:t>
      </w:r>
      <w:r w:rsidRPr="005B38C0">
        <w:rPr>
          <w:rFonts w:ascii="Garamond" w:hAnsi="Garamond" w:cs="Tahoma"/>
          <w:sz w:val="24"/>
          <w:szCs w:val="24"/>
        </w:rPr>
        <w:t>inferiore ai limiti differenziati per ogni sede così come riportati nella tabella di descrizione dell’attività nell’Allegato.</w:t>
      </w:r>
    </w:p>
    <w:p w:rsidR="005E16ED" w:rsidRPr="00F26280" w:rsidRDefault="005E16ED" w:rsidP="005E16ED">
      <w:pPr>
        <w:spacing w:line="360" w:lineRule="auto"/>
        <w:ind w:right="-1"/>
        <w:rPr>
          <w:rFonts w:ascii="Garamond" w:hAnsi="Garamond" w:cs="Tahoma"/>
          <w:sz w:val="24"/>
          <w:szCs w:val="24"/>
        </w:rPr>
      </w:pPr>
    </w:p>
    <w:p w:rsidR="005E16ED" w:rsidRDefault="00FF7E0B" w:rsidP="00FF7E0B">
      <w:pPr>
        <w:spacing w:line="360" w:lineRule="auto"/>
        <w:ind w:left="435" w:right="-1"/>
        <w:rPr>
          <w:rFonts w:ascii="Garamond" w:hAnsi="Garamond" w:cs="Tahoma"/>
          <w:b/>
          <w:sz w:val="24"/>
          <w:szCs w:val="24"/>
        </w:rPr>
      </w:pPr>
      <w:r>
        <w:rPr>
          <w:rFonts w:ascii="Garamond" w:hAnsi="Garamond" w:cs="Tahoma"/>
          <w:b/>
          <w:sz w:val="24"/>
          <w:szCs w:val="24"/>
        </w:rPr>
        <w:t xml:space="preserve">13. </w:t>
      </w:r>
      <w:r w:rsidR="005E16ED">
        <w:rPr>
          <w:rFonts w:ascii="Garamond" w:hAnsi="Garamond" w:cs="Tahoma"/>
          <w:b/>
          <w:sz w:val="24"/>
          <w:szCs w:val="24"/>
        </w:rPr>
        <w:t>PENALI</w:t>
      </w:r>
    </w:p>
    <w:p w:rsidR="005E16ED" w:rsidRPr="00E9587C" w:rsidRDefault="005E16ED" w:rsidP="00767369">
      <w:pPr>
        <w:spacing w:line="360" w:lineRule="auto"/>
        <w:ind w:firstLine="360"/>
        <w:jc w:val="both"/>
        <w:rPr>
          <w:rFonts w:ascii="Garamond" w:hAnsi="Garamond" w:cs="Tahoma"/>
          <w:sz w:val="24"/>
          <w:szCs w:val="24"/>
        </w:rPr>
      </w:pPr>
      <w:r w:rsidRPr="00E9587C">
        <w:rPr>
          <w:rFonts w:ascii="Garamond" w:hAnsi="Garamond" w:cs="Tahoma"/>
          <w:sz w:val="24"/>
          <w:szCs w:val="24"/>
        </w:rPr>
        <w:t xml:space="preserve">La mancata esecuzione dell’intervento o altri obblighi contrattuali stabiliti dal capitolato, verificata in contraddittorio con la ditta aggiudicataria, comporterà l’applicazione delle penali sotto-specificate: </w:t>
      </w:r>
    </w:p>
    <w:p w:rsidR="005E16ED" w:rsidRPr="00E9587C" w:rsidRDefault="005E16ED" w:rsidP="005E16ED">
      <w:pPr>
        <w:ind w:right="-1"/>
        <w:jc w:val="both"/>
        <w:rPr>
          <w:rFonts w:ascii="Garamond" w:hAnsi="Garamond" w:cs="Tahoma"/>
          <w:sz w:val="24"/>
          <w:szCs w:val="24"/>
        </w:rPr>
      </w:pPr>
    </w:p>
    <w:p w:rsidR="005E16ED" w:rsidRPr="00E9587C" w:rsidRDefault="005E16ED" w:rsidP="005E16ED">
      <w:pPr>
        <w:numPr>
          <w:ilvl w:val="0"/>
          <w:numId w:val="15"/>
        </w:numPr>
        <w:spacing w:line="360" w:lineRule="auto"/>
        <w:jc w:val="both"/>
        <w:rPr>
          <w:rFonts w:ascii="Garamond" w:hAnsi="Garamond" w:cs="Tahoma"/>
          <w:sz w:val="24"/>
          <w:szCs w:val="24"/>
        </w:rPr>
      </w:pPr>
      <w:proofErr w:type="gramStart"/>
      <w:r w:rsidRPr="00E9587C">
        <w:rPr>
          <w:rFonts w:ascii="Garamond" w:hAnsi="Garamond" w:cs="Tahoma"/>
          <w:sz w:val="24"/>
          <w:szCs w:val="24"/>
        </w:rPr>
        <w:t>prenotazione</w:t>
      </w:r>
      <w:proofErr w:type="gramEnd"/>
      <w:r w:rsidRPr="00E9587C">
        <w:rPr>
          <w:rFonts w:ascii="Garamond" w:hAnsi="Garamond" w:cs="Tahoma"/>
          <w:sz w:val="24"/>
          <w:szCs w:val="24"/>
        </w:rPr>
        <w:t xml:space="preserve"> CUP: penale di euro 100,00 per ogni errore (</w:t>
      </w:r>
      <w:r>
        <w:rPr>
          <w:rFonts w:ascii="Garamond" w:hAnsi="Garamond" w:cs="Tahoma"/>
          <w:sz w:val="24"/>
          <w:szCs w:val="24"/>
        </w:rPr>
        <w:t xml:space="preserve">a titolo di esempio: </w:t>
      </w:r>
      <w:r w:rsidRPr="00E9587C">
        <w:rPr>
          <w:rFonts w:ascii="Garamond" w:hAnsi="Garamond" w:cs="Tahoma"/>
          <w:sz w:val="24"/>
          <w:szCs w:val="24"/>
        </w:rPr>
        <w:t xml:space="preserve">prestazione errata, orario e luogo di esecuzione non corretti, anagrafica assistito sbagliata, mancato rispetto </w:t>
      </w:r>
      <w:r w:rsidRPr="00E9587C">
        <w:rPr>
          <w:rFonts w:ascii="Garamond" w:hAnsi="Garamond" w:cs="Tahoma"/>
          <w:sz w:val="24"/>
          <w:szCs w:val="24"/>
        </w:rPr>
        <w:lastRenderedPageBreak/>
        <w:t xml:space="preserve">delle regole di </w:t>
      </w:r>
      <w:proofErr w:type="spellStart"/>
      <w:r w:rsidRPr="00E9587C">
        <w:rPr>
          <w:rFonts w:ascii="Garamond" w:hAnsi="Garamond" w:cs="Tahoma"/>
          <w:sz w:val="24"/>
          <w:szCs w:val="24"/>
        </w:rPr>
        <w:t>prenotabilità</w:t>
      </w:r>
      <w:proofErr w:type="spellEnd"/>
      <w:r w:rsidRPr="00E9587C">
        <w:rPr>
          <w:rFonts w:ascii="Garamond" w:hAnsi="Garamond" w:cs="Tahoma"/>
          <w:sz w:val="24"/>
          <w:szCs w:val="24"/>
        </w:rPr>
        <w:t xml:space="preserve"> o priorità, deficit informativo, </w:t>
      </w:r>
      <w:r>
        <w:rPr>
          <w:rFonts w:ascii="Garamond" w:hAnsi="Garamond" w:cs="Tahoma"/>
          <w:sz w:val="24"/>
          <w:szCs w:val="24"/>
        </w:rPr>
        <w:t>..</w:t>
      </w:r>
      <w:r w:rsidRPr="00E9587C">
        <w:rPr>
          <w:rFonts w:ascii="Garamond" w:hAnsi="Garamond" w:cs="Tahoma"/>
          <w:sz w:val="24"/>
          <w:szCs w:val="24"/>
        </w:rPr>
        <w:t>.)</w:t>
      </w:r>
      <w:r>
        <w:rPr>
          <w:rFonts w:ascii="Garamond" w:hAnsi="Garamond" w:cs="Tahoma"/>
          <w:sz w:val="24"/>
          <w:szCs w:val="24"/>
        </w:rPr>
        <w:t xml:space="preserve"> </w:t>
      </w:r>
      <w:r w:rsidRPr="00E9587C">
        <w:rPr>
          <w:rFonts w:ascii="Garamond" w:hAnsi="Garamond" w:cs="Tahoma"/>
          <w:sz w:val="24"/>
          <w:szCs w:val="24"/>
        </w:rPr>
        <w:t xml:space="preserve">commesso dall’operatore, documentato dall’utente o dall’Azienda </w:t>
      </w:r>
      <w:r>
        <w:rPr>
          <w:rFonts w:ascii="Garamond" w:hAnsi="Garamond" w:cs="Tahoma"/>
          <w:sz w:val="24"/>
          <w:szCs w:val="24"/>
        </w:rPr>
        <w:t>committente</w:t>
      </w:r>
      <w:r w:rsidRPr="00E9587C">
        <w:rPr>
          <w:rFonts w:ascii="Garamond" w:hAnsi="Garamond" w:cs="Tahoma"/>
          <w:sz w:val="24"/>
          <w:szCs w:val="24"/>
        </w:rPr>
        <w:t xml:space="preserve"> o dagli enti interessati; </w:t>
      </w:r>
    </w:p>
    <w:p w:rsidR="005E16ED" w:rsidRPr="00E9587C" w:rsidRDefault="005E16ED" w:rsidP="005E16ED">
      <w:pPr>
        <w:numPr>
          <w:ilvl w:val="0"/>
          <w:numId w:val="15"/>
        </w:numPr>
        <w:spacing w:line="360" w:lineRule="auto"/>
        <w:jc w:val="both"/>
        <w:rPr>
          <w:rFonts w:ascii="Garamond" w:hAnsi="Garamond" w:cs="Tahoma"/>
          <w:sz w:val="24"/>
          <w:szCs w:val="24"/>
        </w:rPr>
      </w:pPr>
      <w:proofErr w:type="gramStart"/>
      <w:r w:rsidRPr="00E9587C">
        <w:rPr>
          <w:rFonts w:ascii="Garamond" w:hAnsi="Garamond" w:cs="Tahoma"/>
          <w:sz w:val="24"/>
          <w:szCs w:val="24"/>
        </w:rPr>
        <w:t>risposta</w:t>
      </w:r>
      <w:proofErr w:type="gramEnd"/>
      <w:r w:rsidRPr="00E9587C">
        <w:rPr>
          <w:rFonts w:ascii="Garamond" w:hAnsi="Garamond" w:cs="Tahoma"/>
          <w:sz w:val="24"/>
          <w:szCs w:val="24"/>
        </w:rPr>
        <w:t xml:space="preserve"> verbale non conforme: penale di euro 500,00 per ogni segnalazione documentata di comportamento scorretto o maleducato nei confronti dell’utenza, del SSR, della Regione FVG o degli enti coinvolti;</w:t>
      </w:r>
    </w:p>
    <w:p w:rsidR="005E16ED" w:rsidRPr="00E9587C" w:rsidRDefault="005E16ED" w:rsidP="005E16ED">
      <w:pPr>
        <w:numPr>
          <w:ilvl w:val="0"/>
          <w:numId w:val="15"/>
        </w:numPr>
        <w:spacing w:line="360" w:lineRule="auto"/>
        <w:jc w:val="both"/>
        <w:rPr>
          <w:rFonts w:ascii="Garamond" w:hAnsi="Garamond" w:cs="Tahoma"/>
          <w:sz w:val="24"/>
          <w:szCs w:val="24"/>
        </w:rPr>
      </w:pPr>
      <w:proofErr w:type="gramStart"/>
      <w:r w:rsidRPr="00E9587C">
        <w:rPr>
          <w:rFonts w:ascii="Garamond" w:hAnsi="Garamond" w:cs="Tahoma"/>
          <w:sz w:val="24"/>
          <w:szCs w:val="24"/>
        </w:rPr>
        <w:t>reportistica</w:t>
      </w:r>
      <w:proofErr w:type="gramEnd"/>
      <w:r w:rsidRPr="00E9587C">
        <w:rPr>
          <w:rFonts w:ascii="Garamond" w:hAnsi="Garamond" w:cs="Tahoma"/>
          <w:sz w:val="24"/>
          <w:szCs w:val="24"/>
        </w:rPr>
        <w:t xml:space="preserve">: penale di euro 100,00 per il mancato invio del riepilogo quotidiano e/o periodico nei termini stabiliti e di euro 100,00 per ogni </w:t>
      </w:r>
      <w:r>
        <w:rPr>
          <w:rFonts w:ascii="Garamond" w:hAnsi="Garamond" w:cs="Tahoma"/>
          <w:sz w:val="24"/>
          <w:szCs w:val="24"/>
        </w:rPr>
        <w:t xml:space="preserve">ulteriore </w:t>
      </w:r>
      <w:r w:rsidRPr="00E9587C">
        <w:rPr>
          <w:rFonts w:ascii="Garamond" w:hAnsi="Garamond" w:cs="Tahoma"/>
          <w:sz w:val="24"/>
          <w:szCs w:val="24"/>
        </w:rPr>
        <w:t>giorno di ritardo;</w:t>
      </w:r>
    </w:p>
    <w:p w:rsidR="005E16ED" w:rsidRPr="00E9587C" w:rsidRDefault="005E16ED" w:rsidP="005E16ED">
      <w:pPr>
        <w:numPr>
          <w:ilvl w:val="0"/>
          <w:numId w:val="15"/>
        </w:numPr>
        <w:spacing w:line="360" w:lineRule="auto"/>
        <w:jc w:val="both"/>
        <w:rPr>
          <w:rFonts w:ascii="Garamond" w:hAnsi="Garamond" w:cs="Tahoma"/>
          <w:sz w:val="24"/>
          <w:szCs w:val="24"/>
        </w:rPr>
      </w:pPr>
      <w:proofErr w:type="gramStart"/>
      <w:r w:rsidRPr="00E9587C">
        <w:rPr>
          <w:rFonts w:ascii="Garamond" w:hAnsi="Garamond" w:cs="Tahoma"/>
          <w:sz w:val="24"/>
          <w:szCs w:val="24"/>
        </w:rPr>
        <w:t>reperibilità</w:t>
      </w:r>
      <w:proofErr w:type="gramEnd"/>
      <w:r w:rsidRPr="00E9587C">
        <w:rPr>
          <w:rFonts w:ascii="Garamond" w:hAnsi="Garamond" w:cs="Tahoma"/>
          <w:sz w:val="24"/>
          <w:szCs w:val="24"/>
        </w:rPr>
        <w:t>: penale di euro 500,00 per ogni rilevazione di mancata reperibilità del responsabile o del suo delegato</w:t>
      </w:r>
      <w:r>
        <w:rPr>
          <w:rFonts w:ascii="Garamond" w:hAnsi="Garamond" w:cs="Tahoma"/>
          <w:sz w:val="24"/>
          <w:szCs w:val="24"/>
        </w:rPr>
        <w:t xml:space="preserve"> nelle fasce orario di servizio.</w:t>
      </w:r>
    </w:p>
    <w:p w:rsidR="005E16ED" w:rsidRPr="0099635E" w:rsidRDefault="005E16ED" w:rsidP="005E16ED">
      <w:pPr>
        <w:spacing w:line="360" w:lineRule="auto"/>
        <w:ind w:left="360"/>
        <w:jc w:val="both"/>
        <w:rPr>
          <w:rFonts w:ascii="Garamond" w:hAnsi="Garamond" w:cs="Tahoma"/>
          <w:b/>
          <w:sz w:val="24"/>
          <w:szCs w:val="24"/>
          <w:u w:val="single"/>
        </w:rPr>
      </w:pPr>
      <w:r w:rsidRPr="0099635E">
        <w:rPr>
          <w:rFonts w:ascii="Garamond" w:hAnsi="Garamond" w:cs="Tahoma"/>
          <w:b/>
          <w:sz w:val="24"/>
          <w:szCs w:val="24"/>
          <w:u w:val="single"/>
        </w:rPr>
        <w:t>Infine, resta inteso che per quanto riguarda le prestazioni eseguite al di fuori delle SLA contrattuali, non si procederà al pagamento del relativo corrispettivo</w:t>
      </w:r>
      <w:r w:rsidR="000E253D" w:rsidRPr="0099635E">
        <w:rPr>
          <w:rFonts w:ascii="Garamond" w:hAnsi="Garamond" w:cs="Tahoma"/>
          <w:b/>
          <w:sz w:val="24"/>
          <w:szCs w:val="24"/>
          <w:u w:val="single"/>
        </w:rPr>
        <w:t xml:space="preserve"> (quota </w:t>
      </w:r>
      <w:r w:rsidR="00FF7E0B" w:rsidRPr="0099635E">
        <w:rPr>
          <w:rFonts w:ascii="Garamond" w:hAnsi="Garamond" w:cs="Tahoma"/>
          <w:b/>
          <w:sz w:val="24"/>
          <w:szCs w:val="24"/>
          <w:u w:val="single"/>
        </w:rPr>
        <w:t>relativa alle singole prestazioni non garantite nei termini</w:t>
      </w:r>
      <w:r w:rsidR="0099635E" w:rsidRPr="0099635E">
        <w:rPr>
          <w:rFonts w:ascii="Garamond" w:hAnsi="Garamond" w:cs="Tahoma"/>
          <w:b/>
          <w:sz w:val="24"/>
          <w:szCs w:val="24"/>
          <w:u w:val="single"/>
        </w:rPr>
        <w:t xml:space="preserve"> richiesti</w:t>
      </w:r>
      <w:r w:rsidR="000E253D" w:rsidRPr="0099635E">
        <w:rPr>
          <w:rFonts w:ascii="Garamond" w:hAnsi="Garamond" w:cs="Tahoma"/>
          <w:b/>
          <w:sz w:val="24"/>
          <w:szCs w:val="24"/>
          <w:u w:val="single"/>
        </w:rPr>
        <w:t>)</w:t>
      </w:r>
      <w:r w:rsidRPr="0099635E">
        <w:rPr>
          <w:rFonts w:ascii="Garamond" w:hAnsi="Garamond" w:cs="Tahoma"/>
          <w:b/>
          <w:sz w:val="24"/>
          <w:szCs w:val="24"/>
          <w:u w:val="single"/>
        </w:rPr>
        <w:t>.</w:t>
      </w:r>
    </w:p>
    <w:p w:rsidR="005E16ED" w:rsidRPr="0048274F" w:rsidRDefault="005E16ED" w:rsidP="005E16ED">
      <w:pPr>
        <w:spacing w:line="360" w:lineRule="auto"/>
        <w:jc w:val="both"/>
        <w:rPr>
          <w:rFonts w:ascii="Garamond" w:hAnsi="Garamond" w:cs="Tahoma"/>
          <w:b/>
          <w:sz w:val="24"/>
          <w:szCs w:val="24"/>
        </w:rPr>
      </w:pPr>
      <w:r w:rsidRPr="0048274F">
        <w:rPr>
          <w:rFonts w:ascii="Garamond" w:hAnsi="Garamond" w:cs="Tahoma"/>
          <w:b/>
          <w:sz w:val="24"/>
          <w:szCs w:val="24"/>
        </w:rPr>
        <w:t>Le penali sono cumulabili.</w:t>
      </w:r>
    </w:p>
    <w:p w:rsidR="005E16ED" w:rsidRPr="00E9587C" w:rsidRDefault="005E16ED" w:rsidP="005E16ED">
      <w:pPr>
        <w:spacing w:line="360" w:lineRule="auto"/>
        <w:jc w:val="both"/>
        <w:rPr>
          <w:rFonts w:ascii="Garamond" w:hAnsi="Garamond" w:cs="Tahoma"/>
          <w:sz w:val="24"/>
          <w:szCs w:val="24"/>
        </w:rPr>
      </w:pPr>
      <w:r w:rsidRPr="005B38C0">
        <w:rPr>
          <w:rFonts w:ascii="Garamond" w:hAnsi="Garamond" w:cs="Tahoma"/>
          <w:sz w:val="24"/>
          <w:szCs w:val="24"/>
        </w:rPr>
        <w:t>Sarà data comunicazione delle penali a mezzo raccomandata con ricevuta di ritorno o fax con ricevuta o tramite comunicazione via PEC. Le penali verranno applicate mediante emissione di note di addebito e scontate mediante decurtazione del corrispettivo convenuto in sede di pagamento</w:t>
      </w:r>
      <w:r w:rsidRPr="00E9587C">
        <w:rPr>
          <w:rFonts w:ascii="Garamond" w:hAnsi="Garamond" w:cs="Tahoma"/>
          <w:sz w:val="24"/>
          <w:szCs w:val="24"/>
        </w:rPr>
        <w:t xml:space="preserve"> dello stesso dalla fattura del mese successivo alla contestazione. </w:t>
      </w:r>
    </w:p>
    <w:p w:rsidR="005E16ED" w:rsidRPr="000F33B8" w:rsidRDefault="005E16ED" w:rsidP="005E16ED">
      <w:pPr>
        <w:spacing w:line="360" w:lineRule="auto"/>
        <w:jc w:val="both"/>
        <w:rPr>
          <w:rFonts w:ascii="Garamond" w:hAnsi="Garamond" w:cs="Tahoma"/>
          <w:sz w:val="24"/>
          <w:szCs w:val="24"/>
        </w:rPr>
      </w:pPr>
      <w:r w:rsidRPr="000F33B8">
        <w:rPr>
          <w:rFonts w:ascii="Garamond" w:hAnsi="Garamond" w:cs="Tahoma"/>
          <w:sz w:val="24"/>
          <w:szCs w:val="24"/>
        </w:rPr>
        <w:t xml:space="preserve">Nei casi in cui i corrispettivi liquidabili all’appaltatore non fossero sufficienti a coprire l’ammontare delle penali allo stesso applicate a qualsiasi titolo, nonché quello dei danni dallo stesso arrecati all’Azienda </w:t>
      </w:r>
      <w:r>
        <w:rPr>
          <w:rFonts w:ascii="Garamond" w:hAnsi="Garamond" w:cs="Tahoma"/>
          <w:sz w:val="24"/>
          <w:szCs w:val="24"/>
        </w:rPr>
        <w:t xml:space="preserve">committente </w:t>
      </w:r>
      <w:r w:rsidRPr="000F33B8">
        <w:rPr>
          <w:rFonts w:ascii="Garamond" w:hAnsi="Garamond" w:cs="Tahoma"/>
          <w:sz w:val="24"/>
          <w:szCs w:val="24"/>
        </w:rPr>
        <w:t xml:space="preserve">interessata, per qualsiasi motivo, </w:t>
      </w:r>
      <w:r w:rsidRPr="00E41A12">
        <w:rPr>
          <w:rFonts w:ascii="Garamond" w:hAnsi="Garamond" w:cs="Tahoma"/>
          <w:sz w:val="24"/>
          <w:szCs w:val="24"/>
        </w:rPr>
        <w:t>l’Ente appaltante o l’Azienda committente stessa si rivarrà</w:t>
      </w:r>
      <w:r w:rsidRPr="000F33B8">
        <w:rPr>
          <w:rFonts w:ascii="Garamond" w:hAnsi="Garamond" w:cs="Tahoma"/>
          <w:sz w:val="24"/>
          <w:szCs w:val="24"/>
        </w:rPr>
        <w:t xml:space="preserve"> sul deposito cauzionale definitivo.</w:t>
      </w:r>
    </w:p>
    <w:p w:rsidR="005E16ED" w:rsidRDefault="005E16ED" w:rsidP="005E16ED">
      <w:pPr>
        <w:spacing w:line="360" w:lineRule="auto"/>
        <w:ind w:right="-1"/>
        <w:rPr>
          <w:rFonts w:ascii="Garamond" w:hAnsi="Garamond" w:cs="Tahoma"/>
          <w:b/>
          <w:sz w:val="24"/>
          <w:szCs w:val="24"/>
        </w:rPr>
      </w:pPr>
    </w:p>
    <w:p w:rsidR="009421EF" w:rsidRDefault="009421EF" w:rsidP="005E16ED">
      <w:pPr>
        <w:spacing w:line="360" w:lineRule="auto"/>
        <w:ind w:right="-1"/>
        <w:rPr>
          <w:rFonts w:ascii="Garamond" w:hAnsi="Garamond" w:cs="Tahoma"/>
          <w:b/>
          <w:sz w:val="24"/>
          <w:szCs w:val="24"/>
        </w:rPr>
      </w:pPr>
    </w:p>
    <w:p w:rsidR="009421EF" w:rsidRDefault="009421EF" w:rsidP="005E16ED">
      <w:pPr>
        <w:spacing w:line="360" w:lineRule="auto"/>
        <w:ind w:right="-1"/>
        <w:rPr>
          <w:rFonts w:ascii="Garamond" w:hAnsi="Garamond" w:cs="Tahoma"/>
          <w:b/>
          <w:sz w:val="24"/>
          <w:szCs w:val="24"/>
        </w:rPr>
      </w:pPr>
    </w:p>
    <w:p w:rsidR="005E16ED" w:rsidRPr="00413AD3" w:rsidRDefault="00FF7E0B" w:rsidP="00FF7E0B">
      <w:pPr>
        <w:spacing w:line="360" w:lineRule="auto"/>
        <w:ind w:left="435" w:right="-1"/>
        <w:rPr>
          <w:rFonts w:ascii="Garamond" w:hAnsi="Garamond" w:cs="Tahoma"/>
          <w:b/>
          <w:sz w:val="24"/>
          <w:szCs w:val="24"/>
        </w:rPr>
      </w:pPr>
      <w:r>
        <w:rPr>
          <w:rFonts w:ascii="Garamond" w:hAnsi="Garamond" w:cs="Tahoma"/>
          <w:b/>
          <w:sz w:val="24"/>
          <w:szCs w:val="24"/>
        </w:rPr>
        <w:t xml:space="preserve">14. </w:t>
      </w:r>
      <w:r w:rsidR="005E16ED" w:rsidRPr="00413AD3">
        <w:rPr>
          <w:rFonts w:ascii="Garamond" w:hAnsi="Garamond" w:cs="Tahoma"/>
          <w:b/>
          <w:sz w:val="24"/>
          <w:szCs w:val="24"/>
        </w:rPr>
        <w:t>DOCUMENTAZIONE TECNICO-QUALITATIVA (busta n.2)</w:t>
      </w:r>
    </w:p>
    <w:p w:rsidR="005E16ED" w:rsidRPr="00413AD3" w:rsidRDefault="005E16ED" w:rsidP="00767369">
      <w:pPr>
        <w:shd w:val="clear" w:color="auto" w:fill="FFFFFF"/>
        <w:spacing w:line="360" w:lineRule="auto"/>
        <w:ind w:firstLine="435"/>
        <w:jc w:val="both"/>
        <w:rPr>
          <w:rFonts w:ascii="Garamond" w:hAnsi="Garamond" w:cs="Tahoma"/>
          <w:sz w:val="24"/>
          <w:szCs w:val="24"/>
        </w:rPr>
      </w:pPr>
      <w:r w:rsidRPr="00413AD3">
        <w:rPr>
          <w:rFonts w:ascii="Garamond" w:hAnsi="Garamond" w:cs="Tahoma"/>
          <w:sz w:val="24"/>
          <w:szCs w:val="24"/>
        </w:rPr>
        <w:t xml:space="preserve">Nella busta n. 2 “Documentazione tecnico-qualitativa” la ditta partecipante dovrà inserire, pena l’esclusione, </w:t>
      </w:r>
      <w:r w:rsidR="00186694">
        <w:rPr>
          <w:rFonts w:ascii="Garamond" w:hAnsi="Garamond" w:cs="Tahoma"/>
          <w:sz w:val="24"/>
          <w:szCs w:val="24"/>
        </w:rPr>
        <w:t>dettagliata per Azienda</w:t>
      </w:r>
      <w:r w:rsidRPr="00413AD3">
        <w:rPr>
          <w:rFonts w:ascii="Garamond" w:hAnsi="Garamond" w:cs="Tahoma"/>
          <w:sz w:val="24"/>
          <w:szCs w:val="24"/>
        </w:rPr>
        <w:t>, la documentazione di seguito indicata, organizzata in cartelline distinte corrispondenti a ciascun macro punto dei parametri di valutazione riportati nella relativa tabellina nel successivo capitolo “</w:t>
      </w:r>
      <w:r w:rsidRPr="00413AD3">
        <w:rPr>
          <w:rFonts w:ascii="Garamond" w:hAnsi="Garamond" w:cs="Tahoma"/>
          <w:b/>
          <w:sz w:val="24"/>
          <w:szCs w:val="24"/>
        </w:rPr>
        <w:t>CRITERI E PARAMETRI PER LA VALUTAZIONE DELLE OFFERTE</w:t>
      </w:r>
      <w:r w:rsidRPr="00413AD3">
        <w:rPr>
          <w:rFonts w:ascii="Garamond" w:hAnsi="Garamond" w:cs="Tahoma"/>
          <w:sz w:val="24"/>
          <w:szCs w:val="24"/>
        </w:rPr>
        <w:t xml:space="preserve"> “.</w:t>
      </w:r>
    </w:p>
    <w:p w:rsidR="005E16ED" w:rsidRDefault="005E16ED" w:rsidP="005E16ED">
      <w:pPr>
        <w:spacing w:line="360" w:lineRule="auto"/>
        <w:jc w:val="both"/>
        <w:rPr>
          <w:rFonts w:ascii="Garamond" w:hAnsi="Garamond" w:cs="Tahoma"/>
          <w:sz w:val="24"/>
          <w:szCs w:val="24"/>
        </w:rPr>
      </w:pPr>
      <w:r w:rsidRPr="00413AD3">
        <w:rPr>
          <w:rFonts w:ascii="Garamond" w:hAnsi="Garamond" w:cs="Tahoma"/>
          <w:sz w:val="24"/>
          <w:szCs w:val="24"/>
        </w:rPr>
        <w:t>Si precisa che ciascuna cartella dovrà essere redatta in formato A4 e si comporrà di relazioni la cui lunghezza massima sarà di 10 facciate, con carattere Garamond, dimensione 12, interlinea 1,5.</w:t>
      </w:r>
    </w:p>
    <w:p w:rsidR="005E16ED" w:rsidRPr="00413AD3" w:rsidRDefault="005E16ED" w:rsidP="005E16ED">
      <w:pPr>
        <w:spacing w:line="360" w:lineRule="auto"/>
        <w:jc w:val="both"/>
        <w:rPr>
          <w:rFonts w:ascii="Garamond" w:hAnsi="Garamond" w:cs="Tahoma"/>
          <w:sz w:val="24"/>
          <w:szCs w:val="24"/>
        </w:rPr>
      </w:pPr>
    </w:p>
    <w:p w:rsidR="005E16ED" w:rsidRPr="00413AD3" w:rsidRDefault="005E16ED" w:rsidP="005E16ED">
      <w:pPr>
        <w:numPr>
          <w:ilvl w:val="0"/>
          <w:numId w:val="12"/>
        </w:numPr>
        <w:spacing w:line="360" w:lineRule="auto"/>
        <w:ind w:right="-1"/>
        <w:jc w:val="both"/>
        <w:rPr>
          <w:rFonts w:ascii="Garamond" w:hAnsi="Garamond" w:cs="Tahoma"/>
          <w:sz w:val="24"/>
          <w:szCs w:val="24"/>
        </w:rPr>
      </w:pPr>
      <w:r w:rsidRPr="00413AD3">
        <w:rPr>
          <w:rFonts w:ascii="Garamond" w:hAnsi="Garamond" w:cs="Tahoma"/>
          <w:b/>
          <w:sz w:val="24"/>
          <w:szCs w:val="24"/>
        </w:rPr>
        <w:lastRenderedPageBreak/>
        <w:t>Cartelle “A – ORGANICO”</w:t>
      </w:r>
      <w:r w:rsidRPr="00413AD3">
        <w:rPr>
          <w:rFonts w:ascii="Garamond" w:hAnsi="Garamond" w:cs="Tahoma"/>
          <w:sz w:val="24"/>
          <w:szCs w:val="24"/>
        </w:rPr>
        <w:t>, differenziate per ciascuna azienda destinatarie della fornitura, inserendo nel titolo del documento la specificazione dell’Azienda, e articolate nei seguenti punti/relazioni:</w:t>
      </w:r>
    </w:p>
    <w:p w:rsidR="005E16ED" w:rsidRPr="00E35AE2" w:rsidRDefault="005E16ED" w:rsidP="005E16ED">
      <w:pPr>
        <w:autoSpaceDE w:val="0"/>
        <w:autoSpaceDN w:val="0"/>
        <w:adjustRightInd w:val="0"/>
        <w:spacing w:line="360" w:lineRule="auto"/>
        <w:ind w:left="360"/>
        <w:jc w:val="both"/>
        <w:rPr>
          <w:rFonts w:ascii="Garamond" w:hAnsi="Garamond" w:cs="TTE10832F0t00"/>
          <w:b/>
          <w:sz w:val="24"/>
          <w:szCs w:val="24"/>
          <w:u w:val="single"/>
        </w:rPr>
      </w:pPr>
      <w:r w:rsidRPr="00E35AE2">
        <w:rPr>
          <w:rFonts w:ascii="Garamond" w:hAnsi="Garamond" w:cs="TTE10832F0t00"/>
          <w:b/>
          <w:sz w:val="24"/>
          <w:szCs w:val="24"/>
          <w:u w:val="single"/>
        </w:rPr>
        <w:t>Relazione A.1</w:t>
      </w:r>
    </w:p>
    <w:p w:rsidR="005E16ED" w:rsidRPr="00E35AE2" w:rsidRDefault="005E16ED" w:rsidP="005E16ED">
      <w:pPr>
        <w:autoSpaceDE w:val="0"/>
        <w:autoSpaceDN w:val="0"/>
        <w:adjustRightInd w:val="0"/>
        <w:spacing w:line="360" w:lineRule="auto"/>
        <w:ind w:left="360"/>
        <w:jc w:val="both"/>
        <w:rPr>
          <w:rFonts w:ascii="Garamond" w:hAnsi="Garamond" w:cs="TTE10832F0t00"/>
          <w:sz w:val="24"/>
          <w:szCs w:val="24"/>
        </w:rPr>
      </w:pPr>
      <w:r w:rsidRPr="00E35AE2">
        <w:rPr>
          <w:rFonts w:ascii="Garamond" w:hAnsi="Garamond" w:cs="Tahoma"/>
          <w:sz w:val="24"/>
          <w:szCs w:val="24"/>
        </w:rPr>
        <w:t xml:space="preserve">La relazione deve dare adeguata descrizione del numero di persone che la ditta intende impiegare, dei relativi profili professionali, con le indicazioni precise in termini di FTE (Full Time </w:t>
      </w:r>
      <w:proofErr w:type="spellStart"/>
      <w:r w:rsidRPr="00E35AE2">
        <w:rPr>
          <w:rFonts w:ascii="Garamond" w:hAnsi="Garamond" w:cs="Tahoma"/>
          <w:sz w:val="24"/>
          <w:szCs w:val="24"/>
        </w:rPr>
        <w:t>Equivalent</w:t>
      </w:r>
      <w:proofErr w:type="spellEnd"/>
      <w:r w:rsidRPr="00E35AE2">
        <w:rPr>
          <w:rFonts w:ascii="Garamond" w:hAnsi="Garamond" w:cs="Tahoma"/>
          <w:sz w:val="24"/>
          <w:szCs w:val="24"/>
        </w:rPr>
        <w:t>), suddivisi per singola sede e con l’indicazione di personale fisso per sede e a disposizione per ciascuna azienda committente e per l’intero appalto.</w:t>
      </w:r>
    </w:p>
    <w:p w:rsidR="005E16ED" w:rsidRPr="00E35AE2" w:rsidRDefault="005E16ED" w:rsidP="005E16ED">
      <w:pPr>
        <w:autoSpaceDE w:val="0"/>
        <w:autoSpaceDN w:val="0"/>
        <w:adjustRightInd w:val="0"/>
        <w:spacing w:line="360" w:lineRule="auto"/>
        <w:ind w:left="360"/>
        <w:jc w:val="both"/>
        <w:rPr>
          <w:rFonts w:ascii="Garamond" w:hAnsi="Garamond" w:cs="TTE10832F0t00"/>
          <w:b/>
          <w:sz w:val="24"/>
          <w:szCs w:val="24"/>
          <w:u w:val="single"/>
        </w:rPr>
      </w:pPr>
      <w:proofErr w:type="gramStart"/>
      <w:r w:rsidRPr="00E35AE2">
        <w:rPr>
          <w:rFonts w:ascii="Garamond" w:hAnsi="Garamond" w:cs="TTE10832F0t00"/>
          <w:b/>
          <w:sz w:val="24"/>
          <w:szCs w:val="24"/>
          <w:u w:val="single"/>
        </w:rPr>
        <w:t>Relazione A.2</w:t>
      </w:r>
      <w:proofErr w:type="gramEnd"/>
    </w:p>
    <w:p w:rsidR="005E16ED" w:rsidRPr="00E35AE2" w:rsidRDefault="005E16ED" w:rsidP="005E16ED">
      <w:pPr>
        <w:autoSpaceDE w:val="0"/>
        <w:autoSpaceDN w:val="0"/>
        <w:adjustRightInd w:val="0"/>
        <w:spacing w:line="360" w:lineRule="auto"/>
        <w:ind w:left="360"/>
        <w:jc w:val="both"/>
        <w:rPr>
          <w:rFonts w:ascii="Garamond" w:hAnsi="Garamond" w:cs="TTE10832F0t00"/>
          <w:sz w:val="24"/>
          <w:szCs w:val="24"/>
        </w:rPr>
      </w:pPr>
      <w:r w:rsidRPr="00E35AE2">
        <w:rPr>
          <w:rFonts w:ascii="Garamond" w:hAnsi="Garamond" w:cs="Tahoma"/>
          <w:sz w:val="24"/>
          <w:szCs w:val="24"/>
        </w:rPr>
        <w:t>La relazione deve dare adeguata descrizione dell’iter che la ditta proponente intende adottare per la selezione del personale, con particolare riguardo ai pre-requisiti richiesti ai candidati (es. titolo di studio, precedenti esperienze, conoscenza della tematica oggetto di appalto, ecc.).</w:t>
      </w:r>
    </w:p>
    <w:p w:rsidR="005E16ED" w:rsidRPr="00E35AE2" w:rsidRDefault="005E16ED" w:rsidP="005E16ED">
      <w:pPr>
        <w:autoSpaceDE w:val="0"/>
        <w:autoSpaceDN w:val="0"/>
        <w:adjustRightInd w:val="0"/>
        <w:spacing w:line="360" w:lineRule="auto"/>
        <w:ind w:firstLine="360"/>
        <w:jc w:val="both"/>
        <w:rPr>
          <w:rFonts w:ascii="Garamond" w:hAnsi="Garamond" w:cs="TTE10832F0t00"/>
          <w:b/>
          <w:sz w:val="24"/>
          <w:szCs w:val="24"/>
          <w:u w:val="single"/>
        </w:rPr>
      </w:pPr>
      <w:proofErr w:type="gramStart"/>
      <w:r w:rsidRPr="00E35AE2">
        <w:rPr>
          <w:rFonts w:ascii="Garamond" w:hAnsi="Garamond" w:cs="TTE10832F0t00"/>
          <w:b/>
          <w:sz w:val="24"/>
          <w:szCs w:val="24"/>
          <w:u w:val="single"/>
        </w:rPr>
        <w:t>Relazione A.3</w:t>
      </w:r>
      <w:proofErr w:type="gramEnd"/>
    </w:p>
    <w:p w:rsidR="005E16ED" w:rsidRPr="00E35AE2" w:rsidRDefault="005E16ED" w:rsidP="005E16ED">
      <w:pPr>
        <w:autoSpaceDE w:val="0"/>
        <w:autoSpaceDN w:val="0"/>
        <w:adjustRightInd w:val="0"/>
        <w:spacing w:line="360" w:lineRule="auto"/>
        <w:ind w:left="361" w:hanging="1"/>
        <w:jc w:val="both"/>
        <w:rPr>
          <w:rFonts w:ascii="Garamond" w:hAnsi="Garamond" w:cs="TTE10832F0t00"/>
          <w:sz w:val="24"/>
          <w:szCs w:val="24"/>
        </w:rPr>
      </w:pPr>
      <w:r w:rsidRPr="00E35AE2">
        <w:rPr>
          <w:rFonts w:ascii="Garamond" w:hAnsi="Garamond" w:cs="Tahoma"/>
          <w:sz w:val="24"/>
          <w:szCs w:val="24"/>
        </w:rPr>
        <w:t xml:space="preserve">La relazione dovrà descrivere il piano di formazione destinato ai neo-assunti e il piano di formazione continua, con particolare riguardo all’utilizzo della metodologia </w:t>
      </w:r>
      <w:proofErr w:type="gramStart"/>
      <w:r w:rsidRPr="00E35AE2">
        <w:rPr>
          <w:rFonts w:ascii="Garamond" w:hAnsi="Garamond" w:cs="Tahoma"/>
          <w:sz w:val="24"/>
          <w:szCs w:val="24"/>
        </w:rPr>
        <w:t xml:space="preserve">di </w:t>
      </w:r>
      <w:proofErr w:type="gramEnd"/>
      <w:r w:rsidRPr="00E35AE2">
        <w:rPr>
          <w:rFonts w:ascii="Garamond" w:hAnsi="Garamond" w:cs="Tahoma"/>
          <w:sz w:val="24"/>
          <w:szCs w:val="24"/>
        </w:rPr>
        <w:t>insegnamento, alla metodologia di valutazione (ad esempio: metodologia curricolare, slide, dispense, affiancamento a personale esperto, …) e ad alcune tematiche di particolare rilevanza (ad esempio: privacy e tutela dei dati personali, organizzazione dei servizi sanitari e sociali territoriali, strumenti e metodi per una comunicazione efficace, …).</w:t>
      </w:r>
    </w:p>
    <w:p w:rsidR="005E16ED" w:rsidRPr="00413AD3" w:rsidRDefault="005E16ED" w:rsidP="005E16ED">
      <w:pPr>
        <w:spacing w:line="360" w:lineRule="auto"/>
        <w:ind w:right="-1"/>
        <w:jc w:val="both"/>
        <w:rPr>
          <w:rFonts w:ascii="Garamond" w:hAnsi="Garamond" w:cs="Tahoma"/>
          <w:sz w:val="24"/>
          <w:szCs w:val="24"/>
        </w:rPr>
      </w:pPr>
    </w:p>
    <w:p w:rsidR="005E16ED" w:rsidRPr="00413AD3" w:rsidRDefault="005E16ED" w:rsidP="005E16ED">
      <w:pPr>
        <w:numPr>
          <w:ilvl w:val="0"/>
          <w:numId w:val="12"/>
        </w:numPr>
        <w:spacing w:line="360" w:lineRule="auto"/>
        <w:ind w:right="-1"/>
        <w:jc w:val="both"/>
        <w:rPr>
          <w:rFonts w:ascii="Garamond" w:hAnsi="Garamond" w:cs="Tahoma"/>
          <w:sz w:val="24"/>
          <w:szCs w:val="24"/>
        </w:rPr>
      </w:pPr>
      <w:r w:rsidRPr="00413AD3">
        <w:rPr>
          <w:rFonts w:ascii="Garamond" w:hAnsi="Garamond" w:cs="Tahoma"/>
          <w:b/>
          <w:sz w:val="24"/>
          <w:szCs w:val="24"/>
        </w:rPr>
        <w:t>Cartelle “B – EROGAZIONE DEL SERVIZIO”</w:t>
      </w:r>
      <w:r w:rsidRPr="00413AD3">
        <w:rPr>
          <w:rFonts w:ascii="Garamond" w:hAnsi="Garamond" w:cs="Tahoma"/>
          <w:sz w:val="24"/>
          <w:szCs w:val="24"/>
        </w:rPr>
        <w:t xml:space="preserve">, differenziate per </w:t>
      </w:r>
      <w:r w:rsidR="00186694">
        <w:rPr>
          <w:rFonts w:ascii="Garamond" w:hAnsi="Garamond" w:cs="Tahoma"/>
          <w:sz w:val="24"/>
          <w:szCs w:val="24"/>
        </w:rPr>
        <w:t>Azienda</w:t>
      </w:r>
      <w:r w:rsidRPr="00413AD3">
        <w:rPr>
          <w:rFonts w:ascii="Garamond" w:hAnsi="Garamond" w:cs="Tahoma"/>
          <w:sz w:val="24"/>
          <w:szCs w:val="24"/>
        </w:rPr>
        <w:t>, inserendo nel titolo del documento la specificazione dell’Azienda, e articolate nei seguenti punti/relazioni:</w:t>
      </w:r>
    </w:p>
    <w:p w:rsidR="005E16ED" w:rsidRPr="00E35AE2" w:rsidRDefault="005E16ED" w:rsidP="005E16ED">
      <w:pPr>
        <w:pStyle w:val="Paragrafoelenco"/>
        <w:autoSpaceDE w:val="0"/>
        <w:autoSpaceDN w:val="0"/>
        <w:adjustRightInd w:val="0"/>
        <w:spacing w:line="360" w:lineRule="auto"/>
        <w:ind w:left="360"/>
        <w:jc w:val="both"/>
        <w:rPr>
          <w:rFonts w:ascii="Garamond" w:hAnsi="Garamond" w:cs="TTE10832F0t00"/>
          <w:b/>
          <w:sz w:val="24"/>
          <w:szCs w:val="24"/>
          <w:u w:val="single"/>
        </w:rPr>
      </w:pPr>
      <w:r w:rsidRPr="00E35AE2">
        <w:rPr>
          <w:rFonts w:ascii="Garamond" w:hAnsi="Garamond" w:cs="TTE10832F0t00"/>
          <w:b/>
          <w:sz w:val="24"/>
          <w:szCs w:val="24"/>
          <w:u w:val="single"/>
        </w:rPr>
        <w:t xml:space="preserve">Relazione </w:t>
      </w:r>
      <w:r>
        <w:rPr>
          <w:rFonts w:ascii="Garamond" w:hAnsi="Garamond" w:cs="TTE10832F0t00"/>
          <w:b/>
          <w:sz w:val="24"/>
          <w:szCs w:val="24"/>
          <w:u w:val="single"/>
        </w:rPr>
        <w:t>B</w:t>
      </w:r>
      <w:r w:rsidRPr="00E35AE2">
        <w:rPr>
          <w:rFonts w:ascii="Garamond" w:hAnsi="Garamond" w:cs="TTE10832F0t00"/>
          <w:b/>
          <w:sz w:val="24"/>
          <w:szCs w:val="24"/>
          <w:u w:val="single"/>
        </w:rPr>
        <w:t>.1</w:t>
      </w:r>
    </w:p>
    <w:p w:rsidR="005E16ED" w:rsidRPr="00E35AE2" w:rsidRDefault="005E16ED" w:rsidP="005E16ED">
      <w:pPr>
        <w:autoSpaceDE w:val="0"/>
        <w:autoSpaceDN w:val="0"/>
        <w:adjustRightInd w:val="0"/>
        <w:spacing w:line="360" w:lineRule="auto"/>
        <w:ind w:left="426"/>
        <w:jc w:val="both"/>
        <w:rPr>
          <w:rFonts w:ascii="Garamond" w:hAnsi="Garamond" w:cs="Tahoma"/>
          <w:sz w:val="24"/>
          <w:szCs w:val="24"/>
        </w:rPr>
      </w:pPr>
      <w:r w:rsidRPr="00E35AE2">
        <w:rPr>
          <w:rFonts w:ascii="Garamond" w:hAnsi="Garamond" w:cs="Tahoma"/>
          <w:sz w:val="24"/>
          <w:szCs w:val="24"/>
        </w:rPr>
        <w:t>La relazione dovrà descrivere adeguatamente le soluzioni organizzative che la ditta proponente intende adottare per il rispetto delle SLA contrattuali.</w:t>
      </w:r>
    </w:p>
    <w:p w:rsidR="005E16ED" w:rsidRPr="00E35AE2" w:rsidRDefault="005E16ED" w:rsidP="005E16ED">
      <w:pPr>
        <w:pStyle w:val="Paragrafoelenco"/>
        <w:autoSpaceDE w:val="0"/>
        <w:autoSpaceDN w:val="0"/>
        <w:adjustRightInd w:val="0"/>
        <w:spacing w:line="360" w:lineRule="auto"/>
        <w:ind w:left="360"/>
        <w:jc w:val="both"/>
        <w:rPr>
          <w:rFonts w:ascii="Garamond" w:hAnsi="Garamond" w:cs="TTE10832F0t00"/>
          <w:b/>
          <w:sz w:val="24"/>
          <w:szCs w:val="24"/>
          <w:u w:val="single"/>
        </w:rPr>
      </w:pPr>
      <w:proofErr w:type="gramStart"/>
      <w:r w:rsidRPr="00E35AE2">
        <w:rPr>
          <w:rFonts w:ascii="Garamond" w:hAnsi="Garamond" w:cs="TTE10832F0t00"/>
          <w:b/>
          <w:sz w:val="24"/>
          <w:szCs w:val="24"/>
          <w:u w:val="single"/>
        </w:rPr>
        <w:t xml:space="preserve">Relazione </w:t>
      </w:r>
      <w:r>
        <w:rPr>
          <w:rFonts w:ascii="Garamond" w:hAnsi="Garamond" w:cs="TTE10832F0t00"/>
          <w:b/>
          <w:sz w:val="24"/>
          <w:szCs w:val="24"/>
          <w:u w:val="single"/>
        </w:rPr>
        <w:t>B</w:t>
      </w:r>
      <w:r w:rsidRPr="00E35AE2">
        <w:rPr>
          <w:rFonts w:ascii="Garamond" w:hAnsi="Garamond" w:cs="TTE10832F0t00"/>
          <w:b/>
          <w:sz w:val="24"/>
          <w:szCs w:val="24"/>
          <w:u w:val="single"/>
        </w:rPr>
        <w:t>.</w:t>
      </w:r>
      <w:r>
        <w:rPr>
          <w:rFonts w:ascii="Garamond" w:hAnsi="Garamond" w:cs="TTE10832F0t00"/>
          <w:b/>
          <w:sz w:val="24"/>
          <w:szCs w:val="24"/>
          <w:u w:val="single"/>
        </w:rPr>
        <w:t>2</w:t>
      </w:r>
      <w:proofErr w:type="gramEnd"/>
    </w:p>
    <w:p w:rsidR="005E16ED" w:rsidRPr="00E35AE2" w:rsidRDefault="005E16ED" w:rsidP="005E16ED">
      <w:pPr>
        <w:pStyle w:val="Paragrafoelenco"/>
        <w:autoSpaceDE w:val="0"/>
        <w:autoSpaceDN w:val="0"/>
        <w:adjustRightInd w:val="0"/>
        <w:spacing w:line="360" w:lineRule="auto"/>
        <w:ind w:left="360"/>
        <w:jc w:val="both"/>
        <w:rPr>
          <w:rFonts w:ascii="Garamond" w:hAnsi="Garamond" w:cs="TTE10832F0t00"/>
          <w:sz w:val="24"/>
          <w:szCs w:val="24"/>
        </w:rPr>
      </w:pPr>
      <w:r w:rsidRPr="00E35AE2">
        <w:rPr>
          <w:rFonts w:ascii="Garamond" w:hAnsi="Garamond" w:cs="TTE10832F0t00"/>
          <w:sz w:val="24"/>
          <w:szCs w:val="24"/>
        </w:rPr>
        <w:t>La relazione dovrà descrivere adeguatamente le soluzioni tecnologiche che la ditta proponente intende adottare per il rispetto delle SLA contrattuali</w:t>
      </w:r>
      <w:r>
        <w:rPr>
          <w:rFonts w:ascii="Garamond" w:hAnsi="Garamond" w:cs="TTE10832F0t00"/>
          <w:sz w:val="24"/>
          <w:szCs w:val="24"/>
        </w:rPr>
        <w:t>.</w:t>
      </w:r>
    </w:p>
    <w:p w:rsidR="005E16ED" w:rsidRPr="00E35AE2" w:rsidRDefault="005E16ED" w:rsidP="005E16ED">
      <w:pPr>
        <w:pStyle w:val="Paragrafoelenco"/>
        <w:autoSpaceDE w:val="0"/>
        <w:autoSpaceDN w:val="0"/>
        <w:adjustRightInd w:val="0"/>
        <w:spacing w:line="360" w:lineRule="auto"/>
        <w:ind w:left="360"/>
        <w:jc w:val="both"/>
        <w:rPr>
          <w:rFonts w:ascii="Garamond" w:hAnsi="Garamond" w:cs="TTE10832F0t00"/>
          <w:b/>
          <w:sz w:val="24"/>
          <w:szCs w:val="24"/>
          <w:u w:val="single"/>
        </w:rPr>
      </w:pPr>
      <w:proofErr w:type="gramStart"/>
      <w:r w:rsidRPr="00E35AE2">
        <w:rPr>
          <w:rFonts w:ascii="Garamond" w:hAnsi="Garamond" w:cs="TTE10832F0t00"/>
          <w:b/>
          <w:sz w:val="24"/>
          <w:szCs w:val="24"/>
          <w:u w:val="single"/>
        </w:rPr>
        <w:t xml:space="preserve">Relazione </w:t>
      </w:r>
      <w:r>
        <w:rPr>
          <w:rFonts w:ascii="Garamond" w:hAnsi="Garamond" w:cs="TTE10832F0t00"/>
          <w:b/>
          <w:sz w:val="24"/>
          <w:szCs w:val="24"/>
          <w:u w:val="single"/>
        </w:rPr>
        <w:t>B</w:t>
      </w:r>
      <w:r w:rsidRPr="00E35AE2">
        <w:rPr>
          <w:rFonts w:ascii="Garamond" w:hAnsi="Garamond" w:cs="TTE10832F0t00"/>
          <w:b/>
          <w:sz w:val="24"/>
          <w:szCs w:val="24"/>
          <w:u w:val="single"/>
        </w:rPr>
        <w:t>.</w:t>
      </w:r>
      <w:r>
        <w:rPr>
          <w:rFonts w:ascii="Garamond" w:hAnsi="Garamond" w:cs="TTE10832F0t00"/>
          <w:b/>
          <w:sz w:val="24"/>
          <w:szCs w:val="24"/>
          <w:u w:val="single"/>
        </w:rPr>
        <w:t>3</w:t>
      </w:r>
      <w:proofErr w:type="gramEnd"/>
    </w:p>
    <w:p w:rsidR="005E16ED" w:rsidRDefault="005E16ED" w:rsidP="005E16ED">
      <w:pPr>
        <w:autoSpaceDE w:val="0"/>
        <w:autoSpaceDN w:val="0"/>
        <w:adjustRightInd w:val="0"/>
        <w:spacing w:line="360" w:lineRule="auto"/>
        <w:ind w:left="360"/>
        <w:jc w:val="both"/>
        <w:rPr>
          <w:rFonts w:ascii="Garamond" w:hAnsi="Garamond" w:cs="Tahoma"/>
          <w:sz w:val="24"/>
          <w:szCs w:val="24"/>
        </w:rPr>
      </w:pPr>
      <w:r w:rsidRPr="00E35AE2">
        <w:rPr>
          <w:rFonts w:ascii="Garamond" w:hAnsi="Garamond" w:cs="Tahoma"/>
          <w:sz w:val="24"/>
          <w:szCs w:val="24"/>
        </w:rPr>
        <w:t>La relazione dovrà descrivere adeguatamente ogni eventuale soluzione migliorativa.</w:t>
      </w:r>
    </w:p>
    <w:p w:rsidR="00767369" w:rsidRPr="00E35AE2" w:rsidRDefault="00767369" w:rsidP="005E16ED">
      <w:pPr>
        <w:autoSpaceDE w:val="0"/>
        <w:autoSpaceDN w:val="0"/>
        <w:adjustRightInd w:val="0"/>
        <w:spacing w:line="360" w:lineRule="auto"/>
        <w:ind w:left="360"/>
        <w:jc w:val="both"/>
        <w:rPr>
          <w:rFonts w:ascii="Garamond" w:hAnsi="Garamond" w:cs="Tahoma"/>
          <w:sz w:val="24"/>
          <w:szCs w:val="24"/>
        </w:rPr>
      </w:pPr>
    </w:p>
    <w:p w:rsidR="005E16ED" w:rsidRPr="00413AD3" w:rsidRDefault="005E16ED" w:rsidP="005E16ED">
      <w:pPr>
        <w:autoSpaceDE w:val="0"/>
        <w:autoSpaceDN w:val="0"/>
        <w:adjustRightInd w:val="0"/>
        <w:spacing w:line="360" w:lineRule="auto"/>
        <w:ind w:left="360"/>
        <w:jc w:val="both"/>
        <w:rPr>
          <w:rFonts w:ascii="Garamond" w:hAnsi="Garamond" w:cs="Tahoma"/>
          <w:sz w:val="24"/>
          <w:szCs w:val="24"/>
          <w:highlight w:val="yellow"/>
        </w:rPr>
      </w:pPr>
      <w:r w:rsidRPr="00413AD3">
        <w:rPr>
          <w:rFonts w:ascii="Garamond" w:hAnsi="Garamond" w:cs="Tahoma"/>
          <w:sz w:val="24"/>
          <w:szCs w:val="24"/>
        </w:rPr>
        <w:t xml:space="preserve">Ciascuna cartella dovrà inoltre contenere un documento dedicato alle procedure che la ditta proponente intende utilizzare per la tutela </w:t>
      </w:r>
      <w:proofErr w:type="gramStart"/>
      <w:r w:rsidRPr="00413AD3">
        <w:rPr>
          <w:rFonts w:ascii="Garamond" w:hAnsi="Garamond" w:cs="Tahoma"/>
          <w:sz w:val="24"/>
          <w:szCs w:val="24"/>
        </w:rPr>
        <w:t>ed</w:t>
      </w:r>
      <w:proofErr w:type="gramEnd"/>
      <w:r w:rsidRPr="00413AD3">
        <w:rPr>
          <w:rFonts w:ascii="Garamond" w:hAnsi="Garamond" w:cs="Tahoma"/>
          <w:sz w:val="24"/>
          <w:szCs w:val="24"/>
        </w:rPr>
        <w:t xml:space="preserve"> il trattamento dei dati riservati e sensibili previsto ai sensi e per gli effetti del D. Lgs. 196/2003.</w:t>
      </w:r>
    </w:p>
    <w:p w:rsidR="005E16ED" w:rsidRPr="00413AD3" w:rsidRDefault="005E16ED" w:rsidP="005E16ED">
      <w:pPr>
        <w:autoSpaceDE w:val="0"/>
        <w:autoSpaceDN w:val="0"/>
        <w:adjustRightInd w:val="0"/>
        <w:spacing w:line="360" w:lineRule="auto"/>
        <w:jc w:val="both"/>
        <w:rPr>
          <w:rFonts w:ascii="Garamond" w:hAnsi="Garamond" w:cs="Tahoma"/>
          <w:sz w:val="24"/>
          <w:szCs w:val="24"/>
          <w:highlight w:val="yellow"/>
        </w:rPr>
      </w:pPr>
    </w:p>
    <w:p w:rsidR="005E16ED" w:rsidRDefault="005E16ED" w:rsidP="005E16ED">
      <w:pPr>
        <w:numPr>
          <w:ilvl w:val="0"/>
          <w:numId w:val="12"/>
        </w:numPr>
        <w:spacing w:line="360" w:lineRule="auto"/>
        <w:ind w:right="-1"/>
        <w:jc w:val="both"/>
        <w:rPr>
          <w:rFonts w:ascii="Garamond" w:hAnsi="Garamond" w:cs="Tahoma"/>
          <w:sz w:val="24"/>
          <w:szCs w:val="24"/>
        </w:rPr>
      </w:pPr>
      <w:r w:rsidRPr="00413AD3">
        <w:rPr>
          <w:rFonts w:ascii="Garamond" w:hAnsi="Garamond" w:cs="Tahoma"/>
          <w:b/>
          <w:sz w:val="24"/>
          <w:szCs w:val="24"/>
        </w:rPr>
        <w:lastRenderedPageBreak/>
        <w:t>Cartelle “C – PIANO DI MONITORAGGIO E MANTENIMENTO DELLA QUALITÀ PERCEPITA DEL SERVIZIO E DEL CLIMA ORGANIZZATIVO”</w:t>
      </w:r>
      <w:r w:rsidRPr="00413AD3">
        <w:rPr>
          <w:rFonts w:ascii="Garamond" w:hAnsi="Garamond" w:cs="Tahoma"/>
          <w:sz w:val="24"/>
          <w:szCs w:val="24"/>
        </w:rPr>
        <w:t xml:space="preserve">, differenziate per </w:t>
      </w:r>
      <w:r w:rsidR="00186694">
        <w:rPr>
          <w:rFonts w:ascii="Garamond" w:hAnsi="Garamond" w:cs="Tahoma"/>
          <w:sz w:val="24"/>
          <w:szCs w:val="24"/>
        </w:rPr>
        <w:t>Azienda</w:t>
      </w:r>
      <w:r w:rsidRPr="00413AD3">
        <w:rPr>
          <w:rFonts w:ascii="Garamond" w:hAnsi="Garamond" w:cs="Tahoma"/>
          <w:sz w:val="24"/>
          <w:szCs w:val="24"/>
        </w:rPr>
        <w:t>, inserendo nel titolo del documento la specificazione dell’Azienda, e articolate nei seguenti punti/relazioni:</w:t>
      </w:r>
    </w:p>
    <w:p w:rsidR="005E16ED" w:rsidRPr="00E35AE2" w:rsidRDefault="005E16ED" w:rsidP="005E16ED">
      <w:pPr>
        <w:pStyle w:val="Paragrafoelenco"/>
        <w:autoSpaceDE w:val="0"/>
        <w:autoSpaceDN w:val="0"/>
        <w:adjustRightInd w:val="0"/>
        <w:spacing w:line="360" w:lineRule="auto"/>
        <w:ind w:left="360"/>
        <w:jc w:val="both"/>
        <w:rPr>
          <w:rFonts w:ascii="Garamond" w:hAnsi="Garamond" w:cs="TTE10832F0t00"/>
          <w:b/>
          <w:sz w:val="24"/>
          <w:szCs w:val="24"/>
          <w:u w:val="single"/>
        </w:rPr>
      </w:pPr>
      <w:r w:rsidRPr="00E35AE2">
        <w:rPr>
          <w:rFonts w:ascii="Garamond" w:hAnsi="Garamond" w:cs="TTE10832F0t00"/>
          <w:b/>
          <w:sz w:val="24"/>
          <w:szCs w:val="24"/>
          <w:u w:val="single"/>
        </w:rPr>
        <w:t xml:space="preserve">Relazione </w:t>
      </w:r>
      <w:r>
        <w:rPr>
          <w:rFonts w:ascii="Garamond" w:hAnsi="Garamond" w:cs="TTE10832F0t00"/>
          <w:b/>
          <w:sz w:val="24"/>
          <w:szCs w:val="24"/>
          <w:u w:val="single"/>
        </w:rPr>
        <w:t>C</w:t>
      </w:r>
      <w:r w:rsidRPr="00E35AE2">
        <w:rPr>
          <w:rFonts w:ascii="Garamond" w:hAnsi="Garamond" w:cs="TTE10832F0t00"/>
          <w:b/>
          <w:sz w:val="24"/>
          <w:szCs w:val="24"/>
          <w:u w:val="single"/>
        </w:rPr>
        <w:t>.</w:t>
      </w:r>
      <w:r>
        <w:rPr>
          <w:rFonts w:ascii="Garamond" w:hAnsi="Garamond" w:cs="TTE10832F0t00"/>
          <w:b/>
          <w:sz w:val="24"/>
          <w:szCs w:val="24"/>
          <w:u w:val="single"/>
        </w:rPr>
        <w:t>1</w:t>
      </w:r>
    </w:p>
    <w:p w:rsidR="005E16ED" w:rsidRPr="00E35AE2" w:rsidRDefault="005E16ED" w:rsidP="005E16ED">
      <w:pPr>
        <w:autoSpaceDE w:val="0"/>
        <w:autoSpaceDN w:val="0"/>
        <w:adjustRightInd w:val="0"/>
        <w:spacing w:line="360" w:lineRule="auto"/>
        <w:ind w:left="360"/>
        <w:jc w:val="both"/>
        <w:rPr>
          <w:rFonts w:ascii="Garamond" w:hAnsi="Garamond" w:cs="Tahoma"/>
          <w:sz w:val="24"/>
          <w:szCs w:val="24"/>
        </w:rPr>
      </w:pPr>
      <w:r w:rsidRPr="00E35AE2">
        <w:rPr>
          <w:rFonts w:ascii="Garamond" w:hAnsi="Garamond" w:cs="Tahoma"/>
          <w:sz w:val="24"/>
          <w:szCs w:val="24"/>
        </w:rPr>
        <w:t>La relazione dovrà descrivere adeguatamente le modalità di gestione delle segnalazioni che saranno formulate del committente.</w:t>
      </w:r>
    </w:p>
    <w:p w:rsidR="005E16ED" w:rsidRPr="00E35AE2" w:rsidRDefault="005E16ED" w:rsidP="005E16ED">
      <w:pPr>
        <w:pStyle w:val="Paragrafoelenco"/>
        <w:autoSpaceDE w:val="0"/>
        <w:autoSpaceDN w:val="0"/>
        <w:adjustRightInd w:val="0"/>
        <w:spacing w:line="360" w:lineRule="auto"/>
        <w:ind w:left="360"/>
        <w:jc w:val="both"/>
        <w:rPr>
          <w:rFonts w:ascii="Garamond" w:hAnsi="Garamond" w:cs="TTE10832F0t00"/>
          <w:b/>
          <w:sz w:val="24"/>
          <w:szCs w:val="24"/>
          <w:u w:val="single"/>
        </w:rPr>
      </w:pPr>
      <w:proofErr w:type="gramStart"/>
      <w:r w:rsidRPr="00E35AE2">
        <w:rPr>
          <w:rFonts w:ascii="Garamond" w:hAnsi="Garamond" w:cs="TTE10832F0t00"/>
          <w:b/>
          <w:sz w:val="24"/>
          <w:szCs w:val="24"/>
          <w:u w:val="single"/>
        </w:rPr>
        <w:t xml:space="preserve">Relazione </w:t>
      </w:r>
      <w:r>
        <w:rPr>
          <w:rFonts w:ascii="Garamond" w:hAnsi="Garamond" w:cs="TTE10832F0t00"/>
          <w:b/>
          <w:sz w:val="24"/>
          <w:szCs w:val="24"/>
          <w:u w:val="single"/>
        </w:rPr>
        <w:t>C</w:t>
      </w:r>
      <w:r w:rsidRPr="00E35AE2">
        <w:rPr>
          <w:rFonts w:ascii="Garamond" w:hAnsi="Garamond" w:cs="TTE10832F0t00"/>
          <w:b/>
          <w:sz w:val="24"/>
          <w:szCs w:val="24"/>
          <w:u w:val="single"/>
        </w:rPr>
        <w:t>.</w:t>
      </w:r>
      <w:r>
        <w:rPr>
          <w:rFonts w:ascii="Garamond" w:hAnsi="Garamond" w:cs="TTE10832F0t00"/>
          <w:b/>
          <w:sz w:val="24"/>
          <w:szCs w:val="24"/>
          <w:u w:val="single"/>
        </w:rPr>
        <w:t>2</w:t>
      </w:r>
      <w:proofErr w:type="gramEnd"/>
    </w:p>
    <w:p w:rsidR="005E16ED" w:rsidRPr="00E35AE2" w:rsidRDefault="005E16ED" w:rsidP="005E16ED">
      <w:pPr>
        <w:autoSpaceDE w:val="0"/>
        <w:autoSpaceDN w:val="0"/>
        <w:adjustRightInd w:val="0"/>
        <w:spacing w:line="360" w:lineRule="auto"/>
        <w:ind w:left="360"/>
        <w:jc w:val="both"/>
        <w:rPr>
          <w:rFonts w:ascii="Garamond" w:hAnsi="Garamond" w:cs="Tahoma"/>
          <w:sz w:val="24"/>
          <w:szCs w:val="24"/>
        </w:rPr>
      </w:pPr>
      <w:r w:rsidRPr="00E35AE2">
        <w:rPr>
          <w:rFonts w:ascii="Garamond" w:hAnsi="Garamond" w:cs="Tahoma"/>
          <w:sz w:val="24"/>
          <w:szCs w:val="24"/>
        </w:rPr>
        <w:t>La relazione dovrà descrivere adeguatamente le modalità di presa in carico delle criticità del servizio nei confronti dell’utenza.</w:t>
      </w:r>
    </w:p>
    <w:p w:rsidR="005E16ED" w:rsidRPr="00E35AE2" w:rsidRDefault="005E16ED" w:rsidP="005E16ED">
      <w:pPr>
        <w:pStyle w:val="Paragrafoelenco"/>
        <w:autoSpaceDE w:val="0"/>
        <w:autoSpaceDN w:val="0"/>
        <w:adjustRightInd w:val="0"/>
        <w:spacing w:line="360" w:lineRule="auto"/>
        <w:ind w:left="360"/>
        <w:jc w:val="both"/>
        <w:rPr>
          <w:rFonts w:ascii="Garamond" w:hAnsi="Garamond" w:cs="TTE10832F0t00"/>
          <w:b/>
          <w:sz w:val="24"/>
          <w:szCs w:val="24"/>
          <w:u w:val="single"/>
        </w:rPr>
      </w:pPr>
      <w:proofErr w:type="gramStart"/>
      <w:r w:rsidRPr="00E35AE2">
        <w:rPr>
          <w:rFonts w:ascii="Garamond" w:hAnsi="Garamond" w:cs="TTE10832F0t00"/>
          <w:b/>
          <w:sz w:val="24"/>
          <w:szCs w:val="24"/>
          <w:u w:val="single"/>
        </w:rPr>
        <w:t xml:space="preserve">Relazione </w:t>
      </w:r>
      <w:r>
        <w:rPr>
          <w:rFonts w:ascii="Garamond" w:hAnsi="Garamond" w:cs="TTE10832F0t00"/>
          <w:b/>
          <w:sz w:val="24"/>
          <w:szCs w:val="24"/>
          <w:u w:val="single"/>
        </w:rPr>
        <w:t>C</w:t>
      </w:r>
      <w:r w:rsidRPr="00E35AE2">
        <w:rPr>
          <w:rFonts w:ascii="Garamond" w:hAnsi="Garamond" w:cs="TTE10832F0t00"/>
          <w:b/>
          <w:sz w:val="24"/>
          <w:szCs w:val="24"/>
          <w:u w:val="single"/>
        </w:rPr>
        <w:t>.</w:t>
      </w:r>
      <w:r>
        <w:rPr>
          <w:rFonts w:ascii="Garamond" w:hAnsi="Garamond" w:cs="TTE10832F0t00"/>
          <w:b/>
          <w:sz w:val="24"/>
          <w:szCs w:val="24"/>
          <w:u w:val="single"/>
        </w:rPr>
        <w:t>3</w:t>
      </w:r>
      <w:proofErr w:type="gramEnd"/>
    </w:p>
    <w:p w:rsidR="005E16ED" w:rsidRDefault="005E16ED" w:rsidP="005E16ED">
      <w:pPr>
        <w:autoSpaceDE w:val="0"/>
        <w:autoSpaceDN w:val="0"/>
        <w:adjustRightInd w:val="0"/>
        <w:spacing w:line="360" w:lineRule="auto"/>
        <w:ind w:left="360"/>
        <w:jc w:val="both"/>
        <w:rPr>
          <w:rFonts w:ascii="Garamond" w:hAnsi="Garamond" w:cs="Tahoma"/>
          <w:sz w:val="24"/>
          <w:szCs w:val="24"/>
        </w:rPr>
      </w:pPr>
      <w:r w:rsidRPr="00E35AE2">
        <w:rPr>
          <w:rFonts w:ascii="Garamond" w:hAnsi="Garamond" w:cs="Tahoma"/>
          <w:sz w:val="24"/>
          <w:szCs w:val="24"/>
        </w:rPr>
        <w:t>La relazione dovrà descrivere adeguatamente la metodologia utilizzata per valutare il benessere organizzativo e le eventuali modalità di intervento.</w:t>
      </w:r>
    </w:p>
    <w:p w:rsidR="005E16ED" w:rsidRPr="00E35AE2" w:rsidRDefault="005E16ED" w:rsidP="005E16ED">
      <w:pPr>
        <w:autoSpaceDE w:val="0"/>
        <w:autoSpaceDN w:val="0"/>
        <w:adjustRightInd w:val="0"/>
        <w:spacing w:line="360" w:lineRule="auto"/>
        <w:ind w:left="360"/>
        <w:jc w:val="both"/>
        <w:rPr>
          <w:rFonts w:ascii="Garamond" w:hAnsi="Garamond" w:cs="Tahoma"/>
          <w:sz w:val="24"/>
          <w:szCs w:val="24"/>
        </w:rPr>
      </w:pPr>
    </w:p>
    <w:p w:rsidR="00767369" w:rsidRDefault="005E16ED" w:rsidP="005E16ED">
      <w:pPr>
        <w:numPr>
          <w:ilvl w:val="0"/>
          <w:numId w:val="12"/>
        </w:numPr>
        <w:spacing w:line="360" w:lineRule="auto"/>
        <w:ind w:right="-1"/>
        <w:jc w:val="both"/>
        <w:rPr>
          <w:rFonts w:ascii="Garamond" w:hAnsi="Garamond" w:cs="Tahoma"/>
          <w:sz w:val="24"/>
          <w:szCs w:val="24"/>
        </w:rPr>
      </w:pPr>
      <w:r w:rsidRPr="00413AD3">
        <w:rPr>
          <w:rFonts w:ascii="Garamond" w:hAnsi="Garamond" w:cs="Tahoma"/>
          <w:b/>
          <w:sz w:val="24"/>
          <w:szCs w:val="24"/>
        </w:rPr>
        <w:t>Cartelle “D</w:t>
      </w:r>
      <w:r>
        <w:rPr>
          <w:rFonts w:ascii="Garamond" w:hAnsi="Garamond" w:cs="Tahoma"/>
          <w:b/>
          <w:sz w:val="24"/>
          <w:szCs w:val="24"/>
        </w:rPr>
        <w:t xml:space="preserve"> </w:t>
      </w:r>
      <w:r w:rsidRPr="00413AD3">
        <w:rPr>
          <w:rFonts w:ascii="Garamond" w:hAnsi="Garamond" w:cs="Tahoma"/>
          <w:b/>
          <w:sz w:val="24"/>
          <w:szCs w:val="24"/>
        </w:rPr>
        <w:t>–</w:t>
      </w:r>
      <w:r>
        <w:rPr>
          <w:rFonts w:ascii="Garamond" w:hAnsi="Garamond" w:cs="Tahoma"/>
          <w:b/>
          <w:sz w:val="24"/>
          <w:szCs w:val="24"/>
        </w:rPr>
        <w:t xml:space="preserve"> </w:t>
      </w:r>
      <w:r w:rsidRPr="00413AD3">
        <w:rPr>
          <w:rFonts w:ascii="Garamond" w:hAnsi="Garamond" w:cs="Tahoma"/>
          <w:b/>
          <w:sz w:val="24"/>
          <w:szCs w:val="24"/>
        </w:rPr>
        <w:t>PIANO DI INSERIMENTO DEI SOGGETTI SVANTAGGIATI”</w:t>
      </w:r>
      <w:r w:rsidRPr="00413AD3">
        <w:rPr>
          <w:rFonts w:ascii="Garamond" w:hAnsi="Garamond" w:cs="Tahoma"/>
          <w:sz w:val="24"/>
          <w:szCs w:val="24"/>
        </w:rPr>
        <w:t xml:space="preserve">, differenziate per </w:t>
      </w:r>
      <w:r w:rsidR="00186694">
        <w:rPr>
          <w:rFonts w:ascii="Garamond" w:hAnsi="Garamond" w:cs="Tahoma"/>
          <w:sz w:val="24"/>
          <w:szCs w:val="24"/>
        </w:rPr>
        <w:t>Azienda</w:t>
      </w:r>
      <w:r w:rsidRPr="00413AD3">
        <w:rPr>
          <w:rFonts w:ascii="Garamond" w:hAnsi="Garamond" w:cs="Tahoma"/>
          <w:sz w:val="24"/>
          <w:szCs w:val="24"/>
        </w:rPr>
        <w:t>, inserendo nel titolo del documento la specificazione dell’Azienda</w:t>
      </w:r>
      <w:r w:rsidR="00767369">
        <w:rPr>
          <w:rFonts w:ascii="Garamond" w:hAnsi="Garamond" w:cs="Tahoma"/>
          <w:sz w:val="24"/>
          <w:szCs w:val="24"/>
        </w:rPr>
        <w:t>.</w:t>
      </w:r>
    </w:p>
    <w:p w:rsidR="005E16ED" w:rsidRPr="00413AD3" w:rsidRDefault="005E16ED" w:rsidP="005E16ED">
      <w:pPr>
        <w:spacing w:line="360" w:lineRule="auto"/>
        <w:ind w:left="360" w:right="-1"/>
        <w:jc w:val="both"/>
        <w:rPr>
          <w:rFonts w:ascii="Garamond" w:hAnsi="Garamond" w:cs="Tahoma"/>
          <w:sz w:val="24"/>
          <w:szCs w:val="24"/>
        </w:rPr>
      </w:pPr>
      <w:r w:rsidRPr="00E35AE2">
        <w:rPr>
          <w:rFonts w:ascii="Garamond" w:hAnsi="Garamond" w:cs="Tahoma"/>
          <w:sz w:val="24"/>
          <w:szCs w:val="24"/>
        </w:rPr>
        <w:t>Con riferimento al</w:t>
      </w:r>
      <w:r w:rsidR="00186694">
        <w:rPr>
          <w:rFonts w:ascii="Garamond" w:hAnsi="Garamond" w:cs="Tahoma"/>
          <w:sz w:val="24"/>
          <w:szCs w:val="24"/>
        </w:rPr>
        <w:t xml:space="preserve"> disposto della Legge n.</w:t>
      </w:r>
      <w:r w:rsidRPr="00E35AE2">
        <w:rPr>
          <w:rFonts w:ascii="Garamond" w:hAnsi="Garamond" w:cs="Arial"/>
          <w:sz w:val="24"/>
          <w:szCs w:val="24"/>
        </w:rPr>
        <w:t>381/91</w:t>
      </w:r>
      <w:r w:rsidR="00752F79">
        <w:rPr>
          <w:rFonts w:ascii="Garamond" w:hAnsi="Garamond" w:cs="Arial"/>
          <w:sz w:val="24"/>
          <w:szCs w:val="24"/>
        </w:rPr>
        <w:t xml:space="preserve"> </w:t>
      </w:r>
      <w:r w:rsidR="00752F79" w:rsidRPr="00E2547E">
        <w:rPr>
          <w:rFonts w:ascii="Garamond" w:hAnsi="Garamond" w:cs="Arial"/>
          <w:sz w:val="24"/>
          <w:szCs w:val="24"/>
        </w:rPr>
        <w:t>e della L.R. n.20/2006</w:t>
      </w:r>
      <w:r w:rsidRPr="00E35AE2">
        <w:rPr>
          <w:rFonts w:ascii="Garamond" w:hAnsi="Garamond" w:cs="Arial"/>
          <w:sz w:val="24"/>
          <w:szCs w:val="24"/>
        </w:rPr>
        <w:t xml:space="preserve">, </w:t>
      </w:r>
      <w:r w:rsidR="00186694">
        <w:rPr>
          <w:rFonts w:ascii="Garamond" w:hAnsi="Garamond" w:cs="Arial"/>
          <w:sz w:val="24"/>
          <w:szCs w:val="24"/>
        </w:rPr>
        <w:t xml:space="preserve">e ai sensi della normativa di riferimento di cui all’art.7 </w:t>
      </w:r>
      <w:r w:rsidR="00022C96">
        <w:rPr>
          <w:rFonts w:ascii="Garamond" w:hAnsi="Garamond" w:cs="Arial"/>
          <w:sz w:val="24"/>
          <w:szCs w:val="24"/>
        </w:rPr>
        <w:t>comma 4 della L.R. n.17/2014</w:t>
      </w:r>
      <w:r w:rsidRPr="00E35AE2">
        <w:rPr>
          <w:rFonts w:ascii="Garamond" w:hAnsi="Garamond" w:cs="Arial"/>
          <w:sz w:val="24"/>
          <w:szCs w:val="24"/>
        </w:rPr>
        <w:t>, l</w:t>
      </w:r>
      <w:r w:rsidRPr="00E35AE2">
        <w:rPr>
          <w:rFonts w:ascii="Garamond" w:hAnsi="Garamond" w:cs="Tahoma"/>
          <w:sz w:val="24"/>
          <w:szCs w:val="24"/>
        </w:rPr>
        <w:t>a relazione dovrà descrivere adeguatamente i seguenti argomenti:</w:t>
      </w:r>
    </w:p>
    <w:p w:rsidR="005E16ED" w:rsidRPr="00413AD3" w:rsidRDefault="005E16ED" w:rsidP="005E16ED">
      <w:pPr>
        <w:numPr>
          <w:ilvl w:val="0"/>
          <w:numId w:val="11"/>
        </w:numPr>
        <w:shd w:val="clear" w:color="auto" w:fill="FFFFFF"/>
        <w:spacing w:line="360" w:lineRule="auto"/>
        <w:jc w:val="both"/>
        <w:rPr>
          <w:rFonts w:ascii="Garamond" w:hAnsi="Garamond" w:cs="Arial"/>
          <w:sz w:val="24"/>
          <w:szCs w:val="24"/>
        </w:rPr>
      </w:pPr>
      <w:proofErr w:type="gramStart"/>
      <w:r w:rsidRPr="00413AD3">
        <w:rPr>
          <w:rFonts w:ascii="Garamond" w:hAnsi="Garamond" w:cs="Arial"/>
          <w:sz w:val="24"/>
          <w:szCs w:val="24"/>
        </w:rPr>
        <w:t>modalità</w:t>
      </w:r>
      <w:proofErr w:type="gramEnd"/>
      <w:r w:rsidRPr="00413AD3">
        <w:rPr>
          <w:rFonts w:ascii="Garamond" w:hAnsi="Garamond" w:cs="Arial"/>
          <w:sz w:val="24"/>
          <w:szCs w:val="24"/>
        </w:rPr>
        <w:t xml:space="preserve"> di presa in carico del progetto individuale di inserimento delle attività di tutoraggio e affiancamento previste </w:t>
      </w:r>
    </w:p>
    <w:p w:rsidR="005E16ED" w:rsidRPr="00413AD3" w:rsidRDefault="005E16ED" w:rsidP="005E16ED">
      <w:pPr>
        <w:numPr>
          <w:ilvl w:val="0"/>
          <w:numId w:val="11"/>
        </w:numPr>
        <w:shd w:val="clear" w:color="auto" w:fill="FFFFFF"/>
        <w:spacing w:line="360" w:lineRule="auto"/>
        <w:jc w:val="both"/>
        <w:rPr>
          <w:rFonts w:ascii="Garamond" w:hAnsi="Garamond" w:cs="Arial"/>
          <w:sz w:val="24"/>
          <w:szCs w:val="24"/>
        </w:rPr>
      </w:pPr>
      <w:proofErr w:type="gramStart"/>
      <w:r w:rsidRPr="00413AD3">
        <w:rPr>
          <w:rFonts w:ascii="Garamond" w:hAnsi="Garamond" w:cs="Arial"/>
          <w:sz w:val="24"/>
          <w:szCs w:val="24"/>
        </w:rPr>
        <w:t>indicazione</w:t>
      </w:r>
      <w:proofErr w:type="gramEnd"/>
      <w:r w:rsidRPr="00413AD3">
        <w:rPr>
          <w:rFonts w:ascii="Garamond" w:hAnsi="Garamond" w:cs="Arial"/>
          <w:sz w:val="24"/>
          <w:szCs w:val="24"/>
        </w:rPr>
        <w:t xml:space="preserve"> delle professionalità adibite all’attività di tutoraggio/affiancamento</w:t>
      </w:r>
    </w:p>
    <w:p w:rsidR="005E16ED" w:rsidRPr="00413AD3" w:rsidRDefault="005E16ED" w:rsidP="005E16ED">
      <w:pPr>
        <w:numPr>
          <w:ilvl w:val="0"/>
          <w:numId w:val="11"/>
        </w:numPr>
        <w:shd w:val="clear" w:color="auto" w:fill="FFFFFF"/>
        <w:spacing w:line="360" w:lineRule="auto"/>
        <w:jc w:val="both"/>
        <w:rPr>
          <w:rFonts w:ascii="Garamond" w:hAnsi="Garamond" w:cs="Arial"/>
          <w:sz w:val="24"/>
          <w:szCs w:val="24"/>
        </w:rPr>
      </w:pPr>
      <w:proofErr w:type="gramStart"/>
      <w:r w:rsidRPr="00413AD3">
        <w:rPr>
          <w:rFonts w:ascii="Garamond" w:hAnsi="Garamond" w:cs="Arial"/>
          <w:sz w:val="24"/>
          <w:szCs w:val="24"/>
        </w:rPr>
        <w:t>numero</w:t>
      </w:r>
      <w:proofErr w:type="gramEnd"/>
      <w:r w:rsidRPr="00413AD3">
        <w:rPr>
          <w:rFonts w:ascii="Garamond" w:hAnsi="Garamond" w:cs="Arial"/>
          <w:sz w:val="24"/>
          <w:szCs w:val="24"/>
        </w:rPr>
        <w:t xml:space="preserve"> di ore previste per tali attività</w:t>
      </w:r>
    </w:p>
    <w:p w:rsidR="005E16ED" w:rsidRPr="00413AD3" w:rsidRDefault="005E16ED" w:rsidP="005E16ED">
      <w:pPr>
        <w:numPr>
          <w:ilvl w:val="0"/>
          <w:numId w:val="11"/>
        </w:numPr>
        <w:shd w:val="clear" w:color="auto" w:fill="FFFFFF"/>
        <w:spacing w:line="360" w:lineRule="auto"/>
        <w:jc w:val="both"/>
        <w:rPr>
          <w:rFonts w:ascii="Garamond" w:hAnsi="Garamond" w:cs="Arial"/>
          <w:sz w:val="24"/>
          <w:szCs w:val="24"/>
        </w:rPr>
      </w:pPr>
      <w:proofErr w:type="gramStart"/>
      <w:r w:rsidRPr="00413AD3">
        <w:rPr>
          <w:rFonts w:ascii="Garamond" w:hAnsi="Garamond" w:cs="Arial"/>
          <w:sz w:val="24"/>
          <w:szCs w:val="24"/>
        </w:rPr>
        <w:t>attività</w:t>
      </w:r>
      <w:proofErr w:type="gramEnd"/>
      <w:r w:rsidRPr="00413AD3">
        <w:rPr>
          <w:rFonts w:ascii="Garamond" w:hAnsi="Garamond" w:cs="Arial"/>
          <w:sz w:val="24"/>
          <w:szCs w:val="24"/>
        </w:rPr>
        <w:t xml:space="preserve"> di valutazione ex ante ed ex post dell’attività di inserimento, con specifica delle professionalità adibite a tale attività ed il numero di ore dedicate alla medesima.</w:t>
      </w:r>
    </w:p>
    <w:p w:rsidR="005E16ED" w:rsidRPr="00413AD3" w:rsidRDefault="005E16ED" w:rsidP="005E16ED">
      <w:pPr>
        <w:numPr>
          <w:ilvl w:val="0"/>
          <w:numId w:val="11"/>
        </w:numPr>
        <w:shd w:val="clear" w:color="auto" w:fill="FFFFFF"/>
        <w:spacing w:line="360" w:lineRule="auto"/>
        <w:jc w:val="both"/>
        <w:rPr>
          <w:rFonts w:ascii="Garamond" w:hAnsi="Garamond" w:cs="Arial"/>
          <w:sz w:val="24"/>
          <w:szCs w:val="24"/>
        </w:rPr>
      </w:pPr>
      <w:r w:rsidRPr="00413AD3">
        <w:rPr>
          <w:rFonts w:ascii="Garamond" w:hAnsi="Garamond" w:cs="Arial"/>
          <w:sz w:val="24"/>
          <w:szCs w:val="24"/>
        </w:rPr>
        <w:t>piano di lavoro adottato in rapporto alle specifiche esigenze dei servizi richiesti;</w:t>
      </w:r>
    </w:p>
    <w:p w:rsidR="005E16ED" w:rsidRPr="00413AD3" w:rsidRDefault="005E16ED" w:rsidP="005E16ED">
      <w:pPr>
        <w:numPr>
          <w:ilvl w:val="0"/>
          <w:numId w:val="11"/>
        </w:numPr>
        <w:shd w:val="clear" w:color="auto" w:fill="FFFFFF"/>
        <w:spacing w:line="360" w:lineRule="auto"/>
        <w:jc w:val="both"/>
        <w:rPr>
          <w:rFonts w:ascii="Garamond" w:hAnsi="Garamond" w:cs="Arial"/>
          <w:sz w:val="24"/>
          <w:szCs w:val="24"/>
        </w:rPr>
      </w:pPr>
      <w:proofErr w:type="gramStart"/>
      <w:r w:rsidRPr="00413AD3">
        <w:rPr>
          <w:rFonts w:ascii="Garamond" w:hAnsi="Garamond" w:cs="Arial"/>
          <w:sz w:val="24"/>
          <w:szCs w:val="24"/>
        </w:rPr>
        <w:t>soluzioni</w:t>
      </w:r>
      <w:proofErr w:type="gramEnd"/>
      <w:r w:rsidRPr="00413AD3">
        <w:rPr>
          <w:rFonts w:ascii="Garamond" w:hAnsi="Garamond" w:cs="Arial"/>
          <w:sz w:val="24"/>
          <w:szCs w:val="24"/>
        </w:rPr>
        <w:t xml:space="preserve"> organizzative adottate.</w:t>
      </w:r>
    </w:p>
    <w:p w:rsidR="005E16ED" w:rsidRDefault="005E16ED" w:rsidP="005E16ED">
      <w:pPr>
        <w:shd w:val="clear" w:color="auto" w:fill="FFFFFF"/>
        <w:spacing w:line="360" w:lineRule="auto"/>
        <w:jc w:val="both"/>
        <w:rPr>
          <w:rFonts w:ascii="Garamond" w:hAnsi="Garamond" w:cs="Arial"/>
          <w:sz w:val="24"/>
          <w:szCs w:val="24"/>
        </w:rPr>
      </w:pPr>
    </w:p>
    <w:p w:rsidR="005E16ED" w:rsidRDefault="005E16ED" w:rsidP="005E16ED">
      <w:pPr>
        <w:shd w:val="clear" w:color="auto" w:fill="FFFFFF"/>
        <w:spacing w:line="360" w:lineRule="auto"/>
        <w:jc w:val="center"/>
        <w:rPr>
          <w:rFonts w:ascii="Garamond" w:hAnsi="Garamond" w:cs="Arial"/>
          <w:sz w:val="24"/>
          <w:szCs w:val="24"/>
        </w:rPr>
      </w:pPr>
      <w:proofErr w:type="gramStart"/>
      <w:r>
        <w:rPr>
          <w:rFonts w:ascii="Garamond" w:hAnsi="Garamond" w:cs="Arial"/>
          <w:sz w:val="24"/>
          <w:szCs w:val="24"/>
        </w:rPr>
        <w:t>§-§-§-§-§-§-§-§-§-§-§</w:t>
      </w:r>
      <w:proofErr w:type="gramEnd"/>
    </w:p>
    <w:p w:rsidR="005E16ED" w:rsidRPr="00413AD3" w:rsidRDefault="005E16ED" w:rsidP="005E16ED">
      <w:pPr>
        <w:shd w:val="clear" w:color="auto" w:fill="FFFFFF"/>
        <w:spacing w:line="360" w:lineRule="auto"/>
        <w:jc w:val="both"/>
        <w:rPr>
          <w:rFonts w:ascii="Garamond" w:hAnsi="Garamond" w:cs="Arial"/>
          <w:sz w:val="24"/>
          <w:szCs w:val="24"/>
        </w:rPr>
      </w:pPr>
      <w:r w:rsidRPr="00413AD3">
        <w:rPr>
          <w:rFonts w:ascii="Garamond" w:hAnsi="Garamond" w:cs="Arial"/>
          <w:sz w:val="24"/>
          <w:szCs w:val="24"/>
        </w:rPr>
        <w:t xml:space="preserve">La mancanza della documentazione di cui ai </w:t>
      </w:r>
      <w:r>
        <w:rPr>
          <w:rFonts w:ascii="Garamond" w:hAnsi="Garamond" w:cs="Arial"/>
          <w:sz w:val="24"/>
          <w:szCs w:val="24"/>
        </w:rPr>
        <w:t xml:space="preserve">precedenti </w:t>
      </w:r>
      <w:r w:rsidRPr="00413AD3">
        <w:rPr>
          <w:rFonts w:ascii="Garamond" w:hAnsi="Garamond" w:cs="Arial"/>
          <w:sz w:val="24"/>
          <w:szCs w:val="24"/>
        </w:rPr>
        <w:t xml:space="preserve">punti da 1 a </w:t>
      </w:r>
      <w:r>
        <w:rPr>
          <w:rFonts w:ascii="Garamond" w:hAnsi="Garamond" w:cs="Arial"/>
          <w:sz w:val="24"/>
          <w:szCs w:val="24"/>
        </w:rPr>
        <w:t>4</w:t>
      </w:r>
      <w:r w:rsidRPr="00413AD3">
        <w:rPr>
          <w:rFonts w:ascii="Garamond" w:hAnsi="Garamond" w:cs="Arial"/>
          <w:sz w:val="24"/>
          <w:szCs w:val="24"/>
        </w:rPr>
        <w:t xml:space="preserve"> compor</w:t>
      </w:r>
      <w:r>
        <w:rPr>
          <w:rFonts w:ascii="Garamond" w:hAnsi="Garamond" w:cs="Arial"/>
          <w:sz w:val="24"/>
          <w:szCs w:val="24"/>
        </w:rPr>
        <w:t>ta l’esclusione dalla procedura di gara.</w:t>
      </w:r>
    </w:p>
    <w:p w:rsidR="005E16ED" w:rsidRDefault="005E16ED" w:rsidP="005E16ED">
      <w:pPr>
        <w:shd w:val="clear" w:color="auto" w:fill="FFFFFF"/>
        <w:spacing w:line="360" w:lineRule="auto"/>
        <w:jc w:val="both"/>
        <w:rPr>
          <w:rFonts w:ascii="Garamond" w:hAnsi="Garamond" w:cs="Tahoma"/>
          <w:sz w:val="24"/>
          <w:szCs w:val="24"/>
        </w:rPr>
      </w:pPr>
      <w:r>
        <w:rPr>
          <w:rFonts w:ascii="Garamond" w:hAnsi="Garamond" w:cs="Tahoma"/>
          <w:sz w:val="24"/>
          <w:szCs w:val="24"/>
        </w:rPr>
        <w:t>La busta n° 2 dovrà inoltre contenere:</w:t>
      </w:r>
    </w:p>
    <w:p w:rsidR="005E16ED" w:rsidRPr="00413AD3" w:rsidRDefault="005E16ED" w:rsidP="005E16ED">
      <w:pPr>
        <w:numPr>
          <w:ilvl w:val="0"/>
          <w:numId w:val="13"/>
        </w:numPr>
        <w:shd w:val="clear" w:color="auto" w:fill="FFFFFF"/>
        <w:spacing w:line="360" w:lineRule="auto"/>
        <w:jc w:val="both"/>
        <w:rPr>
          <w:rFonts w:ascii="Garamond" w:hAnsi="Garamond" w:cs="Tahoma"/>
          <w:sz w:val="24"/>
          <w:szCs w:val="24"/>
        </w:rPr>
      </w:pPr>
      <w:proofErr w:type="gramStart"/>
      <w:r>
        <w:rPr>
          <w:rFonts w:ascii="Garamond" w:hAnsi="Garamond" w:cs="Tahoma"/>
          <w:sz w:val="24"/>
          <w:szCs w:val="24"/>
        </w:rPr>
        <w:t>una</w:t>
      </w:r>
      <w:proofErr w:type="gramEnd"/>
      <w:r>
        <w:rPr>
          <w:rFonts w:ascii="Garamond" w:hAnsi="Garamond" w:cs="Tahoma"/>
          <w:sz w:val="24"/>
          <w:szCs w:val="24"/>
        </w:rPr>
        <w:t xml:space="preserve"> copia del </w:t>
      </w:r>
      <w:r w:rsidRPr="00413AD3">
        <w:rPr>
          <w:rFonts w:ascii="Garamond" w:hAnsi="Garamond" w:cs="Tahoma"/>
          <w:sz w:val="24"/>
          <w:szCs w:val="24"/>
        </w:rPr>
        <w:t>Capitolato speciale d’appalto debitamente sottoscritto in ogni pagina dal legale rapprese</w:t>
      </w:r>
      <w:r>
        <w:rPr>
          <w:rFonts w:ascii="Garamond" w:hAnsi="Garamond" w:cs="Tahoma"/>
          <w:sz w:val="24"/>
          <w:szCs w:val="24"/>
        </w:rPr>
        <w:t>ntante della ditta partecipante;</w:t>
      </w:r>
    </w:p>
    <w:p w:rsidR="005E16ED" w:rsidRPr="00413AD3" w:rsidRDefault="005E16ED" w:rsidP="005E16ED">
      <w:pPr>
        <w:numPr>
          <w:ilvl w:val="0"/>
          <w:numId w:val="13"/>
        </w:numPr>
        <w:shd w:val="clear" w:color="auto" w:fill="FFFFFF"/>
        <w:spacing w:line="360" w:lineRule="auto"/>
        <w:jc w:val="both"/>
        <w:rPr>
          <w:rFonts w:ascii="Garamond" w:hAnsi="Garamond" w:cs="Tahoma"/>
          <w:sz w:val="24"/>
          <w:szCs w:val="24"/>
        </w:rPr>
      </w:pPr>
      <w:proofErr w:type="gramStart"/>
      <w:r>
        <w:rPr>
          <w:rFonts w:ascii="Garamond" w:hAnsi="Garamond" w:cs="Tahoma"/>
          <w:sz w:val="24"/>
          <w:szCs w:val="24"/>
        </w:rPr>
        <w:lastRenderedPageBreak/>
        <w:t>un</w:t>
      </w:r>
      <w:proofErr w:type="gramEnd"/>
      <w:r>
        <w:rPr>
          <w:rFonts w:ascii="Garamond" w:hAnsi="Garamond" w:cs="Tahoma"/>
          <w:sz w:val="24"/>
          <w:szCs w:val="24"/>
        </w:rPr>
        <w:t xml:space="preserve"> </w:t>
      </w:r>
      <w:r w:rsidRPr="00413AD3">
        <w:rPr>
          <w:rFonts w:ascii="Garamond" w:hAnsi="Garamond" w:cs="Tahoma"/>
          <w:sz w:val="24"/>
          <w:szCs w:val="24"/>
        </w:rPr>
        <w:t xml:space="preserve">CD contenente la documentazione di cui ai punti da 1 a </w:t>
      </w:r>
      <w:r>
        <w:rPr>
          <w:rFonts w:ascii="Garamond" w:hAnsi="Garamond" w:cs="Tahoma"/>
          <w:sz w:val="24"/>
          <w:szCs w:val="24"/>
        </w:rPr>
        <w:t>4.</w:t>
      </w:r>
    </w:p>
    <w:p w:rsidR="005E16ED" w:rsidRPr="00413AD3" w:rsidRDefault="005E16ED" w:rsidP="005E16ED">
      <w:pPr>
        <w:shd w:val="clear" w:color="auto" w:fill="FFFFFF"/>
        <w:spacing w:line="360" w:lineRule="auto"/>
        <w:jc w:val="both"/>
        <w:rPr>
          <w:rFonts w:ascii="Garamond" w:hAnsi="Garamond" w:cs="Tahoma"/>
          <w:sz w:val="24"/>
          <w:szCs w:val="24"/>
        </w:rPr>
      </w:pPr>
    </w:p>
    <w:p w:rsidR="005E16ED" w:rsidRPr="00455BEB" w:rsidRDefault="005E16ED" w:rsidP="005E16ED">
      <w:pPr>
        <w:shd w:val="clear" w:color="auto" w:fill="FFFFFF"/>
        <w:spacing w:line="360" w:lineRule="auto"/>
        <w:jc w:val="both"/>
        <w:rPr>
          <w:rFonts w:ascii="Garamond" w:hAnsi="Garamond"/>
          <w:sz w:val="24"/>
          <w:szCs w:val="24"/>
        </w:rPr>
      </w:pPr>
      <w:r w:rsidRPr="00413AD3">
        <w:rPr>
          <w:rFonts w:ascii="Garamond" w:hAnsi="Garamond"/>
          <w:sz w:val="24"/>
          <w:szCs w:val="24"/>
        </w:rPr>
        <w:t xml:space="preserve">Qualora il concorrente ritenga che l’offerta presentata contenga informazioni che costituiscano segreti tecnici o commerciali, dovrà allegare una motivata e comprovata dichiarazione, ai sensi e per gli effetti di quanto previsto </w:t>
      </w:r>
      <w:r w:rsidRPr="00022C96">
        <w:rPr>
          <w:rFonts w:ascii="Garamond" w:hAnsi="Garamond"/>
          <w:sz w:val="24"/>
          <w:szCs w:val="24"/>
        </w:rPr>
        <w:t xml:space="preserve">dall’articolo </w:t>
      </w:r>
      <w:r w:rsidR="00022C96" w:rsidRPr="00022C96">
        <w:rPr>
          <w:rFonts w:ascii="Garamond" w:hAnsi="Garamond"/>
          <w:sz w:val="24"/>
          <w:szCs w:val="24"/>
        </w:rPr>
        <w:t>53</w:t>
      </w:r>
      <w:r w:rsidRPr="00022C96">
        <w:rPr>
          <w:rFonts w:ascii="Garamond" w:hAnsi="Garamond"/>
          <w:sz w:val="24"/>
          <w:szCs w:val="24"/>
        </w:rPr>
        <w:t xml:space="preserve"> del </w:t>
      </w:r>
      <w:proofErr w:type="spellStart"/>
      <w:r w:rsidRPr="00022C96">
        <w:rPr>
          <w:rFonts w:ascii="Garamond" w:hAnsi="Garamond"/>
          <w:sz w:val="24"/>
          <w:szCs w:val="24"/>
        </w:rPr>
        <w:t>D.Lgs.</w:t>
      </w:r>
      <w:proofErr w:type="spellEnd"/>
      <w:r w:rsidRPr="00022C96">
        <w:rPr>
          <w:rFonts w:ascii="Garamond" w:hAnsi="Garamond"/>
          <w:sz w:val="24"/>
          <w:szCs w:val="24"/>
        </w:rPr>
        <w:t xml:space="preserve"> n.50/2016.</w:t>
      </w:r>
    </w:p>
    <w:p w:rsidR="005E16ED" w:rsidRPr="00413AD3" w:rsidRDefault="005E16ED" w:rsidP="005E16ED">
      <w:pPr>
        <w:spacing w:line="360" w:lineRule="auto"/>
        <w:ind w:right="-1"/>
        <w:jc w:val="both"/>
        <w:rPr>
          <w:rFonts w:ascii="Garamond" w:hAnsi="Garamond" w:cs="Tahoma"/>
          <w:sz w:val="24"/>
          <w:szCs w:val="24"/>
        </w:rPr>
      </w:pPr>
      <w:r w:rsidRPr="00413AD3">
        <w:rPr>
          <w:rFonts w:ascii="Garamond" w:hAnsi="Garamond" w:cs="Tahoma"/>
          <w:sz w:val="24"/>
          <w:szCs w:val="24"/>
        </w:rPr>
        <w:t xml:space="preserve">Dovrà essere presentata una sola offerta tecnica. </w:t>
      </w:r>
    </w:p>
    <w:p w:rsidR="005E16ED" w:rsidRPr="00413AD3" w:rsidRDefault="005E16ED" w:rsidP="005E16ED">
      <w:pPr>
        <w:spacing w:line="360" w:lineRule="auto"/>
        <w:ind w:right="-1"/>
        <w:jc w:val="both"/>
        <w:rPr>
          <w:rFonts w:ascii="Garamond" w:hAnsi="Garamond" w:cs="Tahoma"/>
          <w:b/>
          <w:sz w:val="24"/>
          <w:szCs w:val="24"/>
        </w:rPr>
      </w:pPr>
      <w:r w:rsidRPr="00413AD3">
        <w:rPr>
          <w:rFonts w:ascii="Garamond" w:hAnsi="Garamond" w:cs="Tahoma"/>
          <w:b/>
          <w:sz w:val="24"/>
          <w:szCs w:val="24"/>
        </w:rPr>
        <w:t xml:space="preserve">La presentazione di offerte multiple comporta l’automatica esclusione dell’offerente dalla </w:t>
      </w:r>
      <w:r>
        <w:rPr>
          <w:rFonts w:ascii="Garamond" w:hAnsi="Garamond" w:cs="Tahoma"/>
          <w:b/>
          <w:sz w:val="24"/>
          <w:szCs w:val="24"/>
        </w:rPr>
        <w:t xml:space="preserve">procedura di </w:t>
      </w:r>
      <w:r w:rsidRPr="00413AD3">
        <w:rPr>
          <w:rFonts w:ascii="Garamond" w:hAnsi="Garamond" w:cs="Tahoma"/>
          <w:b/>
          <w:sz w:val="24"/>
          <w:szCs w:val="24"/>
        </w:rPr>
        <w:t xml:space="preserve">gara. </w:t>
      </w:r>
    </w:p>
    <w:p w:rsidR="005E16ED" w:rsidRPr="00E35AE2" w:rsidRDefault="00E32BF3" w:rsidP="005E16ED">
      <w:pPr>
        <w:shd w:val="clear" w:color="auto" w:fill="FFFFFF"/>
        <w:spacing w:line="360" w:lineRule="auto"/>
        <w:rPr>
          <w:rFonts w:ascii="Garamond" w:hAnsi="Garamond" w:cs="Tahoma"/>
          <w:sz w:val="24"/>
          <w:szCs w:val="24"/>
        </w:rPr>
      </w:pPr>
      <w:r>
        <w:rPr>
          <w:rFonts w:ascii="Garamond" w:hAnsi="Garamond" w:cs="Tahoma"/>
          <w:sz w:val="24"/>
          <w:szCs w:val="24"/>
        </w:rPr>
        <w:tab/>
      </w:r>
    </w:p>
    <w:p w:rsidR="005E16ED" w:rsidRPr="00E35AE2" w:rsidRDefault="005E16ED" w:rsidP="005E16ED">
      <w:pPr>
        <w:shd w:val="clear" w:color="auto" w:fill="FFFFFF"/>
        <w:spacing w:line="360" w:lineRule="auto"/>
        <w:rPr>
          <w:rFonts w:ascii="Garamond" w:hAnsi="Garamond" w:cs="Tahoma"/>
          <w:sz w:val="24"/>
          <w:szCs w:val="24"/>
        </w:rPr>
      </w:pPr>
    </w:p>
    <w:p w:rsidR="005E16ED" w:rsidRPr="00413AD3" w:rsidRDefault="00E770EB" w:rsidP="00E770EB">
      <w:pPr>
        <w:spacing w:line="360" w:lineRule="auto"/>
        <w:ind w:left="435" w:right="-1"/>
        <w:rPr>
          <w:rFonts w:ascii="Garamond" w:hAnsi="Garamond" w:cs="Tahoma"/>
          <w:b/>
          <w:sz w:val="24"/>
          <w:szCs w:val="24"/>
        </w:rPr>
      </w:pPr>
      <w:r>
        <w:rPr>
          <w:rFonts w:ascii="Garamond" w:hAnsi="Garamond" w:cs="Tahoma"/>
          <w:b/>
          <w:sz w:val="24"/>
          <w:szCs w:val="24"/>
        </w:rPr>
        <w:t xml:space="preserve">15. </w:t>
      </w:r>
      <w:r w:rsidR="005E16ED" w:rsidRPr="00413AD3">
        <w:rPr>
          <w:rFonts w:ascii="Garamond" w:hAnsi="Garamond" w:cs="Tahoma"/>
          <w:b/>
          <w:sz w:val="24"/>
          <w:szCs w:val="24"/>
        </w:rPr>
        <w:t>CRITERI E PARAMETRI PER LA VALUTAZIONE DELLE OFFERTE</w:t>
      </w:r>
    </w:p>
    <w:p w:rsidR="005E16ED" w:rsidRPr="00413AD3" w:rsidRDefault="005E16ED" w:rsidP="005E16ED">
      <w:pPr>
        <w:shd w:val="clear" w:color="auto" w:fill="FFFFFF"/>
        <w:spacing w:line="360" w:lineRule="auto"/>
        <w:rPr>
          <w:rFonts w:ascii="Garamond" w:hAnsi="Garamond" w:cs="Tahoma"/>
          <w:sz w:val="24"/>
          <w:szCs w:val="24"/>
        </w:rPr>
      </w:pPr>
      <w:r w:rsidRPr="00413AD3">
        <w:rPr>
          <w:rFonts w:ascii="Garamond" w:hAnsi="Garamond" w:cs="Tahoma"/>
          <w:sz w:val="24"/>
          <w:szCs w:val="24"/>
        </w:rPr>
        <w:t xml:space="preserve">L’aggiudicazione del servizio avverrà </w:t>
      </w:r>
      <w:r w:rsidR="00681F70">
        <w:rPr>
          <w:rFonts w:ascii="Garamond" w:hAnsi="Garamond" w:cs="Tahoma"/>
          <w:sz w:val="24"/>
          <w:szCs w:val="24"/>
        </w:rPr>
        <w:t xml:space="preserve">per lotto unico, </w:t>
      </w:r>
      <w:r w:rsidRPr="00413AD3">
        <w:rPr>
          <w:rFonts w:ascii="Garamond" w:hAnsi="Garamond" w:cs="Tahoma"/>
          <w:sz w:val="24"/>
          <w:szCs w:val="24"/>
        </w:rPr>
        <w:t>secondo i seguenti parametri e punteggi:</w:t>
      </w:r>
    </w:p>
    <w:p w:rsidR="005E16ED" w:rsidRPr="00413AD3" w:rsidRDefault="005E16ED" w:rsidP="005E16ED">
      <w:pPr>
        <w:widowControl w:val="0"/>
        <w:numPr>
          <w:ilvl w:val="0"/>
          <w:numId w:val="1"/>
        </w:numPr>
        <w:shd w:val="clear" w:color="auto" w:fill="FFFFFF"/>
        <w:autoSpaceDE w:val="0"/>
        <w:autoSpaceDN w:val="0"/>
        <w:adjustRightInd w:val="0"/>
        <w:spacing w:line="360" w:lineRule="auto"/>
        <w:rPr>
          <w:rFonts w:ascii="Garamond" w:hAnsi="Garamond" w:cs="Tahoma"/>
          <w:sz w:val="24"/>
          <w:szCs w:val="24"/>
        </w:rPr>
      </w:pPr>
      <w:r w:rsidRPr="00413AD3">
        <w:rPr>
          <w:rFonts w:ascii="Garamond" w:hAnsi="Garamond" w:cs="Tahoma"/>
          <w:sz w:val="24"/>
          <w:szCs w:val="24"/>
        </w:rPr>
        <w:t xml:space="preserve">Qualità tecnica: </w:t>
      </w:r>
      <w:r w:rsidR="00022C96">
        <w:rPr>
          <w:rFonts w:ascii="Garamond" w:hAnsi="Garamond" w:cs="Tahoma"/>
          <w:sz w:val="24"/>
          <w:szCs w:val="24"/>
        </w:rPr>
        <w:t>50</w:t>
      </w:r>
      <w:r w:rsidR="00AF35D8">
        <w:rPr>
          <w:rFonts w:ascii="Garamond" w:hAnsi="Garamond" w:cs="Tahoma"/>
          <w:sz w:val="24"/>
          <w:szCs w:val="24"/>
        </w:rPr>
        <w:t>,00</w:t>
      </w:r>
      <w:r w:rsidRPr="00413AD3">
        <w:rPr>
          <w:rFonts w:ascii="Garamond" w:hAnsi="Garamond" w:cs="Tahoma"/>
          <w:sz w:val="24"/>
          <w:szCs w:val="24"/>
        </w:rPr>
        <w:t xml:space="preserve"> su 100</w:t>
      </w:r>
      <w:r w:rsidR="00AF35D8">
        <w:rPr>
          <w:rFonts w:ascii="Garamond" w:hAnsi="Garamond" w:cs="Tahoma"/>
          <w:sz w:val="24"/>
          <w:szCs w:val="24"/>
        </w:rPr>
        <w:t>,00</w:t>
      </w:r>
    </w:p>
    <w:p w:rsidR="005E16ED" w:rsidRDefault="005E16ED" w:rsidP="005E16ED">
      <w:pPr>
        <w:widowControl w:val="0"/>
        <w:numPr>
          <w:ilvl w:val="0"/>
          <w:numId w:val="1"/>
        </w:numPr>
        <w:shd w:val="clear" w:color="auto" w:fill="FFFFFF"/>
        <w:autoSpaceDE w:val="0"/>
        <w:autoSpaceDN w:val="0"/>
        <w:adjustRightInd w:val="0"/>
        <w:spacing w:line="360" w:lineRule="auto"/>
        <w:rPr>
          <w:rFonts w:ascii="Garamond" w:hAnsi="Garamond" w:cs="Tahoma"/>
          <w:sz w:val="24"/>
          <w:szCs w:val="24"/>
        </w:rPr>
      </w:pPr>
      <w:r w:rsidRPr="00413AD3">
        <w:rPr>
          <w:rFonts w:ascii="Garamond" w:hAnsi="Garamond" w:cs="Tahoma"/>
          <w:sz w:val="24"/>
          <w:szCs w:val="24"/>
        </w:rPr>
        <w:t xml:space="preserve">Prezzo: </w:t>
      </w:r>
      <w:r w:rsidR="00022C96">
        <w:rPr>
          <w:rFonts w:ascii="Garamond" w:hAnsi="Garamond" w:cs="Tahoma"/>
          <w:sz w:val="24"/>
          <w:szCs w:val="24"/>
        </w:rPr>
        <w:t>50</w:t>
      </w:r>
      <w:r w:rsidR="00AF35D8">
        <w:rPr>
          <w:rFonts w:ascii="Garamond" w:hAnsi="Garamond" w:cs="Tahoma"/>
          <w:sz w:val="24"/>
          <w:szCs w:val="24"/>
        </w:rPr>
        <w:t>,00</w:t>
      </w:r>
      <w:r w:rsidRPr="00413AD3">
        <w:rPr>
          <w:rFonts w:ascii="Garamond" w:hAnsi="Garamond" w:cs="Tahoma"/>
          <w:sz w:val="24"/>
          <w:szCs w:val="24"/>
        </w:rPr>
        <w:t xml:space="preserve"> su 100</w:t>
      </w:r>
      <w:r w:rsidR="00AF35D8">
        <w:rPr>
          <w:rFonts w:ascii="Garamond" w:hAnsi="Garamond" w:cs="Tahoma"/>
          <w:sz w:val="24"/>
          <w:szCs w:val="24"/>
        </w:rPr>
        <w:t>,00</w:t>
      </w:r>
    </w:p>
    <w:p w:rsidR="00AF35D8" w:rsidRPr="00413AD3" w:rsidRDefault="00AF35D8" w:rsidP="00AF35D8">
      <w:pPr>
        <w:widowControl w:val="0"/>
        <w:shd w:val="clear" w:color="auto" w:fill="FFFFFF"/>
        <w:autoSpaceDE w:val="0"/>
        <w:autoSpaceDN w:val="0"/>
        <w:adjustRightInd w:val="0"/>
        <w:spacing w:line="360" w:lineRule="auto"/>
        <w:ind w:left="703"/>
        <w:rPr>
          <w:rFonts w:ascii="Garamond" w:hAnsi="Garamond" w:cs="Tahoma"/>
          <w:sz w:val="24"/>
          <w:szCs w:val="24"/>
        </w:rPr>
      </w:pPr>
    </w:p>
    <w:p w:rsidR="005E16ED" w:rsidRPr="00413AD3" w:rsidRDefault="005E16ED" w:rsidP="005E16ED">
      <w:pPr>
        <w:widowControl w:val="0"/>
        <w:shd w:val="clear" w:color="auto" w:fill="FFFFFF"/>
        <w:autoSpaceDE w:val="0"/>
        <w:autoSpaceDN w:val="0"/>
        <w:adjustRightInd w:val="0"/>
        <w:spacing w:line="360" w:lineRule="auto"/>
        <w:rPr>
          <w:rFonts w:ascii="Garamond" w:hAnsi="Garamond" w:cs="Tahoma"/>
          <w:b/>
          <w:sz w:val="24"/>
          <w:szCs w:val="24"/>
        </w:rPr>
      </w:pPr>
      <w:r w:rsidRPr="00413AD3">
        <w:rPr>
          <w:rFonts w:ascii="Garamond" w:hAnsi="Garamond" w:cs="Tahoma"/>
          <w:b/>
          <w:sz w:val="24"/>
          <w:szCs w:val="24"/>
        </w:rPr>
        <w:t>a) Qualità tecnica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6095"/>
        <w:gridCol w:w="1560"/>
        <w:gridCol w:w="1382"/>
      </w:tblGrid>
      <w:tr w:rsidR="005E16ED" w:rsidRPr="00413AD3" w:rsidTr="004E14BC">
        <w:trPr>
          <w:trHeight w:val="415"/>
          <w:tblHeader/>
        </w:trPr>
        <w:tc>
          <w:tcPr>
            <w:tcW w:w="6912" w:type="dxa"/>
            <w:gridSpan w:val="2"/>
            <w:vAlign w:val="center"/>
          </w:tcPr>
          <w:p w:rsidR="005E16ED" w:rsidRPr="00413AD3" w:rsidRDefault="005E16ED" w:rsidP="004E14BC">
            <w:pPr>
              <w:spacing w:line="360" w:lineRule="auto"/>
              <w:rPr>
                <w:rFonts w:ascii="Garamond" w:hAnsi="Garamond" w:cs="Tahoma"/>
                <w:sz w:val="24"/>
                <w:szCs w:val="24"/>
              </w:rPr>
            </w:pPr>
            <w:r w:rsidRPr="00413AD3">
              <w:rPr>
                <w:rFonts w:ascii="Garamond" w:hAnsi="Garamond" w:cs="Tahoma"/>
                <w:sz w:val="24"/>
                <w:szCs w:val="24"/>
              </w:rPr>
              <w:t>PARAMETRI DI VALUTAZIONE</w:t>
            </w:r>
          </w:p>
          <w:p w:rsidR="005E16ED" w:rsidRPr="00413AD3" w:rsidRDefault="005E16ED" w:rsidP="004E14BC">
            <w:pPr>
              <w:spacing w:line="360" w:lineRule="auto"/>
              <w:rPr>
                <w:rFonts w:ascii="Garamond" w:hAnsi="Garamond" w:cs="Tahoma"/>
                <w:sz w:val="24"/>
                <w:szCs w:val="24"/>
              </w:rPr>
            </w:pPr>
          </w:p>
        </w:tc>
        <w:tc>
          <w:tcPr>
            <w:tcW w:w="1560" w:type="dxa"/>
            <w:vAlign w:val="center"/>
          </w:tcPr>
          <w:p w:rsidR="005E16ED" w:rsidRPr="00413AD3" w:rsidRDefault="005E16ED" w:rsidP="004E14BC">
            <w:pPr>
              <w:spacing w:line="360" w:lineRule="auto"/>
              <w:jc w:val="center"/>
              <w:rPr>
                <w:rFonts w:ascii="Garamond" w:hAnsi="Garamond" w:cs="Tahoma"/>
                <w:sz w:val="24"/>
                <w:szCs w:val="24"/>
              </w:rPr>
            </w:pPr>
            <w:r w:rsidRPr="00413AD3">
              <w:rPr>
                <w:rFonts w:ascii="Garamond" w:hAnsi="Garamond" w:cs="Tahoma"/>
                <w:sz w:val="24"/>
                <w:szCs w:val="24"/>
              </w:rPr>
              <w:t xml:space="preserve">Punteggio </w:t>
            </w:r>
            <w:r w:rsidR="007E7A72">
              <w:rPr>
                <w:rFonts w:ascii="Garamond" w:hAnsi="Garamond" w:cs="Tahoma"/>
                <w:sz w:val="24"/>
                <w:szCs w:val="24"/>
              </w:rPr>
              <w:t xml:space="preserve">max. </w:t>
            </w:r>
            <w:r w:rsidRPr="00413AD3">
              <w:rPr>
                <w:rFonts w:ascii="Garamond" w:hAnsi="Garamond" w:cs="Tahoma"/>
                <w:sz w:val="24"/>
                <w:szCs w:val="24"/>
              </w:rPr>
              <w:t>per singola voce</w:t>
            </w:r>
          </w:p>
        </w:tc>
        <w:tc>
          <w:tcPr>
            <w:tcW w:w="1382" w:type="dxa"/>
            <w:vAlign w:val="center"/>
          </w:tcPr>
          <w:p w:rsidR="005E16ED" w:rsidRPr="00413AD3" w:rsidRDefault="007E7A72" w:rsidP="004E14BC">
            <w:pPr>
              <w:spacing w:line="360" w:lineRule="auto"/>
              <w:jc w:val="center"/>
              <w:rPr>
                <w:rFonts w:ascii="Garamond" w:hAnsi="Garamond" w:cs="Tahoma"/>
                <w:sz w:val="24"/>
                <w:szCs w:val="24"/>
              </w:rPr>
            </w:pPr>
            <w:r>
              <w:rPr>
                <w:rFonts w:ascii="Garamond" w:hAnsi="Garamond" w:cs="Tahoma"/>
                <w:sz w:val="24"/>
                <w:szCs w:val="24"/>
              </w:rPr>
              <w:t xml:space="preserve">Punteggio </w:t>
            </w:r>
            <w:r w:rsidR="00EB6A9C">
              <w:rPr>
                <w:rFonts w:ascii="Garamond" w:hAnsi="Garamond" w:cs="Tahoma"/>
                <w:sz w:val="24"/>
                <w:szCs w:val="24"/>
              </w:rPr>
              <w:t>t</w:t>
            </w:r>
            <w:r w:rsidR="005E16ED" w:rsidRPr="00413AD3">
              <w:rPr>
                <w:rFonts w:ascii="Garamond" w:hAnsi="Garamond" w:cs="Tahoma"/>
                <w:sz w:val="24"/>
                <w:szCs w:val="24"/>
              </w:rPr>
              <w:t>otale complessivo</w:t>
            </w:r>
          </w:p>
        </w:tc>
      </w:tr>
      <w:tr w:rsidR="005E16ED" w:rsidRPr="00413AD3" w:rsidTr="004E14BC">
        <w:trPr>
          <w:trHeight w:val="1066"/>
        </w:trPr>
        <w:tc>
          <w:tcPr>
            <w:tcW w:w="817" w:type="dxa"/>
            <w:vAlign w:val="center"/>
          </w:tcPr>
          <w:p w:rsidR="005E16ED" w:rsidRPr="00413AD3" w:rsidRDefault="005E16ED" w:rsidP="004E14BC">
            <w:pPr>
              <w:numPr>
                <w:ilvl w:val="0"/>
                <w:numId w:val="6"/>
              </w:numPr>
              <w:spacing w:line="360" w:lineRule="auto"/>
              <w:jc w:val="both"/>
              <w:rPr>
                <w:rFonts w:ascii="Garamond" w:hAnsi="Garamond" w:cs="Tahoma"/>
                <w:sz w:val="24"/>
                <w:szCs w:val="24"/>
              </w:rPr>
            </w:pPr>
            <w:proofErr w:type="gramStart"/>
            <w:r w:rsidRPr="00413AD3">
              <w:rPr>
                <w:rFonts w:ascii="Garamond" w:hAnsi="Garamond" w:cs="Tahoma"/>
                <w:sz w:val="24"/>
                <w:szCs w:val="24"/>
              </w:rPr>
              <w:t>b</w:t>
            </w:r>
            <w:proofErr w:type="gramEnd"/>
          </w:p>
        </w:tc>
        <w:tc>
          <w:tcPr>
            <w:tcW w:w="6095" w:type="dxa"/>
            <w:vAlign w:val="center"/>
          </w:tcPr>
          <w:p w:rsidR="005E16ED" w:rsidRPr="00413AD3" w:rsidRDefault="005E16ED" w:rsidP="004E14BC">
            <w:pPr>
              <w:spacing w:line="360" w:lineRule="auto"/>
              <w:rPr>
                <w:rFonts w:ascii="Garamond" w:hAnsi="Garamond" w:cs="Tahoma"/>
                <w:b/>
                <w:sz w:val="24"/>
                <w:szCs w:val="24"/>
              </w:rPr>
            </w:pPr>
            <w:r w:rsidRPr="00413AD3">
              <w:rPr>
                <w:rFonts w:ascii="Garamond" w:hAnsi="Garamond" w:cs="Tahoma"/>
                <w:b/>
                <w:sz w:val="24"/>
                <w:szCs w:val="24"/>
              </w:rPr>
              <w:t>Organico</w:t>
            </w:r>
          </w:p>
          <w:p w:rsidR="005E16ED" w:rsidRPr="00413AD3" w:rsidRDefault="005E16ED" w:rsidP="004E14BC">
            <w:pPr>
              <w:widowControl w:val="0"/>
              <w:numPr>
                <w:ilvl w:val="0"/>
                <w:numId w:val="17"/>
              </w:numPr>
              <w:tabs>
                <w:tab w:val="clear" w:pos="360"/>
              </w:tabs>
              <w:overflowPunct w:val="0"/>
              <w:autoSpaceDE w:val="0"/>
              <w:autoSpaceDN w:val="0"/>
              <w:adjustRightInd w:val="0"/>
              <w:spacing w:line="360" w:lineRule="auto"/>
              <w:ind w:left="459" w:right="-1" w:hanging="459"/>
              <w:textAlignment w:val="baseline"/>
              <w:rPr>
                <w:rFonts w:ascii="Garamond" w:hAnsi="Garamond" w:cs="Tahoma"/>
                <w:sz w:val="24"/>
                <w:szCs w:val="24"/>
              </w:rPr>
            </w:pPr>
            <w:r w:rsidRPr="00413AD3">
              <w:rPr>
                <w:rFonts w:ascii="Garamond" w:hAnsi="Garamond" w:cs="Tahoma"/>
                <w:sz w:val="24"/>
                <w:szCs w:val="24"/>
              </w:rPr>
              <w:t xml:space="preserve">Numero e profili del personale da </w:t>
            </w:r>
            <w:proofErr w:type="gramStart"/>
            <w:r w:rsidRPr="00413AD3">
              <w:rPr>
                <w:rFonts w:ascii="Garamond" w:hAnsi="Garamond" w:cs="Tahoma"/>
                <w:sz w:val="24"/>
                <w:szCs w:val="24"/>
              </w:rPr>
              <w:t>impiegare</w:t>
            </w:r>
            <w:proofErr w:type="gramEnd"/>
          </w:p>
          <w:p w:rsidR="005E16ED" w:rsidRPr="00413AD3" w:rsidRDefault="005E16ED" w:rsidP="004E14BC">
            <w:pPr>
              <w:widowControl w:val="0"/>
              <w:numPr>
                <w:ilvl w:val="0"/>
                <w:numId w:val="17"/>
              </w:numPr>
              <w:tabs>
                <w:tab w:val="clear" w:pos="360"/>
              </w:tabs>
              <w:overflowPunct w:val="0"/>
              <w:autoSpaceDE w:val="0"/>
              <w:autoSpaceDN w:val="0"/>
              <w:adjustRightInd w:val="0"/>
              <w:spacing w:line="360" w:lineRule="auto"/>
              <w:ind w:left="459" w:right="-1" w:hanging="459"/>
              <w:textAlignment w:val="baseline"/>
              <w:rPr>
                <w:rFonts w:ascii="Garamond" w:hAnsi="Garamond" w:cs="Tahoma"/>
                <w:sz w:val="24"/>
                <w:szCs w:val="24"/>
              </w:rPr>
            </w:pPr>
            <w:r w:rsidRPr="00413AD3">
              <w:rPr>
                <w:rFonts w:ascii="Garamond" w:hAnsi="Garamond" w:cs="Tahoma"/>
                <w:sz w:val="24"/>
                <w:szCs w:val="24"/>
              </w:rPr>
              <w:t>Modalità e criteri di selezione</w:t>
            </w:r>
          </w:p>
          <w:p w:rsidR="005E16ED" w:rsidRPr="00413AD3" w:rsidRDefault="005E16ED" w:rsidP="004E14BC">
            <w:pPr>
              <w:widowControl w:val="0"/>
              <w:numPr>
                <w:ilvl w:val="0"/>
                <w:numId w:val="17"/>
              </w:numPr>
              <w:tabs>
                <w:tab w:val="clear" w:pos="360"/>
              </w:tabs>
              <w:overflowPunct w:val="0"/>
              <w:autoSpaceDE w:val="0"/>
              <w:autoSpaceDN w:val="0"/>
              <w:adjustRightInd w:val="0"/>
              <w:spacing w:line="360" w:lineRule="auto"/>
              <w:ind w:left="459" w:right="-1" w:hanging="459"/>
              <w:textAlignment w:val="baseline"/>
              <w:rPr>
                <w:rFonts w:ascii="Garamond" w:hAnsi="Garamond" w:cs="Tahoma"/>
                <w:sz w:val="24"/>
                <w:szCs w:val="24"/>
              </w:rPr>
            </w:pPr>
            <w:r w:rsidRPr="00413AD3">
              <w:rPr>
                <w:rFonts w:ascii="Garamond" w:hAnsi="Garamond" w:cs="Tahoma"/>
                <w:sz w:val="24"/>
                <w:szCs w:val="24"/>
              </w:rPr>
              <w:t>Piani di formazione a favore del neo assunto e di formazione continua</w:t>
            </w:r>
          </w:p>
        </w:tc>
        <w:tc>
          <w:tcPr>
            <w:tcW w:w="1560" w:type="dxa"/>
            <w:vAlign w:val="center"/>
          </w:tcPr>
          <w:p w:rsidR="005E16ED" w:rsidRPr="00413AD3" w:rsidRDefault="00282EE5" w:rsidP="004E14BC">
            <w:pPr>
              <w:numPr>
                <w:ilvl w:val="0"/>
                <w:numId w:val="20"/>
              </w:numPr>
              <w:tabs>
                <w:tab w:val="clear" w:pos="720"/>
                <w:tab w:val="left" w:pos="459"/>
              </w:tabs>
              <w:overflowPunct w:val="0"/>
              <w:autoSpaceDE w:val="0"/>
              <w:autoSpaceDN w:val="0"/>
              <w:adjustRightInd w:val="0"/>
              <w:spacing w:line="360" w:lineRule="auto"/>
              <w:ind w:left="459" w:hanging="425"/>
              <w:textAlignment w:val="baseline"/>
              <w:rPr>
                <w:rFonts w:ascii="Garamond" w:hAnsi="Garamond" w:cs="Tahoma"/>
                <w:sz w:val="24"/>
                <w:szCs w:val="24"/>
              </w:rPr>
            </w:pPr>
            <w:proofErr w:type="gramStart"/>
            <w:r>
              <w:rPr>
                <w:rFonts w:ascii="Garamond" w:hAnsi="Garamond" w:cs="Tahoma"/>
                <w:sz w:val="24"/>
                <w:szCs w:val="24"/>
              </w:rPr>
              <w:t>p.</w:t>
            </w:r>
            <w:proofErr w:type="gramEnd"/>
            <w:r>
              <w:rPr>
                <w:rFonts w:ascii="Garamond" w:hAnsi="Garamond" w:cs="Tahoma"/>
                <w:sz w:val="24"/>
                <w:szCs w:val="24"/>
              </w:rPr>
              <w:t>10,00</w:t>
            </w:r>
          </w:p>
          <w:p w:rsidR="005E16ED" w:rsidRPr="00413AD3" w:rsidRDefault="00282EE5" w:rsidP="004E14BC">
            <w:pPr>
              <w:numPr>
                <w:ilvl w:val="0"/>
                <w:numId w:val="20"/>
              </w:numPr>
              <w:tabs>
                <w:tab w:val="clear" w:pos="720"/>
                <w:tab w:val="left" w:pos="459"/>
              </w:tabs>
              <w:overflowPunct w:val="0"/>
              <w:autoSpaceDE w:val="0"/>
              <w:autoSpaceDN w:val="0"/>
              <w:adjustRightInd w:val="0"/>
              <w:spacing w:line="360" w:lineRule="auto"/>
              <w:ind w:left="459" w:hanging="425"/>
              <w:textAlignment w:val="baseline"/>
              <w:rPr>
                <w:rFonts w:ascii="Garamond" w:hAnsi="Garamond" w:cs="Tahoma"/>
                <w:sz w:val="24"/>
                <w:szCs w:val="24"/>
              </w:rPr>
            </w:pPr>
            <w:proofErr w:type="gramStart"/>
            <w:r>
              <w:rPr>
                <w:rFonts w:ascii="Garamond" w:hAnsi="Garamond" w:cs="Tahoma"/>
                <w:sz w:val="24"/>
                <w:szCs w:val="24"/>
              </w:rPr>
              <w:t>p.</w:t>
            </w:r>
            <w:proofErr w:type="gramEnd"/>
            <w:r>
              <w:rPr>
                <w:rFonts w:ascii="Garamond" w:hAnsi="Garamond" w:cs="Tahoma"/>
                <w:sz w:val="24"/>
                <w:szCs w:val="24"/>
              </w:rPr>
              <w:t xml:space="preserve"> 5,00 </w:t>
            </w:r>
          </w:p>
          <w:p w:rsidR="005E16ED" w:rsidRPr="00413AD3" w:rsidRDefault="00282EE5" w:rsidP="004E14BC">
            <w:pPr>
              <w:numPr>
                <w:ilvl w:val="0"/>
                <w:numId w:val="20"/>
              </w:numPr>
              <w:tabs>
                <w:tab w:val="clear" w:pos="720"/>
                <w:tab w:val="left" w:pos="459"/>
              </w:tabs>
              <w:overflowPunct w:val="0"/>
              <w:autoSpaceDE w:val="0"/>
              <w:autoSpaceDN w:val="0"/>
              <w:adjustRightInd w:val="0"/>
              <w:spacing w:line="360" w:lineRule="auto"/>
              <w:ind w:left="459" w:hanging="425"/>
              <w:textAlignment w:val="baseline"/>
              <w:rPr>
                <w:rFonts w:ascii="Garamond" w:hAnsi="Garamond" w:cs="Tahoma"/>
                <w:sz w:val="24"/>
                <w:szCs w:val="24"/>
              </w:rPr>
            </w:pPr>
            <w:proofErr w:type="gramStart"/>
            <w:r>
              <w:rPr>
                <w:rFonts w:ascii="Garamond" w:hAnsi="Garamond" w:cs="Tahoma"/>
                <w:sz w:val="24"/>
                <w:szCs w:val="24"/>
              </w:rPr>
              <w:t>p.</w:t>
            </w:r>
            <w:proofErr w:type="gramEnd"/>
            <w:r>
              <w:rPr>
                <w:rFonts w:ascii="Garamond" w:hAnsi="Garamond" w:cs="Tahoma"/>
                <w:sz w:val="24"/>
                <w:szCs w:val="24"/>
              </w:rPr>
              <w:t xml:space="preserve"> 10,00</w:t>
            </w:r>
          </w:p>
        </w:tc>
        <w:tc>
          <w:tcPr>
            <w:tcW w:w="1382" w:type="dxa"/>
            <w:vAlign w:val="center"/>
          </w:tcPr>
          <w:p w:rsidR="005E16ED" w:rsidRPr="00413AD3" w:rsidRDefault="005E16ED" w:rsidP="00427498">
            <w:pPr>
              <w:spacing w:line="360" w:lineRule="auto"/>
              <w:jc w:val="center"/>
              <w:rPr>
                <w:rFonts w:ascii="Garamond" w:hAnsi="Garamond" w:cs="Tahoma"/>
                <w:sz w:val="24"/>
                <w:szCs w:val="24"/>
              </w:rPr>
            </w:pPr>
            <w:r w:rsidRPr="00E46B12">
              <w:rPr>
                <w:rFonts w:ascii="Garamond" w:hAnsi="Garamond" w:cs="Tahoma"/>
                <w:sz w:val="24"/>
                <w:szCs w:val="24"/>
              </w:rPr>
              <w:t>25</w:t>
            </w:r>
            <w:r w:rsidR="00427498">
              <w:rPr>
                <w:rFonts w:ascii="Garamond" w:hAnsi="Garamond" w:cs="Tahoma"/>
                <w:sz w:val="24"/>
                <w:szCs w:val="24"/>
              </w:rPr>
              <w:t>,00</w:t>
            </w:r>
          </w:p>
        </w:tc>
      </w:tr>
      <w:tr w:rsidR="005E16ED" w:rsidRPr="00413AD3" w:rsidTr="004E14BC">
        <w:tc>
          <w:tcPr>
            <w:tcW w:w="817" w:type="dxa"/>
            <w:vAlign w:val="center"/>
          </w:tcPr>
          <w:p w:rsidR="005E16ED" w:rsidRPr="00413AD3" w:rsidRDefault="005E16ED" w:rsidP="004E14BC">
            <w:pPr>
              <w:numPr>
                <w:ilvl w:val="0"/>
                <w:numId w:val="6"/>
              </w:numPr>
              <w:tabs>
                <w:tab w:val="left" w:pos="0"/>
                <w:tab w:val="left" w:pos="1134"/>
              </w:tabs>
              <w:spacing w:line="360" w:lineRule="auto"/>
              <w:ind w:right="-1"/>
              <w:jc w:val="both"/>
              <w:rPr>
                <w:rFonts w:ascii="Garamond" w:hAnsi="Garamond" w:cs="Tahoma"/>
                <w:sz w:val="24"/>
                <w:szCs w:val="24"/>
              </w:rPr>
            </w:pPr>
            <w:proofErr w:type="gramStart"/>
            <w:r w:rsidRPr="00413AD3">
              <w:rPr>
                <w:rFonts w:ascii="Garamond" w:hAnsi="Garamond" w:cs="Tahoma"/>
                <w:sz w:val="24"/>
                <w:szCs w:val="24"/>
              </w:rPr>
              <w:t>d</w:t>
            </w:r>
            <w:proofErr w:type="gramEnd"/>
          </w:p>
        </w:tc>
        <w:tc>
          <w:tcPr>
            <w:tcW w:w="6095" w:type="dxa"/>
            <w:vAlign w:val="center"/>
          </w:tcPr>
          <w:p w:rsidR="005E16ED" w:rsidRPr="00413AD3" w:rsidRDefault="005E16ED" w:rsidP="004E14BC">
            <w:pPr>
              <w:tabs>
                <w:tab w:val="left" w:pos="0"/>
                <w:tab w:val="left" w:pos="1134"/>
              </w:tabs>
              <w:spacing w:line="360" w:lineRule="auto"/>
              <w:ind w:right="-1"/>
              <w:rPr>
                <w:rFonts w:ascii="Garamond" w:hAnsi="Garamond" w:cs="Tahoma"/>
                <w:b/>
                <w:sz w:val="24"/>
                <w:szCs w:val="24"/>
              </w:rPr>
            </w:pPr>
            <w:r w:rsidRPr="00413AD3">
              <w:rPr>
                <w:rFonts w:ascii="Garamond" w:hAnsi="Garamond" w:cs="Tahoma"/>
                <w:b/>
                <w:sz w:val="24"/>
                <w:szCs w:val="24"/>
              </w:rPr>
              <w:t>Erogazione del servizio</w:t>
            </w:r>
          </w:p>
          <w:p w:rsidR="005E16ED" w:rsidRPr="00413AD3" w:rsidRDefault="005E16ED" w:rsidP="004E14BC">
            <w:pPr>
              <w:widowControl w:val="0"/>
              <w:numPr>
                <w:ilvl w:val="0"/>
                <w:numId w:val="18"/>
              </w:numPr>
              <w:tabs>
                <w:tab w:val="clear" w:pos="360"/>
              </w:tabs>
              <w:overflowPunct w:val="0"/>
              <w:autoSpaceDE w:val="0"/>
              <w:autoSpaceDN w:val="0"/>
              <w:adjustRightInd w:val="0"/>
              <w:spacing w:line="360" w:lineRule="auto"/>
              <w:ind w:left="459" w:right="-1" w:hanging="425"/>
              <w:textAlignment w:val="baseline"/>
              <w:rPr>
                <w:rFonts w:ascii="Garamond" w:hAnsi="Garamond" w:cs="Tahoma"/>
                <w:sz w:val="24"/>
                <w:szCs w:val="24"/>
              </w:rPr>
            </w:pPr>
            <w:r w:rsidRPr="00413AD3">
              <w:rPr>
                <w:rFonts w:ascii="Garamond" w:hAnsi="Garamond" w:cs="Tahoma"/>
                <w:sz w:val="24"/>
                <w:szCs w:val="24"/>
              </w:rPr>
              <w:t xml:space="preserve">Soluzioni organizzative adottate per il rispetto delle SLA </w:t>
            </w:r>
            <w:proofErr w:type="gramStart"/>
            <w:r w:rsidRPr="00413AD3">
              <w:rPr>
                <w:rFonts w:ascii="Garamond" w:hAnsi="Garamond" w:cs="Tahoma"/>
                <w:sz w:val="24"/>
                <w:szCs w:val="24"/>
              </w:rPr>
              <w:t>contrattuali</w:t>
            </w:r>
            <w:proofErr w:type="gramEnd"/>
          </w:p>
          <w:p w:rsidR="005E16ED" w:rsidRPr="00413AD3" w:rsidRDefault="005E16ED" w:rsidP="004E14BC">
            <w:pPr>
              <w:widowControl w:val="0"/>
              <w:numPr>
                <w:ilvl w:val="0"/>
                <w:numId w:val="18"/>
              </w:numPr>
              <w:tabs>
                <w:tab w:val="clear" w:pos="360"/>
              </w:tabs>
              <w:overflowPunct w:val="0"/>
              <w:autoSpaceDE w:val="0"/>
              <w:autoSpaceDN w:val="0"/>
              <w:adjustRightInd w:val="0"/>
              <w:spacing w:line="360" w:lineRule="auto"/>
              <w:ind w:left="459" w:right="-1" w:hanging="425"/>
              <w:textAlignment w:val="baseline"/>
              <w:rPr>
                <w:rFonts w:ascii="Garamond" w:hAnsi="Garamond" w:cs="Tahoma"/>
                <w:sz w:val="24"/>
                <w:szCs w:val="24"/>
              </w:rPr>
            </w:pPr>
            <w:r w:rsidRPr="00413AD3">
              <w:rPr>
                <w:rFonts w:ascii="Garamond" w:hAnsi="Garamond" w:cs="Tahoma"/>
                <w:sz w:val="24"/>
                <w:szCs w:val="24"/>
              </w:rPr>
              <w:t xml:space="preserve">Soluzioni tecnologiche adottate per il rispetto delle SLA </w:t>
            </w:r>
            <w:proofErr w:type="gramStart"/>
            <w:r w:rsidRPr="00413AD3">
              <w:rPr>
                <w:rFonts w:ascii="Garamond" w:hAnsi="Garamond" w:cs="Tahoma"/>
                <w:sz w:val="24"/>
                <w:szCs w:val="24"/>
              </w:rPr>
              <w:t>contrattuali</w:t>
            </w:r>
            <w:proofErr w:type="gramEnd"/>
          </w:p>
          <w:p w:rsidR="005E16ED" w:rsidRPr="00413AD3" w:rsidRDefault="005E16ED" w:rsidP="004E14BC">
            <w:pPr>
              <w:widowControl w:val="0"/>
              <w:numPr>
                <w:ilvl w:val="0"/>
                <w:numId w:val="18"/>
              </w:numPr>
              <w:tabs>
                <w:tab w:val="clear" w:pos="360"/>
              </w:tabs>
              <w:overflowPunct w:val="0"/>
              <w:autoSpaceDE w:val="0"/>
              <w:autoSpaceDN w:val="0"/>
              <w:adjustRightInd w:val="0"/>
              <w:spacing w:line="360" w:lineRule="auto"/>
              <w:ind w:left="459" w:right="-1" w:hanging="425"/>
              <w:textAlignment w:val="baseline"/>
              <w:rPr>
                <w:rFonts w:ascii="Garamond" w:hAnsi="Garamond" w:cs="Tahoma"/>
                <w:sz w:val="24"/>
                <w:szCs w:val="24"/>
              </w:rPr>
            </w:pPr>
            <w:r w:rsidRPr="00413AD3">
              <w:rPr>
                <w:rFonts w:ascii="Garamond" w:hAnsi="Garamond" w:cs="Tahoma"/>
                <w:sz w:val="24"/>
                <w:szCs w:val="24"/>
              </w:rPr>
              <w:t xml:space="preserve">Altre soluzioni migliorative </w:t>
            </w:r>
          </w:p>
        </w:tc>
        <w:tc>
          <w:tcPr>
            <w:tcW w:w="1560" w:type="dxa"/>
            <w:vAlign w:val="center"/>
          </w:tcPr>
          <w:p w:rsidR="005E16ED" w:rsidRDefault="00282EE5" w:rsidP="004E14BC">
            <w:pPr>
              <w:numPr>
                <w:ilvl w:val="0"/>
                <w:numId w:val="21"/>
              </w:numPr>
              <w:overflowPunct w:val="0"/>
              <w:autoSpaceDE w:val="0"/>
              <w:autoSpaceDN w:val="0"/>
              <w:adjustRightInd w:val="0"/>
              <w:spacing w:line="360" w:lineRule="auto"/>
              <w:ind w:left="459" w:hanging="425"/>
              <w:textAlignment w:val="baseline"/>
              <w:rPr>
                <w:rFonts w:ascii="Garamond" w:hAnsi="Garamond" w:cs="Tahoma"/>
                <w:sz w:val="24"/>
                <w:szCs w:val="24"/>
              </w:rPr>
            </w:pPr>
            <w:proofErr w:type="gramStart"/>
            <w:r>
              <w:rPr>
                <w:rFonts w:ascii="Garamond" w:hAnsi="Garamond" w:cs="Tahoma"/>
                <w:sz w:val="24"/>
                <w:szCs w:val="24"/>
              </w:rPr>
              <w:t>p.</w:t>
            </w:r>
            <w:proofErr w:type="gramEnd"/>
            <w:r>
              <w:rPr>
                <w:rFonts w:ascii="Garamond" w:hAnsi="Garamond" w:cs="Tahoma"/>
                <w:sz w:val="24"/>
                <w:szCs w:val="24"/>
              </w:rPr>
              <w:t xml:space="preserve"> 23,00</w:t>
            </w:r>
          </w:p>
          <w:p w:rsidR="00282EE5" w:rsidRDefault="00282EE5" w:rsidP="00282EE5">
            <w:pPr>
              <w:overflowPunct w:val="0"/>
              <w:autoSpaceDE w:val="0"/>
              <w:autoSpaceDN w:val="0"/>
              <w:adjustRightInd w:val="0"/>
              <w:spacing w:line="360" w:lineRule="auto"/>
              <w:textAlignment w:val="baseline"/>
              <w:rPr>
                <w:rFonts w:ascii="Garamond" w:hAnsi="Garamond" w:cs="Tahoma"/>
                <w:sz w:val="24"/>
                <w:szCs w:val="24"/>
              </w:rPr>
            </w:pPr>
          </w:p>
          <w:p w:rsidR="00282EE5" w:rsidRDefault="00282EE5" w:rsidP="00282EE5">
            <w:pPr>
              <w:overflowPunct w:val="0"/>
              <w:autoSpaceDE w:val="0"/>
              <w:autoSpaceDN w:val="0"/>
              <w:adjustRightInd w:val="0"/>
              <w:spacing w:line="360" w:lineRule="auto"/>
              <w:textAlignment w:val="baseline"/>
              <w:rPr>
                <w:rFonts w:ascii="Garamond" w:hAnsi="Garamond" w:cs="Tahoma"/>
                <w:sz w:val="24"/>
                <w:szCs w:val="24"/>
              </w:rPr>
            </w:pPr>
          </w:p>
          <w:p w:rsidR="00282EE5" w:rsidRPr="00413AD3" w:rsidRDefault="00282EE5" w:rsidP="004E14BC">
            <w:pPr>
              <w:numPr>
                <w:ilvl w:val="0"/>
                <w:numId w:val="21"/>
              </w:numPr>
              <w:overflowPunct w:val="0"/>
              <w:autoSpaceDE w:val="0"/>
              <w:autoSpaceDN w:val="0"/>
              <w:adjustRightInd w:val="0"/>
              <w:spacing w:line="360" w:lineRule="auto"/>
              <w:ind w:left="459" w:hanging="425"/>
              <w:textAlignment w:val="baseline"/>
              <w:rPr>
                <w:rFonts w:ascii="Garamond" w:hAnsi="Garamond" w:cs="Tahoma"/>
                <w:sz w:val="24"/>
                <w:szCs w:val="24"/>
              </w:rPr>
            </w:pPr>
            <w:proofErr w:type="gramStart"/>
            <w:r>
              <w:rPr>
                <w:rFonts w:ascii="Garamond" w:hAnsi="Garamond" w:cs="Tahoma"/>
                <w:sz w:val="24"/>
                <w:szCs w:val="24"/>
              </w:rPr>
              <w:t>p</w:t>
            </w:r>
            <w:proofErr w:type="gramEnd"/>
            <w:r>
              <w:rPr>
                <w:rFonts w:ascii="Garamond" w:hAnsi="Garamond" w:cs="Tahoma"/>
                <w:sz w:val="24"/>
                <w:szCs w:val="24"/>
              </w:rPr>
              <w:t xml:space="preserve"> 18,00</w:t>
            </w:r>
          </w:p>
          <w:p w:rsidR="005E16ED" w:rsidRPr="00413AD3" w:rsidRDefault="00282EE5" w:rsidP="00282EE5">
            <w:pPr>
              <w:numPr>
                <w:ilvl w:val="0"/>
                <w:numId w:val="21"/>
              </w:numPr>
              <w:overflowPunct w:val="0"/>
              <w:autoSpaceDE w:val="0"/>
              <w:autoSpaceDN w:val="0"/>
              <w:adjustRightInd w:val="0"/>
              <w:spacing w:line="360" w:lineRule="auto"/>
              <w:ind w:left="459" w:hanging="425"/>
              <w:textAlignment w:val="baseline"/>
              <w:rPr>
                <w:rFonts w:ascii="Garamond" w:hAnsi="Garamond" w:cs="Tahoma"/>
                <w:sz w:val="24"/>
                <w:szCs w:val="24"/>
              </w:rPr>
            </w:pPr>
            <w:proofErr w:type="gramStart"/>
            <w:r>
              <w:rPr>
                <w:rFonts w:ascii="Garamond" w:hAnsi="Garamond" w:cs="Tahoma"/>
                <w:sz w:val="24"/>
                <w:szCs w:val="24"/>
              </w:rPr>
              <w:t>p</w:t>
            </w:r>
            <w:proofErr w:type="gramEnd"/>
            <w:r w:rsidRPr="00413AD3">
              <w:rPr>
                <w:rFonts w:ascii="Garamond" w:hAnsi="Garamond" w:cs="Tahoma"/>
                <w:sz w:val="24"/>
                <w:szCs w:val="24"/>
              </w:rPr>
              <w:t xml:space="preserve"> </w:t>
            </w:r>
            <w:r>
              <w:rPr>
                <w:rFonts w:ascii="Garamond" w:hAnsi="Garamond" w:cs="Tahoma"/>
                <w:sz w:val="24"/>
                <w:szCs w:val="24"/>
              </w:rPr>
              <w:t>4,00</w:t>
            </w:r>
          </w:p>
        </w:tc>
        <w:tc>
          <w:tcPr>
            <w:tcW w:w="1382" w:type="dxa"/>
            <w:vAlign w:val="center"/>
          </w:tcPr>
          <w:p w:rsidR="005E16ED" w:rsidRPr="00413AD3" w:rsidRDefault="00752F79" w:rsidP="00427498">
            <w:pPr>
              <w:spacing w:line="360" w:lineRule="auto"/>
              <w:jc w:val="center"/>
              <w:rPr>
                <w:rFonts w:ascii="Garamond" w:hAnsi="Garamond" w:cs="Tahoma"/>
                <w:sz w:val="24"/>
                <w:szCs w:val="24"/>
              </w:rPr>
            </w:pPr>
            <w:r w:rsidRPr="00E2547E">
              <w:rPr>
                <w:rFonts w:ascii="Garamond" w:hAnsi="Garamond" w:cs="Tahoma"/>
                <w:sz w:val="24"/>
                <w:szCs w:val="24"/>
              </w:rPr>
              <w:t>45</w:t>
            </w:r>
            <w:r w:rsidR="00427498">
              <w:rPr>
                <w:rFonts w:ascii="Garamond" w:hAnsi="Garamond" w:cs="Tahoma"/>
                <w:sz w:val="24"/>
                <w:szCs w:val="24"/>
              </w:rPr>
              <w:t>,00</w:t>
            </w:r>
          </w:p>
        </w:tc>
      </w:tr>
      <w:tr w:rsidR="005E16ED" w:rsidRPr="00413AD3" w:rsidTr="004E14BC">
        <w:tc>
          <w:tcPr>
            <w:tcW w:w="817" w:type="dxa"/>
            <w:vAlign w:val="center"/>
          </w:tcPr>
          <w:p w:rsidR="005E16ED" w:rsidRPr="00413AD3" w:rsidRDefault="005E16ED" w:rsidP="004E14BC">
            <w:pPr>
              <w:numPr>
                <w:ilvl w:val="0"/>
                <w:numId w:val="6"/>
              </w:numPr>
              <w:spacing w:line="360" w:lineRule="auto"/>
              <w:jc w:val="both"/>
              <w:rPr>
                <w:rFonts w:ascii="Garamond" w:hAnsi="Garamond" w:cs="Tahoma"/>
                <w:sz w:val="24"/>
                <w:szCs w:val="24"/>
              </w:rPr>
            </w:pPr>
            <w:proofErr w:type="gramStart"/>
            <w:r w:rsidRPr="00413AD3">
              <w:rPr>
                <w:rFonts w:ascii="Garamond" w:hAnsi="Garamond" w:cs="Tahoma"/>
                <w:sz w:val="24"/>
                <w:szCs w:val="24"/>
              </w:rPr>
              <w:t>e</w:t>
            </w:r>
            <w:proofErr w:type="gramEnd"/>
          </w:p>
        </w:tc>
        <w:tc>
          <w:tcPr>
            <w:tcW w:w="6095" w:type="dxa"/>
            <w:vAlign w:val="center"/>
          </w:tcPr>
          <w:p w:rsidR="005E16ED" w:rsidRPr="00413AD3" w:rsidRDefault="005E16ED" w:rsidP="004E14BC">
            <w:pPr>
              <w:spacing w:line="360" w:lineRule="auto"/>
              <w:rPr>
                <w:rFonts w:ascii="Garamond" w:hAnsi="Garamond" w:cs="Tahoma"/>
                <w:sz w:val="24"/>
                <w:szCs w:val="24"/>
              </w:rPr>
            </w:pPr>
            <w:r w:rsidRPr="00413AD3">
              <w:rPr>
                <w:rFonts w:ascii="Garamond" w:hAnsi="Garamond" w:cs="Tahoma"/>
                <w:b/>
                <w:sz w:val="24"/>
                <w:szCs w:val="24"/>
              </w:rPr>
              <w:t>Piano di monitoraggio e mantenimento della qualità percepita del servizio e del clima organizzativo</w:t>
            </w:r>
          </w:p>
          <w:p w:rsidR="005E16ED" w:rsidRPr="00413AD3" w:rsidRDefault="005E16ED" w:rsidP="004E14BC">
            <w:pPr>
              <w:widowControl w:val="0"/>
              <w:numPr>
                <w:ilvl w:val="0"/>
                <w:numId w:val="19"/>
              </w:numPr>
              <w:tabs>
                <w:tab w:val="clear" w:pos="360"/>
              </w:tabs>
              <w:overflowPunct w:val="0"/>
              <w:autoSpaceDE w:val="0"/>
              <w:autoSpaceDN w:val="0"/>
              <w:adjustRightInd w:val="0"/>
              <w:spacing w:line="360" w:lineRule="auto"/>
              <w:ind w:left="459" w:right="-1" w:hanging="459"/>
              <w:textAlignment w:val="baseline"/>
              <w:rPr>
                <w:rFonts w:ascii="Garamond" w:hAnsi="Garamond" w:cs="Tahoma"/>
                <w:sz w:val="24"/>
                <w:szCs w:val="24"/>
              </w:rPr>
            </w:pPr>
            <w:r w:rsidRPr="00413AD3">
              <w:rPr>
                <w:rFonts w:ascii="Garamond" w:hAnsi="Garamond" w:cs="Tahoma"/>
                <w:sz w:val="24"/>
                <w:szCs w:val="24"/>
              </w:rPr>
              <w:t>Modalità di gestione delle segnalazioni del committente</w:t>
            </w:r>
          </w:p>
          <w:p w:rsidR="005E16ED" w:rsidRPr="00413AD3" w:rsidRDefault="005E16ED" w:rsidP="004E14BC">
            <w:pPr>
              <w:widowControl w:val="0"/>
              <w:numPr>
                <w:ilvl w:val="0"/>
                <w:numId w:val="19"/>
              </w:numPr>
              <w:tabs>
                <w:tab w:val="clear" w:pos="360"/>
              </w:tabs>
              <w:overflowPunct w:val="0"/>
              <w:autoSpaceDE w:val="0"/>
              <w:autoSpaceDN w:val="0"/>
              <w:adjustRightInd w:val="0"/>
              <w:spacing w:line="360" w:lineRule="auto"/>
              <w:ind w:left="459" w:right="-1" w:hanging="459"/>
              <w:textAlignment w:val="baseline"/>
              <w:rPr>
                <w:rFonts w:ascii="Garamond" w:hAnsi="Garamond" w:cs="Tahoma"/>
                <w:sz w:val="24"/>
                <w:szCs w:val="24"/>
              </w:rPr>
            </w:pPr>
            <w:r w:rsidRPr="00413AD3">
              <w:rPr>
                <w:rFonts w:ascii="Garamond" w:hAnsi="Garamond" w:cs="Tahoma"/>
                <w:sz w:val="24"/>
                <w:szCs w:val="24"/>
              </w:rPr>
              <w:t>Modalità di presa in carico delle criticità del servizio nei confronti dell’utenza.</w:t>
            </w:r>
          </w:p>
          <w:p w:rsidR="005E16ED" w:rsidRPr="00413AD3" w:rsidRDefault="005E16ED" w:rsidP="004E14BC">
            <w:pPr>
              <w:widowControl w:val="0"/>
              <w:numPr>
                <w:ilvl w:val="0"/>
                <w:numId w:val="19"/>
              </w:numPr>
              <w:tabs>
                <w:tab w:val="clear" w:pos="360"/>
              </w:tabs>
              <w:overflowPunct w:val="0"/>
              <w:autoSpaceDE w:val="0"/>
              <w:autoSpaceDN w:val="0"/>
              <w:adjustRightInd w:val="0"/>
              <w:spacing w:line="360" w:lineRule="auto"/>
              <w:ind w:left="459" w:right="-1" w:hanging="459"/>
              <w:textAlignment w:val="baseline"/>
              <w:rPr>
                <w:rFonts w:ascii="Garamond" w:hAnsi="Garamond" w:cs="Tahoma"/>
                <w:sz w:val="24"/>
                <w:szCs w:val="24"/>
              </w:rPr>
            </w:pPr>
            <w:r w:rsidRPr="00413AD3">
              <w:rPr>
                <w:rFonts w:ascii="Garamond" w:hAnsi="Garamond" w:cs="Tahoma"/>
                <w:sz w:val="24"/>
                <w:szCs w:val="24"/>
              </w:rPr>
              <w:lastRenderedPageBreak/>
              <w:t>Modalità di gestione e mantenimento del benessere organizzativo</w:t>
            </w:r>
          </w:p>
        </w:tc>
        <w:tc>
          <w:tcPr>
            <w:tcW w:w="1560" w:type="dxa"/>
            <w:vAlign w:val="center"/>
          </w:tcPr>
          <w:p w:rsidR="005E16ED" w:rsidRDefault="005E16ED" w:rsidP="004E14BC">
            <w:pPr>
              <w:overflowPunct w:val="0"/>
              <w:autoSpaceDE w:val="0"/>
              <w:autoSpaceDN w:val="0"/>
              <w:adjustRightInd w:val="0"/>
              <w:spacing w:line="360" w:lineRule="auto"/>
              <w:textAlignment w:val="baseline"/>
              <w:rPr>
                <w:rFonts w:ascii="Garamond" w:hAnsi="Garamond" w:cs="Tahoma"/>
                <w:sz w:val="24"/>
                <w:szCs w:val="24"/>
              </w:rPr>
            </w:pPr>
          </w:p>
          <w:p w:rsidR="005E16ED" w:rsidRDefault="005E16ED" w:rsidP="004E14BC">
            <w:pPr>
              <w:overflowPunct w:val="0"/>
              <w:autoSpaceDE w:val="0"/>
              <w:autoSpaceDN w:val="0"/>
              <w:adjustRightInd w:val="0"/>
              <w:spacing w:line="360" w:lineRule="auto"/>
              <w:ind w:left="459"/>
              <w:textAlignment w:val="baseline"/>
              <w:rPr>
                <w:rFonts w:ascii="Garamond" w:hAnsi="Garamond" w:cs="Tahoma"/>
                <w:sz w:val="24"/>
                <w:szCs w:val="24"/>
              </w:rPr>
            </w:pPr>
          </w:p>
          <w:p w:rsidR="005E16ED" w:rsidRPr="00413AD3" w:rsidRDefault="00282EE5" w:rsidP="004E14BC">
            <w:pPr>
              <w:numPr>
                <w:ilvl w:val="0"/>
                <w:numId w:val="22"/>
              </w:numPr>
              <w:tabs>
                <w:tab w:val="clear" w:pos="720"/>
              </w:tabs>
              <w:overflowPunct w:val="0"/>
              <w:autoSpaceDE w:val="0"/>
              <w:autoSpaceDN w:val="0"/>
              <w:adjustRightInd w:val="0"/>
              <w:spacing w:line="360" w:lineRule="auto"/>
              <w:ind w:left="459" w:hanging="425"/>
              <w:textAlignment w:val="baseline"/>
              <w:rPr>
                <w:rFonts w:ascii="Garamond" w:hAnsi="Garamond" w:cs="Tahoma"/>
                <w:sz w:val="24"/>
                <w:szCs w:val="24"/>
              </w:rPr>
            </w:pPr>
            <w:proofErr w:type="gramStart"/>
            <w:r>
              <w:rPr>
                <w:rFonts w:ascii="Garamond" w:hAnsi="Garamond" w:cs="Tahoma"/>
                <w:sz w:val="24"/>
                <w:szCs w:val="24"/>
              </w:rPr>
              <w:t>p.</w:t>
            </w:r>
            <w:proofErr w:type="gramEnd"/>
            <w:r>
              <w:rPr>
                <w:rFonts w:ascii="Garamond" w:hAnsi="Garamond" w:cs="Tahoma"/>
                <w:sz w:val="24"/>
                <w:szCs w:val="24"/>
              </w:rPr>
              <w:t xml:space="preserve"> 8,00</w:t>
            </w:r>
          </w:p>
          <w:p w:rsidR="005E16ED" w:rsidRPr="00413AD3" w:rsidRDefault="00282EE5" w:rsidP="004E14BC">
            <w:pPr>
              <w:numPr>
                <w:ilvl w:val="0"/>
                <w:numId w:val="22"/>
              </w:numPr>
              <w:tabs>
                <w:tab w:val="clear" w:pos="720"/>
              </w:tabs>
              <w:overflowPunct w:val="0"/>
              <w:autoSpaceDE w:val="0"/>
              <w:autoSpaceDN w:val="0"/>
              <w:adjustRightInd w:val="0"/>
              <w:spacing w:line="360" w:lineRule="auto"/>
              <w:ind w:left="459" w:hanging="425"/>
              <w:textAlignment w:val="baseline"/>
              <w:rPr>
                <w:rFonts w:ascii="Garamond" w:hAnsi="Garamond" w:cs="Tahoma"/>
                <w:sz w:val="24"/>
                <w:szCs w:val="24"/>
              </w:rPr>
            </w:pPr>
            <w:proofErr w:type="gramStart"/>
            <w:r>
              <w:rPr>
                <w:rFonts w:ascii="Garamond" w:hAnsi="Garamond" w:cs="Tahoma"/>
                <w:sz w:val="24"/>
                <w:szCs w:val="24"/>
              </w:rPr>
              <w:t>p.</w:t>
            </w:r>
            <w:proofErr w:type="gramEnd"/>
            <w:r>
              <w:rPr>
                <w:rFonts w:ascii="Garamond" w:hAnsi="Garamond" w:cs="Tahoma"/>
                <w:sz w:val="24"/>
                <w:szCs w:val="24"/>
              </w:rPr>
              <w:t xml:space="preserve"> 8,00</w:t>
            </w:r>
          </w:p>
          <w:p w:rsidR="005E16ED" w:rsidRPr="00413AD3" w:rsidRDefault="00282EE5" w:rsidP="004E14BC">
            <w:pPr>
              <w:numPr>
                <w:ilvl w:val="0"/>
                <w:numId w:val="22"/>
              </w:numPr>
              <w:tabs>
                <w:tab w:val="clear" w:pos="720"/>
              </w:tabs>
              <w:overflowPunct w:val="0"/>
              <w:autoSpaceDE w:val="0"/>
              <w:autoSpaceDN w:val="0"/>
              <w:adjustRightInd w:val="0"/>
              <w:spacing w:line="360" w:lineRule="auto"/>
              <w:ind w:left="459" w:hanging="425"/>
              <w:textAlignment w:val="baseline"/>
              <w:rPr>
                <w:rFonts w:ascii="Garamond" w:hAnsi="Garamond" w:cs="Tahoma"/>
                <w:sz w:val="24"/>
                <w:szCs w:val="24"/>
              </w:rPr>
            </w:pPr>
            <w:proofErr w:type="gramStart"/>
            <w:r>
              <w:rPr>
                <w:rFonts w:ascii="Garamond" w:hAnsi="Garamond" w:cs="Tahoma"/>
                <w:sz w:val="24"/>
                <w:szCs w:val="24"/>
              </w:rPr>
              <w:t>p</w:t>
            </w:r>
            <w:r w:rsidR="00056098">
              <w:rPr>
                <w:rFonts w:ascii="Garamond" w:hAnsi="Garamond" w:cs="Tahoma"/>
                <w:sz w:val="24"/>
                <w:szCs w:val="24"/>
              </w:rPr>
              <w:t>.</w:t>
            </w:r>
            <w:proofErr w:type="gramEnd"/>
            <w:r w:rsidR="00056098">
              <w:rPr>
                <w:rFonts w:ascii="Garamond" w:hAnsi="Garamond" w:cs="Tahoma"/>
                <w:sz w:val="24"/>
                <w:szCs w:val="24"/>
              </w:rPr>
              <w:t xml:space="preserve"> 4,00</w:t>
            </w:r>
          </w:p>
        </w:tc>
        <w:tc>
          <w:tcPr>
            <w:tcW w:w="1382" w:type="dxa"/>
            <w:vAlign w:val="center"/>
          </w:tcPr>
          <w:p w:rsidR="005E16ED" w:rsidRPr="00413AD3" w:rsidRDefault="005E16ED" w:rsidP="00427498">
            <w:pPr>
              <w:spacing w:line="360" w:lineRule="auto"/>
              <w:jc w:val="center"/>
              <w:rPr>
                <w:rFonts w:ascii="Garamond" w:hAnsi="Garamond" w:cs="Tahoma"/>
                <w:sz w:val="24"/>
                <w:szCs w:val="24"/>
              </w:rPr>
            </w:pPr>
            <w:r w:rsidRPr="00413AD3">
              <w:rPr>
                <w:rFonts w:ascii="Garamond" w:hAnsi="Garamond" w:cs="Tahoma"/>
                <w:sz w:val="24"/>
                <w:szCs w:val="24"/>
              </w:rPr>
              <w:t>20</w:t>
            </w:r>
            <w:r w:rsidR="00427498">
              <w:rPr>
                <w:rFonts w:ascii="Garamond" w:hAnsi="Garamond" w:cs="Tahoma"/>
                <w:sz w:val="24"/>
                <w:szCs w:val="24"/>
              </w:rPr>
              <w:t>,00</w:t>
            </w:r>
          </w:p>
        </w:tc>
      </w:tr>
      <w:tr w:rsidR="005E16ED" w:rsidRPr="00413AD3" w:rsidTr="004E14BC">
        <w:tc>
          <w:tcPr>
            <w:tcW w:w="817" w:type="dxa"/>
            <w:vAlign w:val="center"/>
          </w:tcPr>
          <w:p w:rsidR="005E16ED" w:rsidRPr="00413AD3" w:rsidRDefault="005E16ED" w:rsidP="004E14BC">
            <w:pPr>
              <w:numPr>
                <w:ilvl w:val="0"/>
                <w:numId w:val="6"/>
              </w:numPr>
              <w:spacing w:line="360" w:lineRule="auto"/>
              <w:jc w:val="both"/>
              <w:rPr>
                <w:rFonts w:ascii="Garamond" w:hAnsi="Garamond" w:cs="Tahoma"/>
                <w:sz w:val="24"/>
                <w:szCs w:val="24"/>
              </w:rPr>
            </w:pPr>
            <w:proofErr w:type="gramStart"/>
            <w:r w:rsidRPr="00413AD3">
              <w:rPr>
                <w:rFonts w:ascii="Garamond" w:hAnsi="Garamond" w:cs="Tahoma"/>
                <w:sz w:val="24"/>
                <w:szCs w:val="24"/>
              </w:rPr>
              <w:lastRenderedPageBreak/>
              <w:t>f</w:t>
            </w:r>
            <w:proofErr w:type="gramEnd"/>
          </w:p>
        </w:tc>
        <w:tc>
          <w:tcPr>
            <w:tcW w:w="6095" w:type="dxa"/>
            <w:vAlign w:val="center"/>
          </w:tcPr>
          <w:p w:rsidR="005E16ED" w:rsidRPr="00413AD3" w:rsidRDefault="005E16ED" w:rsidP="004E14BC">
            <w:pPr>
              <w:spacing w:line="360" w:lineRule="auto"/>
              <w:rPr>
                <w:rFonts w:ascii="Garamond" w:hAnsi="Garamond" w:cs="Tahoma"/>
                <w:sz w:val="24"/>
                <w:szCs w:val="24"/>
              </w:rPr>
            </w:pPr>
            <w:r w:rsidRPr="00413AD3">
              <w:rPr>
                <w:rFonts w:ascii="Garamond" w:hAnsi="Garamond" w:cs="Tahoma"/>
                <w:b/>
                <w:sz w:val="24"/>
                <w:szCs w:val="24"/>
              </w:rPr>
              <w:t>Piano di inserimento dei soggetti svantaggiati</w:t>
            </w:r>
            <w:r w:rsidR="00FF7E0B">
              <w:rPr>
                <w:rFonts w:ascii="Garamond" w:hAnsi="Garamond" w:cs="Tahoma"/>
                <w:b/>
                <w:sz w:val="24"/>
                <w:szCs w:val="24"/>
              </w:rPr>
              <w:t>, come previsto al precedente art.14 punto 4</w:t>
            </w:r>
          </w:p>
        </w:tc>
        <w:tc>
          <w:tcPr>
            <w:tcW w:w="1560" w:type="dxa"/>
            <w:vAlign w:val="center"/>
          </w:tcPr>
          <w:p w:rsidR="005E16ED" w:rsidRPr="00413AD3" w:rsidRDefault="005E16ED" w:rsidP="004E14BC">
            <w:pPr>
              <w:overflowPunct w:val="0"/>
              <w:autoSpaceDE w:val="0"/>
              <w:autoSpaceDN w:val="0"/>
              <w:adjustRightInd w:val="0"/>
              <w:spacing w:line="360" w:lineRule="auto"/>
              <w:ind w:left="459" w:hanging="283"/>
              <w:textAlignment w:val="baseline"/>
              <w:rPr>
                <w:rFonts w:ascii="Garamond" w:hAnsi="Garamond" w:cs="Tahoma"/>
                <w:sz w:val="24"/>
                <w:szCs w:val="24"/>
              </w:rPr>
            </w:pPr>
            <w:r>
              <w:rPr>
                <w:rFonts w:ascii="Garamond" w:hAnsi="Garamond" w:cs="Tahoma"/>
                <w:sz w:val="24"/>
                <w:szCs w:val="24"/>
              </w:rPr>
              <w:t xml:space="preserve">D: </w:t>
            </w:r>
            <w:r w:rsidR="00056098">
              <w:rPr>
                <w:rFonts w:ascii="Garamond" w:hAnsi="Garamond" w:cs="Tahoma"/>
                <w:sz w:val="24"/>
                <w:szCs w:val="24"/>
              </w:rPr>
              <w:t>p.10,00</w:t>
            </w:r>
          </w:p>
        </w:tc>
        <w:tc>
          <w:tcPr>
            <w:tcW w:w="1382" w:type="dxa"/>
            <w:vAlign w:val="center"/>
          </w:tcPr>
          <w:p w:rsidR="005E16ED" w:rsidRPr="00413AD3" w:rsidRDefault="00752F79" w:rsidP="00427498">
            <w:pPr>
              <w:spacing w:line="360" w:lineRule="auto"/>
              <w:jc w:val="center"/>
              <w:rPr>
                <w:rFonts w:ascii="Garamond" w:hAnsi="Garamond" w:cs="Tahoma"/>
                <w:sz w:val="24"/>
                <w:szCs w:val="24"/>
              </w:rPr>
            </w:pPr>
            <w:r w:rsidRPr="00E2547E">
              <w:rPr>
                <w:rFonts w:ascii="Garamond" w:hAnsi="Garamond" w:cs="Tahoma"/>
                <w:sz w:val="24"/>
                <w:szCs w:val="24"/>
              </w:rPr>
              <w:t>10</w:t>
            </w:r>
            <w:r w:rsidR="00427498">
              <w:rPr>
                <w:rFonts w:ascii="Garamond" w:hAnsi="Garamond" w:cs="Tahoma"/>
                <w:sz w:val="24"/>
                <w:szCs w:val="24"/>
              </w:rPr>
              <w:t>,00</w:t>
            </w:r>
          </w:p>
        </w:tc>
      </w:tr>
      <w:tr w:rsidR="005E16ED" w:rsidRPr="00413AD3" w:rsidTr="004E14BC">
        <w:tc>
          <w:tcPr>
            <w:tcW w:w="8472" w:type="dxa"/>
            <w:gridSpan w:val="3"/>
            <w:vAlign w:val="center"/>
          </w:tcPr>
          <w:p w:rsidR="005E16ED" w:rsidRPr="00413AD3" w:rsidRDefault="005E16ED" w:rsidP="004E14BC">
            <w:pPr>
              <w:overflowPunct w:val="0"/>
              <w:autoSpaceDE w:val="0"/>
              <w:autoSpaceDN w:val="0"/>
              <w:adjustRightInd w:val="0"/>
              <w:spacing w:line="360" w:lineRule="auto"/>
              <w:ind w:left="536"/>
              <w:jc w:val="center"/>
              <w:textAlignment w:val="baseline"/>
              <w:rPr>
                <w:rFonts w:ascii="Garamond" w:hAnsi="Garamond" w:cs="Tahoma"/>
                <w:sz w:val="24"/>
                <w:szCs w:val="24"/>
              </w:rPr>
            </w:pPr>
            <w:r w:rsidRPr="00413AD3">
              <w:rPr>
                <w:rFonts w:ascii="Garamond" w:hAnsi="Garamond" w:cs="Tahoma"/>
                <w:b/>
                <w:sz w:val="24"/>
                <w:szCs w:val="24"/>
              </w:rPr>
              <w:t>TOTALE</w:t>
            </w:r>
          </w:p>
        </w:tc>
        <w:tc>
          <w:tcPr>
            <w:tcW w:w="1382" w:type="dxa"/>
            <w:vAlign w:val="center"/>
          </w:tcPr>
          <w:p w:rsidR="005E16ED" w:rsidRPr="00413AD3" w:rsidRDefault="009115D2" w:rsidP="00427498">
            <w:pPr>
              <w:spacing w:line="360" w:lineRule="auto"/>
              <w:jc w:val="center"/>
              <w:rPr>
                <w:rFonts w:ascii="Garamond" w:hAnsi="Garamond" w:cs="Tahoma"/>
                <w:b/>
                <w:sz w:val="24"/>
                <w:szCs w:val="24"/>
              </w:rPr>
            </w:pPr>
            <w:r>
              <w:rPr>
                <w:rFonts w:ascii="Garamond" w:hAnsi="Garamond" w:cs="Tahoma"/>
                <w:b/>
                <w:sz w:val="24"/>
                <w:szCs w:val="24"/>
              </w:rPr>
              <w:t>5</w:t>
            </w:r>
            <w:r w:rsidR="005E16ED" w:rsidRPr="00413AD3">
              <w:rPr>
                <w:rFonts w:ascii="Garamond" w:hAnsi="Garamond" w:cs="Tahoma"/>
                <w:b/>
                <w:sz w:val="24"/>
                <w:szCs w:val="24"/>
              </w:rPr>
              <w:t>0</w:t>
            </w:r>
            <w:r w:rsidR="00427498">
              <w:rPr>
                <w:rFonts w:ascii="Garamond" w:hAnsi="Garamond" w:cs="Tahoma"/>
                <w:b/>
                <w:sz w:val="24"/>
                <w:szCs w:val="24"/>
              </w:rPr>
              <w:t>,00</w:t>
            </w:r>
          </w:p>
        </w:tc>
      </w:tr>
    </w:tbl>
    <w:p w:rsidR="00840465" w:rsidRDefault="00840465" w:rsidP="00804058">
      <w:pPr>
        <w:widowControl w:val="0"/>
        <w:shd w:val="clear" w:color="auto" w:fill="FFFFFF"/>
        <w:autoSpaceDE w:val="0"/>
        <w:autoSpaceDN w:val="0"/>
        <w:adjustRightInd w:val="0"/>
        <w:spacing w:line="360" w:lineRule="auto"/>
        <w:rPr>
          <w:rFonts w:ascii="Garamond" w:hAnsi="Garamond" w:cs="Tahoma"/>
          <w:sz w:val="24"/>
          <w:szCs w:val="24"/>
        </w:rPr>
      </w:pPr>
    </w:p>
    <w:p w:rsidR="00840465" w:rsidRPr="00AF35D8" w:rsidRDefault="00840465" w:rsidP="00840465">
      <w:pPr>
        <w:widowControl w:val="0"/>
        <w:autoSpaceDE w:val="0"/>
        <w:autoSpaceDN w:val="0"/>
        <w:adjustRightInd w:val="0"/>
        <w:jc w:val="both"/>
        <w:rPr>
          <w:rFonts w:ascii="Garamond" w:hAnsi="Garamond" w:cs="Tahoma"/>
          <w:sz w:val="24"/>
          <w:szCs w:val="24"/>
        </w:rPr>
      </w:pPr>
      <w:r w:rsidRPr="00AF35D8">
        <w:rPr>
          <w:rFonts w:ascii="Garamond" w:hAnsi="Garamond" w:cs="Tahoma"/>
          <w:sz w:val="24"/>
          <w:szCs w:val="24"/>
        </w:rPr>
        <w:t>Per ciascuno dei parametri sopra indicati la Commissione Giudicatrice esprimerà un giudizio di merito della proposta presentata, nei termini sotto riportati, e il punteggio relativo sarà determinato moltiplicando il punteggio massimo previsto per il parametro, per il coefficiente correlato al giudizio espresso:</w:t>
      </w:r>
    </w:p>
    <w:p w:rsidR="00840465" w:rsidRPr="00AF35D8" w:rsidRDefault="00840465" w:rsidP="00840465">
      <w:pPr>
        <w:widowControl w:val="0"/>
        <w:autoSpaceDE w:val="0"/>
        <w:autoSpaceDN w:val="0"/>
        <w:adjustRightInd w:val="0"/>
        <w:jc w:val="both"/>
        <w:rPr>
          <w:rFonts w:ascii="Garamond" w:hAnsi="Garamond" w:cs="Tahoma"/>
          <w:sz w:val="24"/>
          <w:szCs w:val="24"/>
        </w:rPr>
      </w:pPr>
      <w:proofErr w:type="gramStart"/>
      <w:r w:rsidRPr="00AF35D8">
        <w:rPr>
          <w:rFonts w:ascii="Garamond" w:hAnsi="Garamond" w:cs="Tahoma"/>
          <w:sz w:val="24"/>
          <w:szCs w:val="24"/>
        </w:rPr>
        <w:t>giudizio</w:t>
      </w:r>
      <w:proofErr w:type="gramEnd"/>
      <w:r w:rsidRPr="00AF35D8">
        <w:rPr>
          <w:rFonts w:ascii="Garamond" w:hAnsi="Garamond" w:cs="Tahoma"/>
          <w:sz w:val="24"/>
          <w:szCs w:val="24"/>
        </w:rPr>
        <w:t xml:space="preserve"> ottimo </w:t>
      </w:r>
      <w:r w:rsidRPr="00AF35D8">
        <w:rPr>
          <w:rFonts w:ascii="Garamond" w:hAnsi="Garamond" w:cs="Tahoma"/>
          <w:sz w:val="24"/>
          <w:szCs w:val="24"/>
        </w:rPr>
        <w:tab/>
      </w:r>
      <w:r w:rsidRPr="00AF35D8">
        <w:rPr>
          <w:rFonts w:ascii="Garamond" w:hAnsi="Garamond" w:cs="Tahoma"/>
          <w:sz w:val="24"/>
          <w:szCs w:val="24"/>
        </w:rPr>
        <w:tab/>
      </w:r>
      <w:r w:rsidRPr="00AF35D8">
        <w:rPr>
          <w:rFonts w:ascii="Garamond" w:hAnsi="Garamond" w:cs="Tahoma"/>
          <w:sz w:val="24"/>
          <w:szCs w:val="24"/>
        </w:rPr>
        <w:tab/>
      </w:r>
      <w:r w:rsidRPr="00AF35D8">
        <w:rPr>
          <w:rFonts w:ascii="Garamond" w:hAnsi="Garamond" w:cs="Tahoma"/>
          <w:sz w:val="24"/>
          <w:szCs w:val="24"/>
        </w:rPr>
        <w:tab/>
      </w:r>
      <w:r w:rsidRPr="00AF35D8">
        <w:rPr>
          <w:rFonts w:ascii="Garamond" w:hAnsi="Garamond" w:cs="Tahoma"/>
          <w:sz w:val="24"/>
          <w:szCs w:val="24"/>
        </w:rPr>
        <w:tab/>
        <w:t xml:space="preserve">coefficiente 1,00 </w:t>
      </w:r>
    </w:p>
    <w:p w:rsidR="00840465" w:rsidRPr="00AF35D8" w:rsidRDefault="00840465" w:rsidP="00840465">
      <w:pPr>
        <w:widowControl w:val="0"/>
        <w:autoSpaceDE w:val="0"/>
        <w:autoSpaceDN w:val="0"/>
        <w:adjustRightInd w:val="0"/>
        <w:jc w:val="both"/>
        <w:rPr>
          <w:rFonts w:ascii="Garamond" w:hAnsi="Garamond" w:cs="Tahoma"/>
          <w:sz w:val="24"/>
          <w:szCs w:val="24"/>
        </w:rPr>
      </w:pPr>
      <w:proofErr w:type="gramStart"/>
      <w:r w:rsidRPr="00AF35D8">
        <w:rPr>
          <w:rFonts w:ascii="Garamond" w:hAnsi="Garamond" w:cs="Tahoma"/>
          <w:sz w:val="24"/>
          <w:szCs w:val="24"/>
        </w:rPr>
        <w:t>giudizio</w:t>
      </w:r>
      <w:proofErr w:type="gramEnd"/>
      <w:r w:rsidRPr="00AF35D8">
        <w:rPr>
          <w:rFonts w:ascii="Garamond" w:hAnsi="Garamond" w:cs="Tahoma"/>
          <w:sz w:val="24"/>
          <w:szCs w:val="24"/>
        </w:rPr>
        <w:t xml:space="preserve"> buono</w:t>
      </w:r>
      <w:r w:rsidRPr="00AF35D8">
        <w:rPr>
          <w:rFonts w:ascii="Garamond" w:hAnsi="Garamond" w:cs="Tahoma"/>
          <w:sz w:val="24"/>
          <w:szCs w:val="24"/>
        </w:rPr>
        <w:tab/>
      </w:r>
      <w:r w:rsidRPr="00AF35D8">
        <w:rPr>
          <w:rFonts w:ascii="Garamond" w:hAnsi="Garamond" w:cs="Tahoma"/>
          <w:sz w:val="24"/>
          <w:szCs w:val="24"/>
        </w:rPr>
        <w:tab/>
      </w:r>
      <w:r w:rsidRPr="00AF35D8">
        <w:rPr>
          <w:rFonts w:ascii="Garamond" w:hAnsi="Garamond" w:cs="Tahoma"/>
          <w:sz w:val="24"/>
          <w:szCs w:val="24"/>
        </w:rPr>
        <w:tab/>
      </w:r>
      <w:r w:rsidRPr="00AF35D8">
        <w:rPr>
          <w:rFonts w:ascii="Garamond" w:hAnsi="Garamond" w:cs="Tahoma"/>
          <w:sz w:val="24"/>
          <w:szCs w:val="24"/>
        </w:rPr>
        <w:tab/>
      </w:r>
      <w:r w:rsidRPr="00AF35D8">
        <w:rPr>
          <w:rFonts w:ascii="Garamond" w:hAnsi="Garamond" w:cs="Tahoma"/>
          <w:sz w:val="24"/>
          <w:szCs w:val="24"/>
        </w:rPr>
        <w:tab/>
      </w:r>
      <w:r w:rsidRPr="00AF35D8">
        <w:rPr>
          <w:rFonts w:ascii="Garamond" w:hAnsi="Garamond" w:cs="Tahoma"/>
          <w:sz w:val="24"/>
          <w:szCs w:val="24"/>
        </w:rPr>
        <w:tab/>
        <w:t>coefficiente 0,80</w:t>
      </w:r>
    </w:p>
    <w:p w:rsidR="00840465" w:rsidRPr="00AF35D8" w:rsidRDefault="00840465" w:rsidP="00840465">
      <w:pPr>
        <w:widowControl w:val="0"/>
        <w:autoSpaceDE w:val="0"/>
        <w:autoSpaceDN w:val="0"/>
        <w:adjustRightInd w:val="0"/>
        <w:jc w:val="both"/>
        <w:rPr>
          <w:rFonts w:ascii="Garamond" w:hAnsi="Garamond" w:cs="Tahoma"/>
          <w:sz w:val="24"/>
          <w:szCs w:val="24"/>
        </w:rPr>
      </w:pPr>
      <w:proofErr w:type="gramStart"/>
      <w:r w:rsidRPr="00AF35D8">
        <w:rPr>
          <w:rFonts w:ascii="Garamond" w:hAnsi="Garamond" w:cs="Tahoma"/>
          <w:sz w:val="24"/>
          <w:szCs w:val="24"/>
        </w:rPr>
        <w:t>giudizio</w:t>
      </w:r>
      <w:proofErr w:type="gramEnd"/>
      <w:r w:rsidRPr="00AF35D8">
        <w:rPr>
          <w:rFonts w:ascii="Garamond" w:hAnsi="Garamond" w:cs="Tahoma"/>
          <w:sz w:val="24"/>
          <w:szCs w:val="24"/>
        </w:rPr>
        <w:t xml:space="preserve"> discreto</w:t>
      </w:r>
      <w:r w:rsidRPr="00AF35D8">
        <w:rPr>
          <w:rFonts w:ascii="Garamond" w:hAnsi="Garamond" w:cs="Tahoma"/>
          <w:sz w:val="24"/>
          <w:szCs w:val="24"/>
        </w:rPr>
        <w:tab/>
      </w:r>
      <w:r w:rsidRPr="00AF35D8">
        <w:rPr>
          <w:rFonts w:ascii="Garamond" w:hAnsi="Garamond" w:cs="Tahoma"/>
          <w:sz w:val="24"/>
          <w:szCs w:val="24"/>
        </w:rPr>
        <w:tab/>
      </w:r>
      <w:r w:rsidRPr="00AF35D8">
        <w:rPr>
          <w:rFonts w:ascii="Garamond" w:hAnsi="Garamond" w:cs="Tahoma"/>
          <w:sz w:val="24"/>
          <w:szCs w:val="24"/>
        </w:rPr>
        <w:tab/>
      </w:r>
      <w:r w:rsidRPr="00AF35D8">
        <w:rPr>
          <w:rFonts w:ascii="Garamond" w:hAnsi="Garamond" w:cs="Tahoma"/>
          <w:sz w:val="24"/>
          <w:szCs w:val="24"/>
        </w:rPr>
        <w:tab/>
      </w:r>
      <w:r w:rsidRPr="00AF35D8">
        <w:rPr>
          <w:rFonts w:ascii="Garamond" w:hAnsi="Garamond" w:cs="Tahoma"/>
          <w:sz w:val="24"/>
          <w:szCs w:val="24"/>
        </w:rPr>
        <w:tab/>
        <w:t xml:space="preserve">coefficiente 0,60 </w:t>
      </w:r>
    </w:p>
    <w:p w:rsidR="00840465" w:rsidRPr="00AF35D8" w:rsidRDefault="00840465" w:rsidP="00840465">
      <w:pPr>
        <w:widowControl w:val="0"/>
        <w:autoSpaceDE w:val="0"/>
        <w:autoSpaceDN w:val="0"/>
        <w:adjustRightInd w:val="0"/>
        <w:jc w:val="both"/>
        <w:rPr>
          <w:rFonts w:ascii="Garamond" w:hAnsi="Garamond" w:cs="Tahoma"/>
          <w:sz w:val="24"/>
          <w:szCs w:val="24"/>
        </w:rPr>
      </w:pPr>
      <w:proofErr w:type="gramStart"/>
      <w:r w:rsidRPr="00AF35D8">
        <w:rPr>
          <w:rFonts w:ascii="Garamond" w:hAnsi="Garamond" w:cs="Tahoma"/>
          <w:sz w:val="24"/>
          <w:szCs w:val="24"/>
        </w:rPr>
        <w:t>giudizio</w:t>
      </w:r>
      <w:proofErr w:type="gramEnd"/>
      <w:r w:rsidRPr="00AF35D8">
        <w:rPr>
          <w:rFonts w:ascii="Garamond" w:hAnsi="Garamond" w:cs="Tahoma"/>
          <w:sz w:val="24"/>
          <w:szCs w:val="24"/>
        </w:rPr>
        <w:t xml:space="preserve"> sufficiente  </w:t>
      </w:r>
      <w:r w:rsidRPr="00AF35D8">
        <w:rPr>
          <w:rFonts w:ascii="Garamond" w:hAnsi="Garamond" w:cs="Tahoma"/>
          <w:sz w:val="24"/>
          <w:szCs w:val="24"/>
        </w:rPr>
        <w:tab/>
      </w:r>
      <w:r w:rsidRPr="00AF35D8">
        <w:rPr>
          <w:rFonts w:ascii="Garamond" w:hAnsi="Garamond" w:cs="Tahoma"/>
          <w:sz w:val="24"/>
          <w:szCs w:val="24"/>
        </w:rPr>
        <w:tab/>
      </w:r>
      <w:r w:rsidRPr="00AF35D8">
        <w:rPr>
          <w:rFonts w:ascii="Garamond" w:hAnsi="Garamond" w:cs="Tahoma"/>
          <w:sz w:val="24"/>
          <w:szCs w:val="24"/>
        </w:rPr>
        <w:tab/>
      </w:r>
      <w:r w:rsidRPr="00AF35D8">
        <w:rPr>
          <w:rFonts w:ascii="Garamond" w:hAnsi="Garamond" w:cs="Tahoma"/>
          <w:sz w:val="24"/>
          <w:szCs w:val="24"/>
        </w:rPr>
        <w:tab/>
      </w:r>
      <w:r w:rsidRPr="00AF35D8">
        <w:rPr>
          <w:rFonts w:ascii="Garamond" w:hAnsi="Garamond" w:cs="Tahoma"/>
          <w:sz w:val="24"/>
          <w:szCs w:val="24"/>
        </w:rPr>
        <w:tab/>
        <w:t>coefficiente 0,40</w:t>
      </w:r>
    </w:p>
    <w:p w:rsidR="00840465" w:rsidRPr="00AF35D8" w:rsidRDefault="00840465" w:rsidP="00840465">
      <w:pPr>
        <w:widowControl w:val="0"/>
        <w:autoSpaceDE w:val="0"/>
        <w:autoSpaceDN w:val="0"/>
        <w:adjustRightInd w:val="0"/>
        <w:jc w:val="both"/>
        <w:rPr>
          <w:rFonts w:ascii="Garamond" w:hAnsi="Garamond" w:cs="Tahoma"/>
          <w:sz w:val="24"/>
          <w:szCs w:val="24"/>
        </w:rPr>
      </w:pPr>
      <w:proofErr w:type="gramStart"/>
      <w:r w:rsidRPr="00AF35D8">
        <w:rPr>
          <w:rFonts w:ascii="Garamond" w:hAnsi="Garamond" w:cs="Tahoma"/>
          <w:sz w:val="24"/>
          <w:szCs w:val="24"/>
        </w:rPr>
        <w:t>giudizio</w:t>
      </w:r>
      <w:proofErr w:type="gramEnd"/>
      <w:r w:rsidRPr="00AF35D8">
        <w:rPr>
          <w:rFonts w:ascii="Garamond" w:hAnsi="Garamond" w:cs="Tahoma"/>
          <w:sz w:val="24"/>
          <w:szCs w:val="24"/>
        </w:rPr>
        <w:t xml:space="preserve"> scarso</w:t>
      </w:r>
      <w:r w:rsidRPr="00AF35D8">
        <w:rPr>
          <w:rFonts w:ascii="Garamond" w:hAnsi="Garamond" w:cs="Tahoma"/>
          <w:sz w:val="24"/>
          <w:szCs w:val="24"/>
        </w:rPr>
        <w:tab/>
      </w:r>
      <w:r w:rsidRPr="00AF35D8">
        <w:rPr>
          <w:rFonts w:ascii="Garamond" w:hAnsi="Garamond" w:cs="Tahoma"/>
          <w:sz w:val="24"/>
          <w:szCs w:val="24"/>
        </w:rPr>
        <w:tab/>
      </w:r>
      <w:r w:rsidRPr="00AF35D8">
        <w:rPr>
          <w:rFonts w:ascii="Garamond" w:hAnsi="Garamond" w:cs="Tahoma"/>
          <w:sz w:val="24"/>
          <w:szCs w:val="24"/>
        </w:rPr>
        <w:tab/>
      </w:r>
      <w:r w:rsidRPr="00AF35D8">
        <w:rPr>
          <w:rFonts w:ascii="Garamond" w:hAnsi="Garamond" w:cs="Tahoma"/>
          <w:sz w:val="24"/>
          <w:szCs w:val="24"/>
        </w:rPr>
        <w:tab/>
      </w:r>
      <w:r w:rsidRPr="00AF35D8">
        <w:rPr>
          <w:rFonts w:ascii="Garamond" w:hAnsi="Garamond" w:cs="Tahoma"/>
          <w:sz w:val="24"/>
          <w:szCs w:val="24"/>
        </w:rPr>
        <w:tab/>
      </w:r>
      <w:r w:rsidRPr="00AF35D8">
        <w:rPr>
          <w:rFonts w:ascii="Garamond" w:hAnsi="Garamond" w:cs="Tahoma"/>
          <w:sz w:val="24"/>
          <w:szCs w:val="24"/>
        </w:rPr>
        <w:tab/>
        <w:t>coefficiente 0,20</w:t>
      </w:r>
    </w:p>
    <w:p w:rsidR="00840465" w:rsidRPr="00AF35D8" w:rsidRDefault="00840465" w:rsidP="00840465">
      <w:pPr>
        <w:widowControl w:val="0"/>
        <w:autoSpaceDE w:val="0"/>
        <w:autoSpaceDN w:val="0"/>
        <w:adjustRightInd w:val="0"/>
        <w:jc w:val="both"/>
        <w:rPr>
          <w:rFonts w:ascii="Garamond" w:hAnsi="Garamond" w:cs="Tahoma"/>
          <w:sz w:val="24"/>
          <w:szCs w:val="24"/>
        </w:rPr>
      </w:pPr>
      <w:proofErr w:type="gramStart"/>
      <w:r w:rsidRPr="00AF35D8">
        <w:rPr>
          <w:rFonts w:ascii="Garamond" w:hAnsi="Garamond" w:cs="Tahoma"/>
          <w:sz w:val="24"/>
          <w:szCs w:val="24"/>
        </w:rPr>
        <w:t>giudizio</w:t>
      </w:r>
      <w:proofErr w:type="gramEnd"/>
      <w:r w:rsidRPr="00AF35D8">
        <w:rPr>
          <w:rFonts w:ascii="Garamond" w:hAnsi="Garamond" w:cs="Tahoma"/>
          <w:sz w:val="24"/>
          <w:szCs w:val="24"/>
        </w:rPr>
        <w:t xml:space="preserve"> non valutabile/non presente/non conforme </w:t>
      </w:r>
      <w:r w:rsidRPr="00AF35D8">
        <w:rPr>
          <w:rFonts w:ascii="Garamond" w:hAnsi="Garamond" w:cs="Tahoma"/>
          <w:sz w:val="24"/>
          <w:szCs w:val="24"/>
        </w:rPr>
        <w:tab/>
        <w:t xml:space="preserve">coefficiente 0,00 </w:t>
      </w:r>
    </w:p>
    <w:p w:rsidR="00AF35D8" w:rsidRDefault="00AF35D8" w:rsidP="00804058">
      <w:pPr>
        <w:widowControl w:val="0"/>
        <w:shd w:val="clear" w:color="auto" w:fill="FFFFFF"/>
        <w:autoSpaceDE w:val="0"/>
        <w:autoSpaceDN w:val="0"/>
        <w:adjustRightInd w:val="0"/>
        <w:spacing w:line="360" w:lineRule="auto"/>
        <w:rPr>
          <w:rFonts w:ascii="Garamond" w:hAnsi="Garamond" w:cs="Tahoma"/>
          <w:b/>
          <w:sz w:val="24"/>
          <w:szCs w:val="24"/>
          <w:u w:val="single"/>
        </w:rPr>
      </w:pPr>
    </w:p>
    <w:p w:rsidR="00B0500A" w:rsidRDefault="00B0500A" w:rsidP="00B0500A">
      <w:pPr>
        <w:pStyle w:val="Corpotesto"/>
        <w:tabs>
          <w:tab w:val="left" w:pos="284"/>
        </w:tabs>
        <w:rPr>
          <w:rFonts w:ascii="Garamond" w:hAnsi="Garamond" w:cs="Tahoma"/>
          <w:sz w:val="24"/>
          <w:szCs w:val="24"/>
        </w:rPr>
      </w:pPr>
      <w:r w:rsidRPr="00B0500A">
        <w:rPr>
          <w:rFonts w:ascii="Garamond" w:hAnsi="Garamond" w:cs="Tahoma"/>
          <w:sz w:val="24"/>
          <w:szCs w:val="24"/>
        </w:rPr>
        <w:t xml:space="preserve">La Commissione, al termine dei lavori, redigerà </w:t>
      </w:r>
      <w:proofErr w:type="gramStart"/>
      <w:r w:rsidRPr="00B0500A">
        <w:rPr>
          <w:rFonts w:ascii="Garamond" w:hAnsi="Garamond" w:cs="Tahoma"/>
          <w:sz w:val="24"/>
          <w:szCs w:val="24"/>
        </w:rPr>
        <w:t>apposito</w:t>
      </w:r>
      <w:proofErr w:type="gramEnd"/>
      <w:r w:rsidRPr="00B0500A">
        <w:rPr>
          <w:rFonts w:ascii="Garamond" w:hAnsi="Garamond" w:cs="Tahoma"/>
          <w:sz w:val="24"/>
          <w:szCs w:val="24"/>
        </w:rPr>
        <w:t xml:space="preserve"> verbale dei lavori stessi, evidenziando tra l’altro, le attribuzioni dei punteggi tecnici intermedi relativi a ciascuna offerta, procedendo poi nel seguente modo ed ordine:</w:t>
      </w:r>
    </w:p>
    <w:p w:rsidR="00B0500A" w:rsidRPr="00B0500A" w:rsidRDefault="00B0500A" w:rsidP="00B0500A">
      <w:pPr>
        <w:pStyle w:val="Corpotesto"/>
        <w:tabs>
          <w:tab w:val="left" w:pos="284"/>
        </w:tabs>
        <w:rPr>
          <w:rFonts w:ascii="Garamond" w:hAnsi="Garamond" w:cs="Tahoma"/>
          <w:sz w:val="24"/>
          <w:szCs w:val="24"/>
        </w:rPr>
      </w:pPr>
    </w:p>
    <w:p w:rsidR="00B0500A" w:rsidRPr="00B0500A" w:rsidRDefault="00B0500A" w:rsidP="00B0500A">
      <w:pPr>
        <w:pStyle w:val="Corpotesto"/>
        <w:numPr>
          <w:ilvl w:val="0"/>
          <w:numId w:val="35"/>
        </w:numPr>
        <w:tabs>
          <w:tab w:val="left" w:pos="284"/>
        </w:tabs>
        <w:ind w:left="643" w:hanging="360"/>
        <w:rPr>
          <w:rFonts w:ascii="Garamond" w:hAnsi="Garamond" w:cs="Tahoma"/>
          <w:sz w:val="24"/>
          <w:szCs w:val="24"/>
        </w:rPr>
      </w:pPr>
      <w:proofErr w:type="gramStart"/>
      <w:r w:rsidRPr="00B0500A">
        <w:rPr>
          <w:rFonts w:ascii="Garamond" w:hAnsi="Garamond" w:cs="Tahoma"/>
          <w:sz w:val="24"/>
          <w:szCs w:val="24"/>
        </w:rPr>
        <w:t>alla</w:t>
      </w:r>
      <w:proofErr w:type="gramEnd"/>
      <w:r w:rsidRPr="00B0500A">
        <w:rPr>
          <w:rFonts w:ascii="Garamond" w:hAnsi="Garamond" w:cs="Tahoma"/>
          <w:sz w:val="24"/>
          <w:szCs w:val="24"/>
        </w:rPr>
        <w:t xml:space="preserve"> dichiarazione di non ammissibilità per le offerte che non abbiano conseguito per il punteggio di qualità tecnica (</w:t>
      </w:r>
      <w:proofErr w:type="spellStart"/>
      <w:r w:rsidRPr="00B0500A">
        <w:rPr>
          <w:rFonts w:ascii="Garamond" w:hAnsi="Garamond" w:cs="Tahoma"/>
          <w:sz w:val="24"/>
          <w:szCs w:val="24"/>
        </w:rPr>
        <w:t>Pq</w:t>
      </w:r>
      <w:proofErr w:type="spellEnd"/>
      <w:r w:rsidRPr="00B0500A">
        <w:rPr>
          <w:rFonts w:ascii="Garamond" w:hAnsi="Garamond" w:cs="Tahoma"/>
          <w:sz w:val="24"/>
          <w:szCs w:val="24"/>
        </w:rPr>
        <w:t xml:space="preserve">), complessivamente almeno punti </w:t>
      </w:r>
      <w:r>
        <w:rPr>
          <w:rFonts w:ascii="Garamond" w:hAnsi="Garamond" w:cs="Tahoma"/>
          <w:sz w:val="24"/>
          <w:szCs w:val="24"/>
        </w:rPr>
        <w:t>30,00</w:t>
      </w:r>
      <w:r w:rsidRPr="00B0500A">
        <w:rPr>
          <w:rFonts w:ascii="Garamond" w:hAnsi="Garamond" w:cs="Tahoma"/>
          <w:sz w:val="24"/>
          <w:szCs w:val="24"/>
        </w:rPr>
        <w:t xml:space="preserve"> su </w:t>
      </w:r>
      <w:r>
        <w:rPr>
          <w:rFonts w:ascii="Garamond" w:hAnsi="Garamond" w:cs="Tahoma"/>
          <w:sz w:val="24"/>
          <w:szCs w:val="24"/>
        </w:rPr>
        <w:t>50,00</w:t>
      </w:r>
      <w:r w:rsidRPr="00B0500A">
        <w:rPr>
          <w:rFonts w:ascii="Garamond" w:hAnsi="Garamond" w:cs="Tahoma"/>
          <w:sz w:val="24"/>
          <w:szCs w:val="24"/>
        </w:rPr>
        <w:t>;</w:t>
      </w:r>
    </w:p>
    <w:p w:rsidR="00B0500A" w:rsidRPr="00B0500A" w:rsidRDefault="00B0500A" w:rsidP="00B0500A">
      <w:pPr>
        <w:pStyle w:val="Corpotesto"/>
        <w:numPr>
          <w:ilvl w:val="0"/>
          <w:numId w:val="35"/>
        </w:numPr>
        <w:tabs>
          <w:tab w:val="left" w:pos="284"/>
        </w:tabs>
        <w:ind w:left="643" w:hanging="360"/>
        <w:rPr>
          <w:rFonts w:ascii="Garamond" w:hAnsi="Garamond" w:cs="Tahoma"/>
          <w:sz w:val="24"/>
          <w:szCs w:val="24"/>
        </w:rPr>
      </w:pPr>
      <w:proofErr w:type="gramStart"/>
      <w:r w:rsidRPr="00B0500A">
        <w:rPr>
          <w:rFonts w:ascii="Garamond" w:hAnsi="Garamond" w:cs="Tahoma"/>
          <w:sz w:val="24"/>
          <w:szCs w:val="24"/>
        </w:rPr>
        <w:t>quindi</w:t>
      </w:r>
      <w:proofErr w:type="gramEnd"/>
      <w:r w:rsidRPr="00B0500A">
        <w:rPr>
          <w:rFonts w:ascii="Garamond" w:hAnsi="Garamond" w:cs="Tahoma"/>
          <w:sz w:val="24"/>
          <w:szCs w:val="24"/>
        </w:rPr>
        <w:t xml:space="preserve"> una volta sommati i punteggi tecnici intermedi relativi a ciascuna offerta ammissibile in unico punteggio tecnico complessivo, alla riparametrazione dei punteggi delle offerte ammissibili, qualora nessuna delle proposte oggetto di esame da parte della Commissione, dovesse aver conseguito, a seguito dell'attribuzione del punteggio tecnico complessivo, un totale di punti </w:t>
      </w:r>
      <w:r w:rsidR="00EB6A9C">
        <w:rPr>
          <w:rFonts w:ascii="Garamond" w:hAnsi="Garamond" w:cs="Tahoma"/>
          <w:sz w:val="24"/>
          <w:szCs w:val="24"/>
        </w:rPr>
        <w:t xml:space="preserve">50, </w:t>
      </w:r>
      <w:r w:rsidR="007054AC">
        <w:rPr>
          <w:rFonts w:ascii="Garamond" w:hAnsi="Garamond" w:cs="Tahoma"/>
          <w:sz w:val="24"/>
          <w:szCs w:val="24"/>
        </w:rPr>
        <w:t>applicando la seguente formula</w:t>
      </w:r>
      <w:r w:rsidR="00EB6A9C">
        <w:rPr>
          <w:rFonts w:ascii="Garamond" w:hAnsi="Garamond" w:cs="Tahoma"/>
          <w:sz w:val="24"/>
          <w:szCs w:val="24"/>
        </w:rPr>
        <w:t>:</w:t>
      </w:r>
    </w:p>
    <w:p w:rsidR="00B0500A" w:rsidRDefault="00B0500A" w:rsidP="00804058">
      <w:pPr>
        <w:widowControl w:val="0"/>
        <w:shd w:val="clear" w:color="auto" w:fill="FFFFFF"/>
        <w:autoSpaceDE w:val="0"/>
        <w:autoSpaceDN w:val="0"/>
        <w:adjustRightInd w:val="0"/>
        <w:spacing w:line="360" w:lineRule="auto"/>
        <w:rPr>
          <w:rFonts w:ascii="Garamond" w:hAnsi="Garamond" w:cs="Tahoma"/>
          <w:b/>
          <w:sz w:val="24"/>
          <w:szCs w:val="24"/>
          <w:u w:val="single"/>
        </w:rPr>
      </w:pPr>
    </w:p>
    <w:p w:rsidR="00E770EB" w:rsidRPr="00413AD3" w:rsidRDefault="00E770EB" w:rsidP="00E770EB">
      <w:pPr>
        <w:pStyle w:val="Corpotesto"/>
        <w:tabs>
          <w:tab w:val="left" w:pos="284"/>
        </w:tabs>
        <w:spacing w:line="360" w:lineRule="auto"/>
        <w:rPr>
          <w:rFonts w:ascii="Garamond" w:hAnsi="Garamond" w:cs="Tahoma"/>
          <w:sz w:val="24"/>
          <w:szCs w:val="24"/>
        </w:rPr>
      </w:pPr>
      <w:proofErr w:type="spellStart"/>
      <w:r w:rsidRPr="00413AD3">
        <w:rPr>
          <w:rFonts w:ascii="Garamond" w:hAnsi="Garamond" w:cs="Tahoma"/>
          <w:sz w:val="24"/>
          <w:szCs w:val="24"/>
        </w:rPr>
        <w:t>P</w:t>
      </w:r>
      <w:r>
        <w:rPr>
          <w:rFonts w:ascii="Garamond" w:hAnsi="Garamond" w:cs="Tahoma"/>
          <w:sz w:val="24"/>
          <w:szCs w:val="24"/>
        </w:rPr>
        <w:t>t</w:t>
      </w:r>
      <w:proofErr w:type="spellEnd"/>
      <w:r w:rsidRPr="00413AD3">
        <w:rPr>
          <w:rFonts w:ascii="Garamond" w:hAnsi="Garamond" w:cs="Tahoma"/>
          <w:sz w:val="24"/>
          <w:szCs w:val="24"/>
        </w:rPr>
        <w:t xml:space="preserve"> = </w:t>
      </w:r>
      <w:proofErr w:type="spellStart"/>
      <w:r>
        <w:rPr>
          <w:rFonts w:ascii="Garamond" w:hAnsi="Garamond" w:cs="Tahoma"/>
          <w:sz w:val="24"/>
          <w:szCs w:val="24"/>
        </w:rPr>
        <w:t>Pmax</w:t>
      </w:r>
      <w:proofErr w:type="spellEnd"/>
      <w:r>
        <w:rPr>
          <w:rFonts w:ascii="Garamond" w:hAnsi="Garamond" w:cs="Tahoma"/>
          <w:sz w:val="24"/>
          <w:szCs w:val="24"/>
        </w:rPr>
        <w:t xml:space="preserve"> * POC/POE</w:t>
      </w:r>
    </w:p>
    <w:p w:rsidR="00E770EB" w:rsidRPr="00413AD3" w:rsidRDefault="00E770EB" w:rsidP="00E770EB">
      <w:pPr>
        <w:pStyle w:val="Corpotesto"/>
        <w:tabs>
          <w:tab w:val="left" w:pos="284"/>
        </w:tabs>
        <w:spacing w:line="360" w:lineRule="auto"/>
        <w:rPr>
          <w:rFonts w:ascii="Garamond" w:hAnsi="Garamond" w:cs="Tahoma"/>
          <w:sz w:val="24"/>
          <w:szCs w:val="24"/>
        </w:rPr>
      </w:pPr>
    </w:p>
    <w:p w:rsidR="00E770EB" w:rsidRPr="00413AD3" w:rsidRDefault="00E770EB" w:rsidP="00E770EB">
      <w:pPr>
        <w:pStyle w:val="Corpotesto"/>
        <w:tabs>
          <w:tab w:val="left" w:pos="284"/>
        </w:tabs>
        <w:spacing w:line="360" w:lineRule="auto"/>
        <w:rPr>
          <w:rFonts w:ascii="Garamond" w:hAnsi="Garamond" w:cs="Tahoma"/>
          <w:sz w:val="24"/>
          <w:szCs w:val="24"/>
        </w:rPr>
      </w:pPr>
      <w:r w:rsidRPr="00413AD3">
        <w:rPr>
          <w:rFonts w:ascii="Garamond" w:hAnsi="Garamond" w:cs="Tahoma"/>
          <w:sz w:val="24"/>
          <w:szCs w:val="24"/>
        </w:rPr>
        <w:t>Dove:</w:t>
      </w:r>
    </w:p>
    <w:p w:rsidR="00E770EB" w:rsidRPr="00413AD3" w:rsidRDefault="00E770EB" w:rsidP="00E770EB">
      <w:pPr>
        <w:pStyle w:val="Corpotesto"/>
        <w:tabs>
          <w:tab w:val="left" w:pos="284"/>
        </w:tabs>
        <w:spacing w:line="360" w:lineRule="auto"/>
        <w:rPr>
          <w:rFonts w:ascii="Garamond" w:hAnsi="Garamond" w:cs="Tahoma"/>
          <w:sz w:val="24"/>
          <w:szCs w:val="24"/>
        </w:rPr>
      </w:pPr>
      <w:proofErr w:type="spellStart"/>
      <w:r w:rsidRPr="00413AD3">
        <w:rPr>
          <w:rFonts w:ascii="Garamond" w:hAnsi="Garamond" w:cs="Tahoma"/>
          <w:sz w:val="24"/>
          <w:szCs w:val="24"/>
        </w:rPr>
        <w:t>P</w:t>
      </w:r>
      <w:r>
        <w:rPr>
          <w:rFonts w:ascii="Garamond" w:hAnsi="Garamond" w:cs="Tahoma"/>
          <w:sz w:val="24"/>
          <w:szCs w:val="24"/>
        </w:rPr>
        <w:t>t</w:t>
      </w:r>
      <w:proofErr w:type="spellEnd"/>
      <w:r w:rsidRPr="00413AD3">
        <w:rPr>
          <w:rFonts w:ascii="Garamond" w:hAnsi="Garamond" w:cs="Tahoma"/>
          <w:sz w:val="24"/>
          <w:szCs w:val="24"/>
        </w:rPr>
        <w:tab/>
        <w:t>=</w:t>
      </w:r>
      <w:r w:rsidRPr="00413AD3">
        <w:rPr>
          <w:rFonts w:ascii="Garamond" w:hAnsi="Garamond" w:cs="Tahoma"/>
          <w:sz w:val="24"/>
          <w:szCs w:val="24"/>
        </w:rPr>
        <w:tab/>
      </w:r>
      <w:r>
        <w:rPr>
          <w:rFonts w:ascii="Garamond" w:hAnsi="Garamond" w:cs="Tahoma"/>
          <w:sz w:val="24"/>
          <w:szCs w:val="24"/>
        </w:rPr>
        <w:tab/>
      </w:r>
      <w:r w:rsidRPr="00413AD3">
        <w:rPr>
          <w:rFonts w:ascii="Garamond" w:hAnsi="Garamond" w:cs="Tahoma"/>
          <w:sz w:val="24"/>
          <w:szCs w:val="24"/>
        </w:rPr>
        <w:t xml:space="preserve">Punteggio </w:t>
      </w:r>
      <w:r>
        <w:rPr>
          <w:rFonts w:ascii="Garamond" w:hAnsi="Garamond" w:cs="Tahoma"/>
          <w:sz w:val="24"/>
          <w:szCs w:val="24"/>
        </w:rPr>
        <w:t>tecnico</w:t>
      </w:r>
      <w:r w:rsidRPr="00413AD3">
        <w:rPr>
          <w:rFonts w:ascii="Garamond" w:hAnsi="Garamond" w:cs="Tahoma"/>
          <w:sz w:val="24"/>
          <w:szCs w:val="24"/>
        </w:rPr>
        <w:t xml:space="preserve"> da assegnare all’offerta </w:t>
      </w:r>
      <w:proofErr w:type="gramStart"/>
      <w:r w:rsidRPr="00413AD3">
        <w:rPr>
          <w:rFonts w:ascii="Garamond" w:hAnsi="Garamond" w:cs="Tahoma"/>
          <w:sz w:val="24"/>
          <w:szCs w:val="24"/>
        </w:rPr>
        <w:t>considerata</w:t>
      </w:r>
      <w:proofErr w:type="gramEnd"/>
    </w:p>
    <w:p w:rsidR="00E770EB" w:rsidRPr="00413AD3" w:rsidRDefault="00E770EB" w:rsidP="00E770EB">
      <w:pPr>
        <w:pStyle w:val="Corpotesto"/>
        <w:tabs>
          <w:tab w:val="left" w:pos="284"/>
        </w:tabs>
        <w:spacing w:line="360" w:lineRule="auto"/>
        <w:rPr>
          <w:rFonts w:ascii="Garamond" w:hAnsi="Garamond" w:cs="Tahoma"/>
          <w:sz w:val="24"/>
          <w:szCs w:val="24"/>
        </w:rPr>
      </w:pPr>
      <w:r w:rsidRPr="00413AD3">
        <w:rPr>
          <w:rFonts w:ascii="Garamond" w:hAnsi="Garamond" w:cs="Tahoma"/>
          <w:sz w:val="24"/>
          <w:szCs w:val="24"/>
        </w:rPr>
        <w:t>P</w:t>
      </w:r>
      <w:r>
        <w:rPr>
          <w:rFonts w:ascii="Garamond" w:hAnsi="Garamond" w:cs="Tahoma"/>
          <w:sz w:val="24"/>
          <w:szCs w:val="24"/>
        </w:rPr>
        <w:t>OC</w:t>
      </w:r>
      <w:r w:rsidRPr="00413AD3">
        <w:rPr>
          <w:rFonts w:ascii="Garamond" w:hAnsi="Garamond" w:cs="Tahoma"/>
          <w:sz w:val="24"/>
          <w:szCs w:val="24"/>
        </w:rPr>
        <w:tab/>
        <w:t>=</w:t>
      </w:r>
      <w:r w:rsidRPr="00413AD3">
        <w:rPr>
          <w:rFonts w:ascii="Garamond" w:hAnsi="Garamond" w:cs="Tahoma"/>
          <w:sz w:val="24"/>
          <w:szCs w:val="24"/>
        </w:rPr>
        <w:tab/>
      </w:r>
      <w:r>
        <w:rPr>
          <w:rFonts w:ascii="Garamond" w:hAnsi="Garamond" w:cs="Tahoma"/>
          <w:sz w:val="24"/>
          <w:szCs w:val="24"/>
        </w:rPr>
        <w:t>Punteggio</w:t>
      </w:r>
      <w:r w:rsidRPr="00413AD3">
        <w:rPr>
          <w:rFonts w:ascii="Garamond" w:hAnsi="Garamond" w:cs="Tahoma"/>
          <w:sz w:val="24"/>
          <w:szCs w:val="24"/>
        </w:rPr>
        <w:t xml:space="preserve"> dell’offerta considerata</w:t>
      </w:r>
    </w:p>
    <w:p w:rsidR="00E770EB" w:rsidRPr="00413AD3" w:rsidRDefault="00E770EB" w:rsidP="00E770EB">
      <w:pPr>
        <w:pStyle w:val="Corpotesto"/>
        <w:tabs>
          <w:tab w:val="left" w:pos="284"/>
        </w:tabs>
        <w:spacing w:line="360" w:lineRule="auto"/>
        <w:rPr>
          <w:rFonts w:ascii="Garamond" w:hAnsi="Garamond" w:cs="Tahoma"/>
          <w:sz w:val="24"/>
          <w:szCs w:val="24"/>
        </w:rPr>
      </w:pPr>
      <w:r w:rsidRPr="00413AD3">
        <w:rPr>
          <w:rFonts w:ascii="Garamond" w:hAnsi="Garamond" w:cs="Tahoma"/>
          <w:sz w:val="24"/>
          <w:szCs w:val="24"/>
        </w:rPr>
        <w:t>P</w:t>
      </w:r>
      <w:r>
        <w:rPr>
          <w:rFonts w:ascii="Garamond" w:hAnsi="Garamond" w:cs="Tahoma"/>
          <w:sz w:val="24"/>
          <w:szCs w:val="24"/>
        </w:rPr>
        <w:t>OE</w:t>
      </w:r>
      <w:r w:rsidRPr="00413AD3">
        <w:rPr>
          <w:rFonts w:ascii="Garamond" w:hAnsi="Garamond" w:cs="Tahoma"/>
          <w:sz w:val="24"/>
          <w:szCs w:val="24"/>
        </w:rPr>
        <w:tab/>
        <w:t xml:space="preserve">= </w:t>
      </w:r>
      <w:r w:rsidRPr="00413AD3">
        <w:rPr>
          <w:rFonts w:ascii="Garamond" w:hAnsi="Garamond" w:cs="Tahoma"/>
          <w:sz w:val="24"/>
          <w:szCs w:val="24"/>
        </w:rPr>
        <w:tab/>
      </w:r>
      <w:r>
        <w:rPr>
          <w:rFonts w:ascii="Garamond" w:hAnsi="Garamond" w:cs="Tahoma"/>
          <w:sz w:val="24"/>
          <w:szCs w:val="24"/>
        </w:rPr>
        <w:t>Punteggio</w:t>
      </w:r>
      <w:r w:rsidRPr="00413AD3">
        <w:rPr>
          <w:rFonts w:ascii="Garamond" w:hAnsi="Garamond" w:cs="Tahoma"/>
          <w:sz w:val="24"/>
          <w:szCs w:val="24"/>
        </w:rPr>
        <w:t xml:space="preserve"> dell’offerta </w:t>
      </w:r>
      <w:r>
        <w:rPr>
          <w:rFonts w:ascii="Garamond" w:hAnsi="Garamond" w:cs="Tahoma"/>
          <w:sz w:val="24"/>
          <w:szCs w:val="24"/>
        </w:rPr>
        <w:t>con punteggio più elevato</w:t>
      </w:r>
    </w:p>
    <w:p w:rsidR="00E770EB" w:rsidRPr="00413AD3" w:rsidRDefault="00E770EB" w:rsidP="00E770EB">
      <w:pPr>
        <w:pStyle w:val="Corpotesto"/>
        <w:tabs>
          <w:tab w:val="left" w:pos="284"/>
        </w:tabs>
        <w:spacing w:line="360" w:lineRule="auto"/>
        <w:rPr>
          <w:rFonts w:ascii="Garamond" w:hAnsi="Garamond" w:cs="Tahoma"/>
          <w:sz w:val="24"/>
          <w:szCs w:val="24"/>
        </w:rPr>
      </w:pPr>
      <w:proofErr w:type="spellStart"/>
      <w:r>
        <w:rPr>
          <w:rFonts w:ascii="Garamond" w:hAnsi="Garamond" w:cs="Tahoma"/>
          <w:sz w:val="24"/>
          <w:szCs w:val="24"/>
        </w:rPr>
        <w:t>Pmax</w:t>
      </w:r>
      <w:proofErr w:type="spellEnd"/>
      <w:r w:rsidRPr="00413AD3">
        <w:rPr>
          <w:rFonts w:ascii="Garamond" w:hAnsi="Garamond" w:cs="Tahoma"/>
          <w:sz w:val="24"/>
          <w:szCs w:val="24"/>
        </w:rPr>
        <w:tab/>
        <w:t>=</w:t>
      </w:r>
      <w:r w:rsidRPr="00413AD3">
        <w:rPr>
          <w:rFonts w:ascii="Garamond" w:hAnsi="Garamond" w:cs="Tahoma"/>
          <w:sz w:val="24"/>
          <w:szCs w:val="24"/>
        </w:rPr>
        <w:tab/>
        <w:t>Punteggio m</w:t>
      </w:r>
      <w:r>
        <w:rPr>
          <w:rFonts w:ascii="Garamond" w:hAnsi="Garamond" w:cs="Tahoma"/>
          <w:sz w:val="24"/>
          <w:szCs w:val="24"/>
        </w:rPr>
        <w:t>assimo previsto per la qualità (5</w:t>
      </w:r>
      <w:r w:rsidRPr="00413AD3">
        <w:rPr>
          <w:rFonts w:ascii="Garamond" w:hAnsi="Garamond" w:cs="Tahoma"/>
          <w:sz w:val="24"/>
          <w:szCs w:val="24"/>
        </w:rPr>
        <w:t>0</w:t>
      </w:r>
      <w:proofErr w:type="gramStart"/>
      <w:r w:rsidRPr="00413AD3">
        <w:rPr>
          <w:rFonts w:ascii="Garamond" w:hAnsi="Garamond" w:cs="Tahoma"/>
          <w:sz w:val="24"/>
          <w:szCs w:val="24"/>
        </w:rPr>
        <w:t>)</w:t>
      </w:r>
      <w:proofErr w:type="gramEnd"/>
    </w:p>
    <w:p w:rsidR="00E770EB" w:rsidRDefault="00E770EB" w:rsidP="00804058">
      <w:pPr>
        <w:widowControl w:val="0"/>
        <w:shd w:val="clear" w:color="auto" w:fill="FFFFFF"/>
        <w:autoSpaceDE w:val="0"/>
        <w:autoSpaceDN w:val="0"/>
        <w:adjustRightInd w:val="0"/>
        <w:spacing w:line="360" w:lineRule="auto"/>
        <w:rPr>
          <w:rFonts w:ascii="Garamond" w:hAnsi="Garamond" w:cs="Tahoma"/>
          <w:sz w:val="24"/>
          <w:szCs w:val="24"/>
        </w:rPr>
      </w:pPr>
    </w:p>
    <w:p w:rsidR="005E16ED" w:rsidRPr="00413AD3" w:rsidRDefault="005E16ED" w:rsidP="005E16ED">
      <w:pPr>
        <w:spacing w:line="360" w:lineRule="auto"/>
        <w:jc w:val="both"/>
        <w:rPr>
          <w:rFonts w:ascii="Garamond" w:hAnsi="Garamond" w:cs="Tahoma"/>
          <w:sz w:val="24"/>
          <w:szCs w:val="24"/>
        </w:rPr>
      </w:pPr>
      <w:r w:rsidRPr="00413AD3">
        <w:rPr>
          <w:rFonts w:ascii="Garamond" w:hAnsi="Garamond" w:cs="Tahoma"/>
          <w:sz w:val="24"/>
          <w:szCs w:val="24"/>
        </w:rPr>
        <w:t>La commissione giudicatrice, nell’attribuire i suddetti punteggi, utilizzerà i seguenti criteri motivazionali:</w:t>
      </w:r>
    </w:p>
    <w:p w:rsidR="005E16ED" w:rsidRPr="00413AD3" w:rsidRDefault="005E16ED" w:rsidP="005E16ED">
      <w:pPr>
        <w:spacing w:line="360" w:lineRule="auto"/>
        <w:jc w:val="both"/>
        <w:rPr>
          <w:rFonts w:ascii="Garamond" w:hAnsi="Garamond" w:cs="Tahoma"/>
          <w:sz w:val="24"/>
          <w:szCs w:val="24"/>
        </w:rPr>
      </w:pPr>
      <w:r w:rsidRPr="00413AD3">
        <w:rPr>
          <w:rFonts w:ascii="Garamond" w:hAnsi="Garamond" w:cs="Tahoma"/>
          <w:b/>
          <w:sz w:val="24"/>
          <w:szCs w:val="24"/>
        </w:rPr>
        <w:t>Punteggio voce A “Organico”:</w:t>
      </w:r>
      <w:r w:rsidRPr="00413AD3">
        <w:rPr>
          <w:rFonts w:ascii="Garamond" w:hAnsi="Garamond" w:cs="Tahoma"/>
          <w:sz w:val="24"/>
          <w:szCs w:val="24"/>
        </w:rPr>
        <w:t xml:space="preserve"> </w:t>
      </w:r>
    </w:p>
    <w:p w:rsidR="005E16ED" w:rsidRPr="002F189F" w:rsidRDefault="005E16ED" w:rsidP="005E16ED">
      <w:pPr>
        <w:numPr>
          <w:ilvl w:val="0"/>
          <w:numId w:val="23"/>
        </w:numPr>
        <w:autoSpaceDE w:val="0"/>
        <w:autoSpaceDN w:val="0"/>
        <w:adjustRightInd w:val="0"/>
        <w:spacing w:line="360" w:lineRule="auto"/>
        <w:ind w:left="426" w:hanging="426"/>
        <w:jc w:val="both"/>
        <w:rPr>
          <w:rFonts w:ascii="Garamond" w:hAnsi="Garamond" w:cs="TTE10832F0t00"/>
          <w:sz w:val="24"/>
          <w:szCs w:val="24"/>
        </w:rPr>
      </w:pPr>
      <w:r w:rsidRPr="00413AD3">
        <w:rPr>
          <w:rFonts w:ascii="Garamond" w:hAnsi="Garamond" w:cs="Tahoma"/>
          <w:sz w:val="24"/>
          <w:szCs w:val="24"/>
        </w:rPr>
        <w:lastRenderedPageBreak/>
        <w:t xml:space="preserve">Numero e profili del personale da </w:t>
      </w:r>
      <w:r w:rsidRPr="002F189F">
        <w:rPr>
          <w:rFonts w:ascii="Garamond" w:hAnsi="Garamond" w:cs="Tahoma"/>
          <w:sz w:val="24"/>
          <w:szCs w:val="24"/>
        </w:rPr>
        <w:t xml:space="preserve">impiegare, con indicazioni FTE (Full Time </w:t>
      </w:r>
      <w:proofErr w:type="spellStart"/>
      <w:r w:rsidRPr="002F189F">
        <w:rPr>
          <w:rFonts w:ascii="Garamond" w:hAnsi="Garamond" w:cs="Tahoma"/>
          <w:sz w:val="24"/>
          <w:szCs w:val="24"/>
        </w:rPr>
        <w:t>Equivalent</w:t>
      </w:r>
      <w:proofErr w:type="spellEnd"/>
      <w:r w:rsidRPr="002F189F">
        <w:rPr>
          <w:rFonts w:ascii="Garamond" w:hAnsi="Garamond" w:cs="Tahoma"/>
          <w:sz w:val="24"/>
          <w:szCs w:val="24"/>
        </w:rPr>
        <w:t>), suddivisi per singola sede e con l’indicazione di personale fisso per sede e a disposizione per l’intera azienda e per l’intero appalto.</w:t>
      </w:r>
    </w:p>
    <w:p w:rsidR="005E16ED" w:rsidRPr="00413AD3" w:rsidRDefault="005E16ED" w:rsidP="005E16ED">
      <w:pPr>
        <w:numPr>
          <w:ilvl w:val="0"/>
          <w:numId w:val="23"/>
        </w:numPr>
        <w:autoSpaceDE w:val="0"/>
        <w:autoSpaceDN w:val="0"/>
        <w:adjustRightInd w:val="0"/>
        <w:spacing w:line="360" w:lineRule="auto"/>
        <w:ind w:left="426" w:hanging="426"/>
        <w:jc w:val="both"/>
        <w:rPr>
          <w:rFonts w:ascii="Garamond" w:hAnsi="Garamond" w:cs="TTE10832F0t00"/>
          <w:sz w:val="24"/>
          <w:szCs w:val="24"/>
        </w:rPr>
      </w:pPr>
      <w:r w:rsidRPr="00413AD3">
        <w:rPr>
          <w:rFonts w:ascii="Garamond" w:hAnsi="Garamond" w:cs="Tahoma"/>
          <w:sz w:val="24"/>
          <w:szCs w:val="24"/>
        </w:rPr>
        <w:t xml:space="preserve">Sarà valutato l’iter di selezione del personale con particolare riguardo ai pre-requisiti richiesti ai candidati (es. titolo di studio, precedenti esperienze, conoscenza della tematica oggetto di appalto, ecc.). </w:t>
      </w:r>
    </w:p>
    <w:p w:rsidR="005E16ED" w:rsidRPr="00413AD3" w:rsidRDefault="005E16ED" w:rsidP="005E16ED">
      <w:pPr>
        <w:pStyle w:val="Paragrafoelenco"/>
        <w:numPr>
          <w:ilvl w:val="0"/>
          <w:numId w:val="23"/>
        </w:numPr>
        <w:spacing w:line="360" w:lineRule="auto"/>
        <w:ind w:left="426" w:hanging="426"/>
        <w:jc w:val="both"/>
        <w:rPr>
          <w:rFonts w:ascii="Garamond" w:hAnsi="Garamond" w:cs="Tahoma"/>
          <w:sz w:val="24"/>
          <w:szCs w:val="24"/>
        </w:rPr>
      </w:pPr>
      <w:r w:rsidRPr="00413AD3">
        <w:rPr>
          <w:rFonts w:ascii="Garamond" w:hAnsi="Garamond" w:cs="Tahoma"/>
          <w:sz w:val="24"/>
          <w:szCs w:val="24"/>
        </w:rPr>
        <w:t xml:space="preserve">Sarà valutato il piano di formazione destinato ai neo-assunti e il piano di formazione continua, con particolare riguardo all’utilizzo della metodologia di insegnamento ed alla metodologia di valutazione (ad esempio: metodologia curricolare, slide, dispense, affiancamento a personale esperto, ….). </w:t>
      </w:r>
    </w:p>
    <w:p w:rsidR="005E16ED" w:rsidRPr="00413AD3" w:rsidRDefault="005E16ED" w:rsidP="005E16ED">
      <w:pPr>
        <w:pStyle w:val="Paragrafoelenco"/>
        <w:spacing w:line="360" w:lineRule="auto"/>
        <w:ind w:left="426"/>
        <w:jc w:val="both"/>
        <w:rPr>
          <w:rFonts w:ascii="Garamond" w:hAnsi="Garamond" w:cs="Tahoma"/>
          <w:sz w:val="24"/>
          <w:szCs w:val="24"/>
        </w:rPr>
      </w:pPr>
      <w:r w:rsidRPr="00413AD3">
        <w:rPr>
          <w:rFonts w:ascii="Garamond" w:hAnsi="Garamond" w:cs="Tahoma"/>
          <w:sz w:val="24"/>
          <w:szCs w:val="24"/>
        </w:rPr>
        <w:t>Sarà inoltre valutato il piano di formazione continua coerente con le finalità del presente capitolato di concerto con le aziende e con particolare riguardo a tematiche emergenti (ad es. privacy e tutela dei dati personali, organizzazione dei servizi sanitari e sociali territoriali, strumenti e metodi per una comunicazione efficace, ….).</w:t>
      </w:r>
    </w:p>
    <w:p w:rsidR="005E16ED" w:rsidRPr="00413AD3" w:rsidRDefault="005E16ED" w:rsidP="005E16ED">
      <w:pPr>
        <w:spacing w:line="360" w:lineRule="auto"/>
        <w:jc w:val="both"/>
        <w:rPr>
          <w:rFonts w:ascii="Garamond" w:hAnsi="Garamond" w:cs="Tahoma"/>
          <w:b/>
          <w:sz w:val="24"/>
          <w:szCs w:val="24"/>
        </w:rPr>
      </w:pPr>
    </w:p>
    <w:p w:rsidR="005E16ED" w:rsidRPr="00413AD3" w:rsidRDefault="005E16ED" w:rsidP="005E16ED">
      <w:pPr>
        <w:tabs>
          <w:tab w:val="left" w:pos="0"/>
          <w:tab w:val="left" w:pos="1134"/>
        </w:tabs>
        <w:spacing w:line="360" w:lineRule="auto"/>
        <w:ind w:right="-1"/>
        <w:rPr>
          <w:rFonts w:ascii="Garamond" w:hAnsi="Garamond" w:cs="Tahoma"/>
          <w:b/>
          <w:sz w:val="24"/>
          <w:szCs w:val="24"/>
        </w:rPr>
      </w:pPr>
      <w:r w:rsidRPr="00413AD3">
        <w:rPr>
          <w:rFonts w:ascii="Garamond" w:hAnsi="Garamond" w:cs="Tahoma"/>
          <w:b/>
          <w:sz w:val="24"/>
          <w:szCs w:val="24"/>
        </w:rPr>
        <w:t xml:space="preserve">Punteggio voce B “Erogazione del servizio”: </w:t>
      </w:r>
    </w:p>
    <w:p w:rsidR="005E16ED" w:rsidRPr="00413AD3" w:rsidRDefault="005E16ED" w:rsidP="005E16ED">
      <w:pPr>
        <w:pStyle w:val="Paragrafoelenco"/>
        <w:numPr>
          <w:ilvl w:val="0"/>
          <w:numId w:val="24"/>
        </w:numPr>
        <w:autoSpaceDE w:val="0"/>
        <w:autoSpaceDN w:val="0"/>
        <w:adjustRightInd w:val="0"/>
        <w:spacing w:line="360" w:lineRule="auto"/>
        <w:ind w:left="426" w:hanging="426"/>
        <w:jc w:val="both"/>
        <w:rPr>
          <w:rFonts w:ascii="Garamond" w:hAnsi="Garamond" w:cs="TTE10832F0t00"/>
          <w:sz w:val="24"/>
          <w:szCs w:val="24"/>
        </w:rPr>
      </w:pPr>
      <w:r w:rsidRPr="00413AD3">
        <w:rPr>
          <w:rFonts w:ascii="Garamond" w:hAnsi="Garamond" w:cs="Tahoma"/>
          <w:sz w:val="24"/>
          <w:szCs w:val="24"/>
        </w:rPr>
        <w:t xml:space="preserve">Saranno valutate le soluzioni organizzative proposte dalla ditta offerente per rispondere al meglio ai livelli di servizio definiti dal capitolato: n° di sportelli attivi in funzione delle fasce orarie richieste e dei flussi di utenza, organizzazione del team per singola </w:t>
      </w:r>
      <w:proofErr w:type="gramStart"/>
      <w:r w:rsidRPr="00413AD3">
        <w:rPr>
          <w:rFonts w:ascii="Garamond" w:hAnsi="Garamond" w:cs="Tahoma"/>
          <w:sz w:val="24"/>
          <w:szCs w:val="24"/>
        </w:rPr>
        <w:t>sede</w:t>
      </w:r>
      <w:proofErr w:type="gramEnd"/>
      <w:r w:rsidRPr="00413AD3">
        <w:rPr>
          <w:rFonts w:ascii="Garamond" w:hAnsi="Garamond" w:cs="Tahoma"/>
          <w:sz w:val="24"/>
          <w:szCs w:val="24"/>
        </w:rPr>
        <w:t xml:space="preserve"> </w:t>
      </w:r>
    </w:p>
    <w:p w:rsidR="005E16ED" w:rsidRPr="00413AD3" w:rsidRDefault="005E16ED" w:rsidP="005E16ED">
      <w:pPr>
        <w:pStyle w:val="Paragrafoelenco"/>
        <w:numPr>
          <w:ilvl w:val="0"/>
          <w:numId w:val="24"/>
        </w:numPr>
        <w:autoSpaceDE w:val="0"/>
        <w:autoSpaceDN w:val="0"/>
        <w:adjustRightInd w:val="0"/>
        <w:spacing w:line="360" w:lineRule="auto"/>
        <w:ind w:left="426" w:hanging="426"/>
        <w:jc w:val="both"/>
        <w:rPr>
          <w:rFonts w:ascii="Garamond" w:hAnsi="Garamond" w:cs="TTE10832F0t00"/>
          <w:sz w:val="24"/>
          <w:szCs w:val="24"/>
        </w:rPr>
      </w:pPr>
      <w:r w:rsidRPr="00413AD3">
        <w:rPr>
          <w:rFonts w:ascii="Garamond" w:hAnsi="Garamond" w:cs="Tahoma"/>
          <w:sz w:val="24"/>
          <w:szCs w:val="24"/>
        </w:rPr>
        <w:t xml:space="preserve">Saranno valutate le soluzioni tecnologiche, sia per moduli </w:t>
      </w:r>
      <w:proofErr w:type="spellStart"/>
      <w:r w:rsidRPr="00413AD3">
        <w:rPr>
          <w:rFonts w:ascii="Garamond" w:hAnsi="Garamond" w:cs="Tahoma"/>
          <w:sz w:val="24"/>
          <w:szCs w:val="24"/>
        </w:rPr>
        <w:t>sw</w:t>
      </w:r>
      <w:proofErr w:type="spellEnd"/>
      <w:r w:rsidRPr="00413AD3">
        <w:rPr>
          <w:rFonts w:ascii="Garamond" w:hAnsi="Garamond" w:cs="Tahoma"/>
          <w:sz w:val="24"/>
          <w:szCs w:val="24"/>
        </w:rPr>
        <w:t xml:space="preserve"> che per soluzioni di automatizzazione di alcuni flussi, a vantaggio sia degli operatori che dell’utenza, proposte dalla ditta offerente per rispondere al meglio ai livelli di servizio definiti dal capitolato. </w:t>
      </w:r>
    </w:p>
    <w:p w:rsidR="005E16ED" w:rsidRPr="00413AD3" w:rsidRDefault="005E16ED" w:rsidP="005E16ED">
      <w:pPr>
        <w:pStyle w:val="Paragrafoelenco"/>
        <w:numPr>
          <w:ilvl w:val="0"/>
          <w:numId w:val="24"/>
        </w:numPr>
        <w:autoSpaceDE w:val="0"/>
        <w:autoSpaceDN w:val="0"/>
        <w:adjustRightInd w:val="0"/>
        <w:spacing w:line="360" w:lineRule="auto"/>
        <w:ind w:left="426" w:hanging="426"/>
        <w:jc w:val="both"/>
        <w:rPr>
          <w:rFonts w:ascii="Garamond" w:hAnsi="Garamond" w:cs="TTE10832F0t00"/>
          <w:sz w:val="24"/>
          <w:szCs w:val="24"/>
        </w:rPr>
      </w:pPr>
      <w:r w:rsidRPr="00413AD3">
        <w:rPr>
          <w:rFonts w:ascii="Garamond" w:hAnsi="Garamond" w:cs="Tahoma"/>
          <w:sz w:val="24"/>
          <w:szCs w:val="24"/>
        </w:rPr>
        <w:t>Sarà valutata ogni altra soluzione migliorativa proposta dalla ditta offerente ai fini della qualità percepita del servizio offerto.</w:t>
      </w:r>
    </w:p>
    <w:p w:rsidR="005E16ED" w:rsidRPr="00413AD3" w:rsidRDefault="005E16ED" w:rsidP="005E16ED">
      <w:pPr>
        <w:spacing w:line="360" w:lineRule="auto"/>
        <w:jc w:val="both"/>
        <w:rPr>
          <w:rFonts w:ascii="Garamond" w:hAnsi="Garamond" w:cs="Tahoma"/>
          <w:b/>
          <w:sz w:val="24"/>
          <w:szCs w:val="24"/>
        </w:rPr>
      </w:pPr>
    </w:p>
    <w:p w:rsidR="005E16ED" w:rsidRPr="00413AD3" w:rsidRDefault="005E16ED" w:rsidP="005E16ED">
      <w:pPr>
        <w:spacing w:line="360" w:lineRule="auto"/>
        <w:rPr>
          <w:rFonts w:ascii="Garamond" w:hAnsi="Garamond" w:cs="Tahoma"/>
          <w:sz w:val="24"/>
          <w:szCs w:val="24"/>
        </w:rPr>
      </w:pPr>
      <w:r w:rsidRPr="00413AD3">
        <w:rPr>
          <w:rFonts w:ascii="Garamond" w:hAnsi="Garamond" w:cs="Tahoma"/>
          <w:b/>
          <w:sz w:val="24"/>
          <w:szCs w:val="24"/>
        </w:rPr>
        <w:t>Punteggio voce C “Piano di monitoraggio e mantenimento della qualità percepita del servizio e del clima organizzativo</w:t>
      </w:r>
      <w:proofErr w:type="gramStart"/>
      <w:r w:rsidRPr="00413AD3">
        <w:rPr>
          <w:rFonts w:ascii="Garamond" w:hAnsi="Garamond" w:cs="Tahoma"/>
          <w:b/>
          <w:sz w:val="24"/>
          <w:szCs w:val="24"/>
        </w:rPr>
        <w:t>”</w:t>
      </w:r>
      <w:proofErr w:type="gramEnd"/>
    </w:p>
    <w:p w:rsidR="005E16ED" w:rsidRPr="00413AD3" w:rsidRDefault="005E16ED" w:rsidP="005E16ED">
      <w:pPr>
        <w:numPr>
          <w:ilvl w:val="0"/>
          <w:numId w:val="25"/>
        </w:numPr>
        <w:spacing w:line="360" w:lineRule="auto"/>
        <w:ind w:left="426" w:hanging="426"/>
        <w:jc w:val="both"/>
        <w:rPr>
          <w:rFonts w:ascii="Garamond" w:hAnsi="Garamond" w:cs="Tahoma"/>
          <w:sz w:val="24"/>
          <w:szCs w:val="24"/>
        </w:rPr>
      </w:pPr>
      <w:r w:rsidRPr="00413AD3">
        <w:rPr>
          <w:rFonts w:ascii="Garamond" w:hAnsi="Garamond" w:cs="Tahoma"/>
          <w:sz w:val="24"/>
          <w:szCs w:val="24"/>
        </w:rPr>
        <w:t>Sarà valutata la metodologia di miglioramento continuo per la presa in carico delle segnalazioni del committente, specificando la tempistica e la tipologia di interventi.</w:t>
      </w:r>
    </w:p>
    <w:p w:rsidR="005E16ED" w:rsidRPr="00413AD3" w:rsidRDefault="005E16ED" w:rsidP="005E16ED">
      <w:pPr>
        <w:numPr>
          <w:ilvl w:val="0"/>
          <w:numId w:val="25"/>
        </w:numPr>
        <w:spacing w:line="360" w:lineRule="auto"/>
        <w:ind w:left="426" w:hanging="426"/>
        <w:jc w:val="both"/>
        <w:rPr>
          <w:rFonts w:ascii="Garamond" w:hAnsi="Garamond" w:cs="Tahoma"/>
          <w:sz w:val="24"/>
          <w:szCs w:val="24"/>
        </w:rPr>
      </w:pPr>
      <w:r w:rsidRPr="00413AD3">
        <w:rPr>
          <w:rFonts w:ascii="Garamond" w:hAnsi="Garamond" w:cs="Tahoma"/>
          <w:sz w:val="24"/>
          <w:szCs w:val="24"/>
        </w:rPr>
        <w:t>Sarà valutata la metodologia con la quale la ditta offerente analizzerà e risolverà le criticità legate al servizio erogato (ad esempio: impossibilità ad erogare il servizio per mancata disponibilità di agende e/o di collegamenti telematici, richieste dell’utente di difficile evasione, …).</w:t>
      </w:r>
    </w:p>
    <w:p w:rsidR="005E16ED" w:rsidRPr="00413AD3" w:rsidRDefault="005E16ED" w:rsidP="005E16ED">
      <w:pPr>
        <w:numPr>
          <w:ilvl w:val="0"/>
          <w:numId w:val="25"/>
        </w:numPr>
        <w:spacing w:line="360" w:lineRule="auto"/>
        <w:ind w:left="426" w:hanging="426"/>
        <w:jc w:val="both"/>
        <w:rPr>
          <w:rFonts w:ascii="Garamond" w:hAnsi="Garamond" w:cs="Tahoma"/>
          <w:sz w:val="24"/>
          <w:szCs w:val="24"/>
        </w:rPr>
      </w:pPr>
      <w:r w:rsidRPr="00413AD3">
        <w:rPr>
          <w:rFonts w:ascii="Garamond" w:hAnsi="Garamond" w:cs="Tahoma"/>
          <w:sz w:val="24"/>
          <w:szCs w:val="24"/>
        </w:rPr>
        <w:t>Sarà valutata la metodologia utilizzata per la verifica del benessere organizzativo e le eventuali metodologie di intervento.</w:t>
      </w:r>
    </w:p>
    <w:p w:rsidR="005E16ED" w:rsidRPr="00413AD3" w:rsidRDefault="005E16ED" w:rsidP="005E16ED">
      <w:pPr>
        <w:spacing w:line="360" w:lineRule="auto"/>
        <w:ind w:left="720"/>
        <w:jc w:val="both"/>
        <w:rPr>
          <w:rFonts w:ascii="Garamond" w:hAnsi="Garamond" w:cs="Tahoma"/>
          <w:sz w:val="24"/>
          <w:szCs w:val="24"/>
        </w:rPr>
      </w:pPr>
    </w:p>
    <w:p w:rsidR="005E16ED" w:rsidRPr="00413AD3" w:rsidRDefault="005E16ED" w:rsidP="005E16ED">
      <w:pPr>
        <w:spacing w:line="360" w:lineRule="auto"/>
        <w:rPr>
          <w:rFonts w:ascii="Garamond" w:hAnsi="Garamond" w:cs="Tahoma"/>
          <w:sz w:val="24"/>
          <w:szCs w:val="24"/>
        </w:rPr>
      </w:pPr>
      <w:r w:rsidRPr="00413AD3">
        <w:rPr>
          <w:rFonts w:ascii="Garamond" w:hAnsi="Garamond" w:cs="Tahoma"/>
          <w:b/>
          <w:sz w:val="24"/>
          <w:szCs w:val="24"/>
        </w:rPr>
        <w:lastRenderedPageBreak/>
        <w:t>Punteggio Voce D “Piano di inserimento dei soggetti svantaggiati”:</w:t>
      </w:r>
      <w:r w:rsidRPr="00413AD3">
        <w:rPr>
          <w:rFonts w:ascii="Garamond" w:hAnsi="Garamond" w:cs="Tahoma"/>
          <w:sz w:val="24"/>
          <w:szCs w:val="24"/>
        </w:rPr>
        <w:t xml:space="preserve"> </w:t>
      </w:r>
    </w:p>
    <w:p w:rsidR="005E16ED" w:rsidRPr="00413AD3" w:rsidRDefault="005E16ED" w:rsidP="005E16ED">
      <w:pPr>
        <w:spacing w:line="360" w:lineRule="auto"/>
        <w:jc w:val="both"/>
        <w:rPr>
          <w:rFonts w:ascii="Garamond" w:hAnsi="Garamond" w:cs="Tahoma"/>
          <w:sz w:val="24"/>
          <w:szCs w:val="24"/>
        </w:rPr>
      </w:pPr>
      <w:r w:rsidRPr="00413AD3">
        <w:rPr>
          <w:rFonts w:ascii="Garamond" w:hAnsi="Garamond" w:cs="Tahoma"/>
          <w:sz w:val="24"/>
          <w:szCs w:val="24"/>
        </w:rPr>
        <w:t>Sarà valutato il piano di inserimento dei soggetti svantaggiati impiegati nelle attività previste dall’appalto</w:t>
      </w:r>
      <w:r w:rsidR="00FF7E0B">
        <w:rPr>
          <w:rFonts w:ascii="Garamond" w:hAnsi="Garamond" w:cs="Tahoma"/>
          <w:sz w:val="24"/>
          <w:szCs w:val="24"/>
        </w:rPr>
        <w:t>, secondo i criteri di cui al precedente art.14 punto</w:t>
      </w:r>
      <w:r w:rsidR="004B0D0D">
        <w:rPr>
          <w:rFonts w:ascii="Garamond" w:hAnsi="Garamond" w:cs="Tahoma"/>
          <w:sz w:val="24"/>
          <w:szCs w:val="24"/>
        </w:rPr>
        <w:t xml:space="preserve"> </w:t>
      </w:r>
      <w:r w:rsidR="00FF7E0B">
        <w:rPr>
          <w:rFonts w:ascii="Garamond" w:hAnsi="Garamond" w:cs="Tahoma"/>
          <w:sz w:val="24"/>
          <w:szCs w:val="24"/>
        </w:rPr>
        <w:t>4.</w:t>
      </w:r>
    </w:p>
    <w:p w:rsidR="004B0D0D" w:rsidRPr="00413AD3" w:rsidRDefault="004B0D0D" w:rsidP="005E16ED">
      <w:pPr>
        <w:pStyle w:val="Corpotesto"/>
        <w:tabs>
          <w:tab w:val="left" w:pos="284"/>
        </w:tabs>
        <w:spacing w:line="360" w:lineRule="auto"/>
        <w:rPr>
          <w:rFonts w:ascii="Garamond" w:hAnsi="Garamond" w:cs="Tahoma"/>
          <w:sz w:val="24"/>
          <w:szCs w:val="24"/>
        </w:rPr>
      </w:pPr>
    </w:p>
    <w:p w:rsidR="005E16ED" w:rsidRPr="00221C50" w:rsidRDefault="005E16ED" w:rsidP="005E16ED">
      <w:pPr>
        <w:widowControl w:val="0"/>
        <w:shd w:val="clear" w:color="auto" w:fill="FFFFFF"/>
        <w:autoSpaceDE w:val="0"/>
        <w:autoSpaceDN w:val="0"/>
        <w:adjustRightInd w:val="0"/>
        <w:spacing w:line="360" w:lineRule="auto"/>
        <w:rPr>
          <w:rFonts w:ascii="Garamond" w:hAnsi="Garamond" w:cs="Tahoma"/>
          <w:b/>
          <w:sz w:val="24"/>
          <w:szCs w:val="24"/>
        </w:rPr>
      </w:pPr>
      <w:r w:rsidRPr="00221C50">
        <w:rPr>
          <w:rFonts w:ascii="Garamond" w:hAnsi="Garamond" w:cs="Tahoma"/>
          <w:b/>
          <w:sz w:val="24"/>
          <w:szCs w:val="24"/>
        </w:rPr>
        <w:t>b) Prezzo</w:t>
      </w:r>
    </w:p>
    <w:p w:rsidR="005E16ED" w:rsidRPr="00221C50" w:rsidRDefault="005E16ED" w:rsidP="005E16ED">
      <w:pPr>
        <w:shd w:val="clear" w:color="auto" w:fill="FFFFFF"/>
        <w:spacing w:line="360" w:lineRule="auto"/>
        <w:jc w:val="both"/>
        <w:rPr>
          <w:rFonts w:ascii="Garamond" w:hAnsi="Garamond" w:cs="Tahoma"/>
          <w:sz w:val="24"/>
          <w:szCs w:val="24"/>
        </w:rPr>
      </w:pPr>
      <w:r w:rsidRPr="00221C50">
        <w:rPr>
          <w:rFonts w:ascii="Garamond" w:hAnsi="Garamond" w:cs="Tahoma"/>
          <w:sz w:val="24"/>
          <w:szCs w:val="24"/>
        </w:rPr>
        <w:t xml:space="preserve">Le offerte che avranno superato il </w:t>
      </w:r>
      <w:r w:rsidR="00221C50" w:rsidRPr="00221C50">
        <w:rPr>
          <w:rFonts w:ascii="Garamond" w:hAnsi="Garamond" w:cs="Tahoma"/>
          <w:sz w:val="24"/>
          <w:szCs w:val="24"/>
        </w:rPr>
        <w:t xml:space="preserve">prezzo unitario </w:t>
      </w:r>
      <w:proofErr w:type="gramStart"/>
      <w:r w:rsidR="00221C50" w:rsidRPr="00221C50">
        <w:rPr>
          <w:rFonts w:ascii="Garamond" w:hAnsi="Garamond" w:cs="Tahoma"/>
          <w:sz w:val="24"/>
          <w:szCs w:val="24"/>
        </w:rPr>
        <w:t xml:space="preserve">base </w:t>
      </w:r>
      <w:r w:rsidR="007E660B">
        <w:rPr>
          <w:rFonts w:ascii="Garamond" w:hAnsi="Garamond" w:cs="Tahoma"/>
          <w:sz w:val="24"/>
          <w:szCs w:val="24"/>
        </w:rPr>
        <w:t>massimo</w:t>
      </w:r>
      <w:proofErr w:type="gramEnd"/>
      <w:r w:rsidR="007E660B">
        <w:rPr>
          <w:rFonts w:ascii="Garamond" w:hAnsi="Garamond" w:cs="Tahoma"/>
          <w:sz w:val="24"/>
          <w:szCs w:val="24"/>
        </w:rPr>
        <w:t xml:space="preserve"> </w:t>
      </w:r>
      <w:r w:rsidR="00221C50" w:rsidRPr="00221C50">
        <w:rPr>
          <w:rFonts w:ascii="Garamond" w:hAnsi="Garamond" w:cs="Tahoma"/>
          <w:sz w:val="24"/>
          <w:szCs w:val="24"/>
        </w:rPr>
        <w:t>per singola prestazione (</w:t>
      </w:r>
      <w:r w:rsidRPr="00221C50">
        <w:rPr>
          <w:rFonts w:ascii="Garamond" w:hAnsi="Garamond" w:cs="Tahoma"/>
          <w:sz w:val="24"/>
          <w:szCs w:val="24"/>
        </w:rPr>
        <w:t xml:space="preserve">IVA </w:t>
      </w:r>
      <w:r w:rsidR="0038038E" w:rsidRPr="00221C50">
        <w:rPr>
          <w:rFonts w:ascii="Garamond" w:hAnsi="Garamond" w:cs="Tahoma"/>
          <w:sz w:val="24"/>
          <w:szCs w:val="24"/>
        </w:rPr>
        <w:t>e costi derivanti da prevenzione di rischi interferenziali esclusi</w:t>
      </w:r>
      <w:r w:rsidRPr="00221C50">
        <w:rPr>
          <w:rFonts w:ascii="Garamond" w:hAnsi="Garamond" w:cs="Tahoma"/>
          <w:sz w:val="24"/>
          <w:szCs w:val="24"/>
        </w:rPr>
        <w:t>)</w:t>
      </w:r>
      <w:r w:rsidR="00FF7E0B" w:rsidRPr="00221C50">
        <w:rPr>
          <w:rFonts w:ascii="Garamond" w:hAnsi="Garamond" w:cs="Tahoma"/>
          <w:sz w:val="24"/>
          <w:szCs w:val="24"/>
        </w:rPr>
        <w:t xml:space="preserve">, </w:t>
      </w:r>
      <w:r w:rsidR="007F2677">
        <w:rPr>
          <w:rFonts w:ascii="Garamond" w:hAnsi="Garamond" w:cs="Tahoma"/>
          <w:sz w:val="24"/>
          <w:szCs w:val="24"/>
        </w:rPr>
        <w:t xml:space="preserve">stabilito in </w:t>
      </w:r>
      <w:r w:rsidR="007F2677" w:rsidRPr="009214AB">
        <w:rPr>
          <w:rFonts w:ascii="Garamond" w:hAnsi="Garamond"/>
          <w:b/>
          <w:i/>
          <w:iCs/>
        </w:rPr>
        <w:t xml:space="preserve">€ </w:t>
      </w:r>
      <w:r w:rsidR="007F2677" w:rsidRPr="007405CF">
        <w:rPr>
          <w:rFonts w:ascii="Garamond" w:hAnsi="Garamond"/>
          <w:b/>
          <w:i/>
          <w:iCs/>
        </w:rPr>
        <w:t>1,10</w:t>
      </w:r>
      <w:r w:rsidR="007F2677">
        <w:rPr>
          <w:rFonts w:ascii="Garamond" w:hAnsi="Garamond"/>
          <w:b/>
          <w:i/>
          <w:iCs/>
        </w:rPr>
        <w:t xml:space="preserve">, </w:t>
      </w:r>
      <w:r w:rsidRPr="00221C50">
        <w:rPr>
          <w:rFonts w:ascii="Garamond" w:hAnsi="Garamond" w:cs="Tahoma"/>
          <w:sz w:val="24"/>
          <w:szCs w:val="24"/>
        </w:rPr>
        <w:t>verranno automaticamente escluse dalla gara.</w:t>
      </w:r>
    </w:p>
    <w:p w:rsidR="005E16ED" w:rsidRPr="00E46B12" w:rsidRDefault="005E16ED" w:rsidP="005E16ED">
      <w:pPr>
        <w:pStyle w:val="Corpotesto"/>
        <w:tabs>
          <w:tab w:val="left" w:pos="284"/>
        </w:tabs>
        <w:spacing w:line="360" w:lineRule="auto"/>
        <w:rPr>
          <w:rFonts w:ascii="Garamond" w:hAnsi="Garamond" w:cs="Tahoma"/>
          <w:sz w:val="24"/>
          <w:szCs w:val="24"/>
        </w:rPr>
      </w:pPr>
      <w:r w:rsidRPr="00E46B12">
        <w:rPr>
          <w:rFonts w:ascii="Garamond" w:hAnsi="Garamond" w:cs="Tahoma"/>
          <w:sz w:val="24"/>
          <w:szCs w:val="24"/>
        </w:rPr>
        <w:t>Sarà obbligo della ditta offerente precisare in sede di offerta economica (ed esclusivamente all’interno di tale busta, pena l’esclusione dalla procedura di gara) l’ammontare dell’importo omnicomprensivo offerto per ciascuna Azienda</w:t>
      </w:r>
      <w:r w:rsidR="00AB6D4C">
        <w:rPr>
          <w:rFonts w:ascii="Garamond" w:hAnsi="Garamond" w:cs="Tahoma"/>
          <w:sz w:val="24"/>
          <w:szCs w:val="24"/>
        </w:rPr>
        <w:t xml:space="preserve"> (IVA esclusa)</w:t>
      </w:r>
      <w:r w:rsidRPr="00E46B12">
        <w:rPr>
          <w:rFonts w:ascii="Garamond" w:hAnsi="Garamond" w:cs="Tahoma"/>
          <w:sz w:val="24"/>
          <w:szCs w:val="24"/>
        </w:rPr>
        <w:t>.</w:t>
      </w:r>
      <w:r w:rsidR="00E46B12" w:rsidRPr="00E46B12">
        <w:rPr>
          <w:rFonts w:ascii="Garamond" w:hAnsi="Garamond" w:cs="Tahoma"/>
          <w:sz w:val="24"/>
          <w:szCs w:val="24"/>
        </w:rPr>
        <w:t xml:space="preserve"> </w:t>
      </w:r>
    </w:p>
    <w:p w:rsidR="005E16ED" w:rsidRDefault="005E16ED" w:rsidP="005E16ED">
      <w:pPr>
        <w:pStyle w:val="Corpotesto"/>
        <w:tabs>
          <w:tab w:val="left" w:pos="284"/>
        </w:tabs>
        <w:spacing w:line="360" w:lineRule="auto"/>
        <w:rPr>
          <w:rFonts w:ascii="Garamond" w:hAnsi="Garamond" w:cs="Tahoma"/>
          <w:sz w:val="24"/>
          <w:szCs w:val="24"/>
        </w:rPr>
      </w:pPr>
    </w:p>
    <w:p w:rsidR="005E16ED" w:rsidRPr="00E46B12" w:rsidRDefault="005E16ED" w:rsidP="005E16ED">
      <w:pPr>
        <w:pStyle w:val="Corpotesto"/>
        <w:tabs>
          <w:tab w:val="left" w:pos="284"/>
        </w:tabs>
        <w:spacing w:line="360" w:lineRule="auto"/>
        <w:rPr>
          <w:rFonts w:ascii="Garamond" w:hAnsi="Garamond" w:cs="Tahoma"/>
          <w:sz w:val="24"/>
          <w:szCs w:val="24"/>
        </w:rPr>
      </w:pPr>
      <w:r w:rsidRPr="00E46B12">
        <w:rPr>
          <w:rFonts w:ascii="Garamond" w:hAnsi="Garamond" w:cs="Tahoma"/>
          <w:sz w:val="24"/>
          <w:szCs w:val="24"/>
        </w:rPr>
        <w:t>Il prezzo si articolerà in:</w:t>
      </w:r>
    </w:p>
    <w:p w:rsidR="005E16ED" w:rsidRPr="00E46B12" w:rsidRDefault="005E16ED" w:rsidP="005E16ED">
      <w:pPr>
        <w:pStyle w:val="Corpotesto"/>
        <w:numPr>
          <w:ilvl w:val="0"/>
          <w:numId w:val="29"/>
        </w:numPr>
        <w:tabs>
          <w:tab w:val="left" w:pos="284"/>
        </w:tabs>
        <w:spacing w:line="360" w:lineRule="auto"/>
        <w:rPr>
          <w:rFonts w:ascii="Garamond" w:hAnsi="Garamond" w:cs="Tahoma"/>
          <w:sz w:val="24"/>
          <w:szCs w:val="24"/>
        </w:rPr>
      </w:pPr>
      <w:proofErr w:type="gramStart"/>
      <w:r w:rsidRPr="00E46B12">
        <w:rPr>
          <w:rFonts w:ascii="Garamond" w:hAnsi="Garamond" w:cs="Tahoma"/>
          <w:sz w:val="24"/>
          <w:szCs w:val="24"/>
        </w:rPr>
        <w:t>una</w:t>
      </w:r>
      <w:proofErr w:type="gramEnd"/>
      <w:r w:rsidRPr="00E46B12">
        <w:rPr>
          <w:rFonts w:ascii="Garamond" w:hAnsi="Garamond" w:cs="Tahoma"/>
          <w:sz w:val="24"/>
          <w:szCs w:val="24"/>
        </w:rPr>
        <w:t xml:space="preserve"> </w:t>
      </w:r>
      <w:r w:rsidRPr="00E46B12">
        <w:rPr>
          <w:rFonts w:ascii="Garamond" w:hAnsi="Garamond" w:cs="Tahoma"/>
          <w:b/>
          <w:sz w:val="24"/>
          <w:szCs w:val="24"/>
          <w:u w:val="single"/>
        </w:rPr>
        <w:t>quota fissa</w:t>
      </w:r>
      <w:r w:rsidR="00384C74">
        <w:rPr>
          <w:rFonts w:ascii="Garamond" w:hAnsi="Garamond" w:cs="Tahoma"/>
          <w:sz w:val="24"/>
          <w:szCs w:val="24"/>
        </w:rPr>
        <w:t xml:space="preserve">, non soggetta a ribasso, </w:t>
      </w:r>
      <w:r w:rsidRPr="00E46B12">
        <w:rPr>
          <w:rFonts w:ascii="Garamond" w:hAnsi="Garamond" w:cs="Tahoma"/>
          <w:sz w:val="24"/>
          <w:szCs w:val="24"/>
        </w:rPr>
        <w:t>atta a coprire:</w:t>
      </w:r>
    </w:p>
    <w:p w:rsidR="005E16ED" w:rsidRPr="00E46B12" w:rsidRDefault="005E16ED" w:rsidP="005E16ED">
      <w:pPr>
        <w:pStyle w:val="Corpotesto"/>
        <w:numPr>
          <w:ilvl w:val="0"/>
          <w:numId w:val="30"/>
        </w:numPr>
        <w:tabs>
          <w:tab w:val="left" w:pos="284"/>
        </w:tabs>
        <w:spacing w:line="360" w:lineRule="auto"/>
        <w:rPr>
          <w:rFonts w:ascii="Garamond" w:hAnsi="Garamond" w:cs="Tahoma"/>
          <w:sz w:val="24"/>
          <w:szCs w:val="24"/>
        </w:rPr>
      </w:pPr>
      <w:proofErr w:type="gramStart"/>
      <w:r w:rsidRPr="00E46B12">
        <w:rPr>
          <w:rFonts w:ascii="Garamond" w:hAnsi="Garamond" w:cs="Tahoma"/>
          <w:sz w:val="24"/>
          <w:szCs w:val="24"/>
        </w:rPr>
        <w:t>i</w:t>
      </w:r>
      <w:proofErr w:type="gramEnd"/>
      <w:r w:rsidRPr="00E46B12">
        <w:rPr>
          <w:rFonts w:ascii="Garamond" w:hAnsi="Garamond" w:cs="Tahoma"/>
          <w:sz w:val="24"/>
          <w:szCs w:val="24"/>
        </w:rPr>
        <w:t xml:space="preserve"> costi fissi sostenuti dalla ditta aggiudicataria per garantire la disponibilità dei servizi oggetto dell’appalto nelle sedi definite nell’Allegato;</w:t>
      </w:r>
    </w:p>
    <w:p w:rsidR="005E16ED" w:rsidRPr="00E46B12" w:rsidRDefault="005E16ED" w:rsidP="005E16ED">
      <w:pPr>
        <w:pStyle w:val="Corpotesto"/>
        <w:numPr>
          <w:ilvl w:val="0"/>
          <w:numId w:val="30"/>
        </w:numPr>
        <w:tabs>
          <w:tab w:val="left" w:pos="284"/>
        </w:tabs>
        <w:spacing w:line="360" w:lineRule="auto"/>
        <w:rPr>
          <w:rFonts w:ascii="Garamond" w:hAnsi="Garamond" w:cs="Tahoma"/>
          <w:sz w:val="24"/>
          <w:szCs w:val="24"/>
        </w:rPr>
      </w:pPr>
      <w:proofErr w:type="gramStart"/>
      <w:r w:rsidRPr="00E46B12">
        <w:rPr>
          <w:rFonts w:ascii="Garamond" w:hAnsi="Garamond" w:cs="Tahoma"/>
          <w:sz w:val="24"/>
          <w:szCs w:val="24"/>
        </w:rPr>
        <w:t>i</w:t>
      </w:r>
      <w:proofErr w:type="gramEnd"/>
      <w:r w:rsidRPr="00E46B12">
        <w:rPr>
          <w:rFonts w:ascii="Garamond" w:hAnsi="Garamond" w:cs="Tahoma"/>
          <w:sz w:val="24"/>
          <w:szCs w:val="24"/>
        </w:rPr>
        <w:t xml:space="preserve"> costi per l’erogazione di prestazioni non registrate a sistema, </w:t>
      </w:r>
      <w:r w:rsidR="00431E76">
        <w:rPr>
          <w:rFonts w:ascii="Garamond" w:hAnsi="Garamond" w:cs="Tahoma"/>
          <w:sz w:val="24"/>
          <w:szCs w:val="24"/>
        </w:rPr>
        <w:t>(</w:t>
      </w:r>
      <w:r w:rsidRPr="00E46B12">
        <w:rPr>
          <w:rFonts w:ascii="Garamond" w:hAnsi="Garamond" w:cs="Tahoma"/>
          <w:sz w:val="24"/>
          <w:szCs w:val="24"/>
        </w:rPr>
        <w:t>a titolo di esempio: stampa e consegna referti e cartelle cliniche, consegna e ritiro materiale biologico, ristampa pro memoria e consegna fogli di preparazione per esami diagnostici, informazioni agli utenti e altre attività di back office</w:t>
      </w:r>
      <w:r w:rsidR="00431E76">
        <w:rPr>
          <w:rFonts w:ascii="Garamond" w:hAnsi="Garamond" w:cs="Tahoma"/>
          <w:sz w:val="24"/>
          <w:szCs w:val="24"/>
        </w:rPr>
        <w:t>)</w:t>
      </w:r>
      <w:r w:rsidRPr="00E46B12">
        <w:rPr>
          <w:rFonts w:ascii="Garamond" w:hAnsi="Garamond" w:cs="Tahoma"/>
          <w:sz w:val="24"/>
          <w:szCs w:val="24"/>
        </w:rPr>
        <w:t>;</w:t>
      </w:r>
    </w:p>
    <w:p w:rsidR="005E16ED" w:rsidRPr="00E46B12" w:rsidRDefault="005E16ED" w:rsidP="005E16ED">
      <w:pPr>
        <w:pStyle w:val="Corpotesto"/>
        <w:numPr>
          <w:ilvl w:val="0"/>
          <w:numId w:val="30"/>
        </w:numPr>
        <w:tabs>
          <w:tab w:val="left" w:pos="284"/>
        </w:tabs>
        <w:spacing w:line="360" w:lineRule="auto"/>
        <w:rPr>
          <w:rFonts w:ascii="Garamond" w:hAnsi="Garamond" w:cs="Tahoma"/>
          <w:sz w:val="24"/>
          <w:szCs w:val="24"/>
        </w:rPr>
      </w:pPr>
      <w:proofErr w:type="gramStart"/>
      <w:r w:rsidRPr="00E46B12">
        <w:rPr>
          <w:rFonts w:ascii="Garamond" w:hAnsi="Garamond" w:cs="Tahoma"/>
          <w:sz w:val="24"/>
          <w:szCs w:val="24"/>
        </w:rPr>
        <w:t>i</w:t>
      </w:r>
      <w:proofErr w:type="gramEnd"/>
      <w:r w:rsidRPr="00E46B12">
        <w:rPr>
          <w:rFonts w:ascii="Garamond" w:hAnsi="Garamond" w:cs="Tahoma"/>
          <w:sz w:val="24"/>
          <w:szCs w:val="24"/>
        </w:rPr>
        <w:t xml:space="preserve"> costi per ogni altra attività di supporto ai servizi di sportello;</w:t>
      </w:r>
    </w:p>
    <w:p w:rsidR="005E16ED" w:rsidRPr="00E46B12" w:rsidRDefault="005E16ED" w:rsidP="005E16ED">
      <w:pPr>
        <w:pStyle w:val="Corpotesto"/>
        <w:numPr>
          <w:ilvl w:val="0"/>
          <w:numId w:val="30"/>
        </w:numPr>
        <w:tabs>
          <w:tab w:val="left" w:pos="284"/>
        </w:tabs>
        <w:spacing w:line="360" w:lineRule="auto"/>
        <w:rPr>
          <w:rFonts w:ascii="Garamond" w:hAnsi="Garamond" w:cs="Tahoma"/>
          <w:sz w:val="24"/>
          <w:szCs w:val="24"/>
        </w:rPr>
      </w:pPr>
      <w:proofErr w:type="gramStart"/>
      <w:r w:rsidRPr="00E46B12">
        <w:rPr>
          <w:rFonts w:ascii="Garamond" w:hAnsi="Garamond" w:cs="Tahoma"/>
          <w:sz w:val="24"/>
          <w:szCs w:val="24"/>
        </w:rPr>
        <w:t>i</w:t>
      </w:r>
      <w:proofErr w:type="gramEnd"/>
      <w:r w:rsidRPr="00E46B12">
        <w:rPr>
          <w:rFonts w:ascii="Garamond" w:hAnsi="Garamond" w:cs="Tahoma"/>
          <w:sz w:val="24"/>
          <w:szCs w:val="24"/>
        </w:rPr>
        <w:t xml:space="preserve"> costi di ammortamento per la fornitura dei beni tecnologici ed arredi previsti dal presente capitolato;</w:t>
      </w:r>
    </w:p>
    <w:p w:rsidR="005E16ED" w:rsidRPr="00E46B12" w:rsidRDefault="005E16ED" w:rsidP="005E16ED">
      <w:pPr>
        <w:pStyle w:val="Corpotesto"/>
        <w:numPr>
          <w:ilvl w:val="0"/>
          <w:numId w:val="29"/>
        </w:numPr>
        <w:tabs>
          <w:tab w:val="left" w:pos="284"/>
        </w:tabs>
        <w:spacing w:line="360" w:lineRule="auto"/>
        <w:rPr>
          <w:rFonts w:ascii="Garamond" w:hAnsi="Garamond" w:cs="Tahoma"/>
          <w:sz w:val="24"/>
          <w:szCs w:val="24"/>
        </w:rPr>
      </w:pPr>
      <w:proofErr w:type="gramStart"/>
      <w:r w:rsidRPr="00E46B12">
        <w:rPr>
          <w:rFonts w:ascii="Garamond" w:hAnsi="Garamond" w:cs="Tahoma"/>
          <w:sz w:val="24"/>
          <w:szCs w:val="24"/>
        </w:rPr>
        <w:t>una</w:t>
      </w:r>
      <w:proofErr w:type="gramEnd"/>
      <w:r w:rsidRPr="00E46B12">
        <w:rPr>
          <w:rFonts w:ascii="Garamond" w:hAnsi="Garamond" w:cs="Tahoma"/>
          <w:sz w:val="24"/>
          <w:szCs w:val="24"/>
        </w:rPr>
        <w:t xml:space="preserve"> </w:t>
      </w:r>
      <w:r w:rsidRPr="00E46B12">
        <w:rPr>
          <w:rFonts w:ascii="Garamond" w:hAnsi="Garamond" w:cs="Tahoma"/>
          <w:b/>
          <w:sz w:val="24"/>
          <w:szCs w:val="24"/>
          <w:u w:val="single"/>
        </w:rPr>
        <w:t xml:space="preserve">quota </w:t>
      </w:r>
      <w:r w:rsidR="00810CCD">
        <w:rPr>
          <w:rFonts w:ascii="Garamond" w:hAnsi="Garamond" w:cs="Tahoma"/>
          <w:b/>
          <w:sz w:val="24"/>
          <w:szCs w:val="24"/>
          <w:u w:val="single"/>
        </w:rPr>
        <w:t xml:space="preserve">variabile </w:t>
      </w:r>
      <w:r w:rsidRPr="00E46B12">
        <w:rPr>
          <w:rFonts w:ascii="Garamond" w:hAnsi="Garamond" w:cs="Tahoma"/>
          <w:b/>
          <w:sz w:val="24"/>
          <w:szCs w:val="24"/>
          <w:u w:val="single"/>
        </w:rPr>
        <w:t>per prestazione</w:t>
      </w:r>
      <w:r w:rsidRPr="00E46B12">
        <w:rPr>
          <w:rFonts w:ascii="Garamond" w:hAnsi="Garamond" w:cs="Tahoma"/>
          <w:sz w:val="24"/>
          <w:szCs w:val="24"/>
        </w:rPr>
        <w:t xml:space="preserve"> erogata a sportello e puntualmente registrata nel SISR (</w:t>
      </w:r>
      <w:r w:rsidR="00E46B12">
        <w:rPr>
          <w:rFonts w:ascii="Garamond" w:hAnsi="Garamond" w:cs="Tahoma"/>
          <w:sz w:val="24"/>
          <w:szCs w:val="24"/>
        </w:rPr>
        <w:t xml:space="preserve">v </w:t>
      </w:r>
      <w:r w:rsidRPr="00E46B12">
        <w:rPr>
          <w:rFonts w:ascii="Garamond" w:hAnsi="Garamond" w:cs="Tahoma"/>
          <w:sz w:val="24"/>
          <w:szCs w:val="24"/>
        </w:rPr>
        <w:t>allegato)</w:t>
      </w:r>
      <w:r w:rsidR="00747A73">
        <w:rPr>
          <w:rFonts w:ascii="Garamond" w:hAnsi="Garamond" w:cs="Tahoma"/>
          <w:sz w:val="24"/>
          <w:szCs w:val="24"/>
        </w:rPr>
        <w:t>.</w:t>
      </w:r>
    </w:p>
    <w:p w:rsidR="005E16ED" w:rsidRDefault="005E16ED" w:rsidP="005E16ED">
      <w:pPr>
        <w:pStyle w:val="Corpotesto"/>
        <w:tabs>
          <w:tab w:val="left" w:pos="284"/>
        </w:tabs>
        <w:spacing w:line="360" w:lineRule="auto"/>
        <w:ind w:left="360"/>
        <w:rPr>
          <w:rFonts w:ascii="Garamond" w:hAnsi="Garamond" w:cs="Tahoma"/>
          <w:sz w:val="24"/>
          <w:szCs w:val="24"/>
        </w:rPr>
      </w:pPr>
      <w:r w:rsidRPr="00E95E48">
        <w:rPr>
          <w:rFonts w:ascii="Garamond" w:hAnsi="Garamond" w:cs="Tahoma"/>
          <w:sz w:val="24"/>
          <w:szCs w:val="24"/>
        </w:rPr>
        <w:t>Il dettaglio delle attività riconosciute nella quota fissa/quota variabile è rappresentato nell</w:t>
      </w:r>
      <w:r w:rsidR="00E46B12">
        <w:rPr>
          <w:rFonts w:ascii="Garamond" w:hAnsi="Garamond" w:cs="Tahoma"/>
          <w:sz w:val="24"/>
          <w:szCs w:val="24"/>
        </w:rPr>
        <w:t>e tabelle allegate</w:t>
      </w:r>
      <w:r w:rsidRPr="00E95E48">
        <w:rPr>
          <w:rFonts w:ascii="Garamond" w:hAnsi="Garamond" w:cs="Tahoma"/>
          <w:sz w:val="24"/>
          <w:szCs w:val="24"/>
        </w:rPr>
        <w:t>.</w:t>
      </w:r>
    </w:p>
    <w:p w:rsidR="007F2677" w:rsidRDefault="007F2677" w:rsidP="007F2677">
      <w:pPr>
        <w:jc w:val="both"/>
        <w:rPr>
          <w:rFonts w:ascii="Garamond" w:hAnsi="Garamond"/>
          <w:b/>
        </w:rPr>
      </w:pPr>
    </w:p>
    <w:p w:rsidR="007F2677" w:rsidRPr="007F2677" w:rsidRDefault="007F2677" w:rsidP="007F2677">
      <w:pPr>
        <w:pStyle w:val="Corpotesto"/>
        <w:tabs>
          <w:tab w:val="left" w:pos="284"/>
        </w:tabs>
        <w:spacing w:line="360" w:lineRule="auto"/>
        <w:ind w:left="360"/>
        <w:rPr>
          <w:rFonts w:ascii="Garamond" w:hAnsi="Garamond" w:cs="Tahoma"/>
          <w:b/>
          <w:sz w:val="24"/>
          <w:szCs w:val="24"/>
          <w:u w:val="single"/>
        </w:rPr>
      </w:pPr>
      <w:r w:rsidRPr="007F2677">
        <w:rPr>
          <w:rFonts w:ascii="Garamond" w:hAnsi="Garamond" w:cs="Tahoma"/>
          <w:b/>
          <w:sz w:val="24"/>
          <w:szCs w:val="24"/>
          <w:u w:val="single"/>
        </w:rPr>
        <w:t xml:space="preserve">Ai fini dell’assegnazione del punteggio prezzo si terrà conto del prezzo offerto per la singola prestazione </w:t>
      </w:r>
      <w:r w:rsidR="00E24BDC">
        <w:rPr>
          <w:rFonts w:ascii="Garamond" w:hAnsi="Garamond" w:cs="Tahoma"/>
          <w:b/>
          <w:sz w:val="24"/>
          <w:szCs w:val="24"/>
          <w:u w:val="single"/>
        </w:rPr>
        <w:t>(</w:t>
      </w:r>
      <w:r w:rsidRPr="007F2677">
        <w:rPr>
          <w:rFonts w:ascii="Garamond" w:hAnsi="Garamond" w:cs="Tahoma"/>
          <w:b/>
          <w:sz w:val="24"/>
          <w:szCs w:val="24"/>
          <w:u w:val="single"/>
        </w:rPr>
        <w:t>quota variabile per prestazione</w:t>
      </w:r>
      <w:r w:rsidR="00E24BDC">
        <w:rPr>
          <w:rFonts w:ascii="Garamond" w:hAnsi="Garamond" w:cs="Tahoma"/>
          <w:b/>
          <w:sz w:val="24"/>
          <w:szCs w:val="24"/>
          <w:u w:val="single"/>
        </w:rPr>
        <w:t>)</w:t>
      </w:r>
      <w:r w:rsidRPr="007F2677">
        <w:rPr>
          <w:rFonts w:ascii="Garamond" w:hAnsi="Garamond" w:cs="Tahoma"/>
          <w:b/>
          <w:sz w:val="24"/>
          <w:szCs w:val="24"/>
          <w:u w:val="single"/>
        </w:rPr>
        <w:t>.</w:t>
      </w:r>
    </w:p>
    <w:p w:rsidR="00E46B12" w:rsidRDefault="00E46B12" w:rsidP="005E16ED">
      <w:pPr>
        <w:pStyle w:val="Corpotesto"/>
        <w:tabs>
          <w:tab w:val="left" w:pos="284"/>
        </w:tabs>
        <w:spacing w:line="360" w:lineRule="auto"/>
        <w:rPr>
          <w:rFonts w:ascii="Garamond" w:hAnsi="Garamond" w:cs="Tahoma"/>
          <w:sz w:val="24"/>
          <w:szCs w:val="24"/>
        </w:rPr>
      </w:pPr>
    </w:p>
    <w:p w:rsidR="005E16ED" w:rsidRPr="00413AD3" w:rsidRDefault="005E16ED" w:rsidP="005E16ED">
      <w:pPr>
        <w:pStyle w:val="Corpotesto"/>
        <w:tabs>
          <w:tab w:val="left" w:pos="284"/>
        </w:tabs>
        <w:spacing w:line="360" w:lineRule="auto"/>
        <w:rPr>
          <w:rFonts w:ascii="Garamond" w:hAnsi="Garamond" w:cs="Tahoma"/>
          <w:sz w:val="24"/>
          <w:szCs w:val="24"/>
        </w:rPr>
      </w:pPr>
      <w:r w:rsidRPr="00413AD3">
        <w:rPr>
          <w:rFonts w:ascii="Garamond" w:hAnsi="Garamond" w:cs="Tahoma"/>
          <w:sz w:val="24"/>
          <w:szCs w:val="24"/>
        </w:rPr>
        <w:t>Verrà assegnato il punteggio massimo previsto alla ditta che avrà proposto il prezzo più basso; alle rimanenti offerte verranno assegnati punteggi decrescenti secondo la seguente formula:</w:t>
      </w:r>
    </w:p>
    <w:p w:rsidR="005E16ED" w:rsidRPr="00413AD3" w:rsidRDefault="005E16ED" w:rsidP="005E16ED">
      <w:pPr>
        <w:pStyle w:val="Corpotesto"/>
        <w:tabs>
          <w:tab w:val="left" w:pos="284"/>
        </w:tabs>
        <w:spacing w:line="360" w:lineRule="auto"/>
        <w:rPr>
          <w:rFonts w:ascii="Garamond" w:hAnsi="Garamond" w:cs="Tahoma"/>
          <w:sz w:val="24"/>
          <w:szCs w:val="24"/>
        </w:rPr>
      </w:pPr>
    </w:p>
    <w:p w:rsidR="005E16ED" w:rsidRPr="00413AD3" w:rsidRDefault="005E16ED" w:rsidP="005E16ED">
      <w:pPr>
        <w:pStyle w:val="Corpotesto"/>
        <w:tabs>
          <w:tab w:val="left" w:pos="284"/>
        </w:tabs>
        <w:spacing w:line="360" w:lineRule="auto"/>
        <w:rPr>
          <w:rFonts w:ascii="Garamond" w:hAnsi="Garamond" w:cs="Tahoma"/>
          <w:sz w:val="24"/>
          <w:szCs w:val="24"/>
        </w:rPr>
      </w:pPr>
      <w:r w:rsidRPr="00413AD3">
        <w:rPr>
          <w:rFonts w:ascii="Garamond" w:hAnsi="Garamond" w:cs="Tahoma"/>
          <w:sz w:val="24"/>
          <w:szCs w:val="24"/>
        </w:rPr>
        <w:lastRenderedPageBreak/>
        <w:t xml:space="preserve">PPI = </w:t>
      </w:r>
      <w:r w:rsidRPr="00413AD3">
        <w:rPr>
          <w:rFonts w:ascii="Garamond" w:hAnsi="Garamond" w:cs="Tahoma"/>
          <w:position w:val="-30"/>
          <w:sz w:val="24"/>
          <w:szCs w:val="24"/>
        </w:rPr>
        <w:object w:dxaOrig="12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2pt;height:37.6pt" o:ole="" filled="t">
            <v:fill color2="black"/>
            <v:imagedata r:id="rId9" o:title=""/>
          </v:shape>
          <o:OLEObject Type="Embed" ProgID="Equation.3" ShapeID="_x0000_i1025" DrawAspect="Content" ObjectID="_1533642024" r:id="rId10"/>
        </w:object>
      </w:r>
    </w:p>
    <w:p w:rsidR="005E16ED" w:rsidRPr="00413AD3" w:rsidRDefault="005E16ED" w:rsidP="005E16ED">
      <w:pPr>
        <w:pStyle w:val="Corpotesto"/>
        <w:tabs>
          <w:tab w:val="left" w:pos="284"/>
        </w:tabs>
        <w:spacing w:line="360" w:lineRule="auto"/>
        <w:rPr>
          <w:rFonts w:ascii="Garamond" w:hAnsi="Garamond" w:cs="Tahoma"/>
          <w:sz w:val="24"/>
          <w:szCs w:val="24"/>
        </w:rPr>
      </w:pPr>
    </w:p>
    <w:p w:rsidR="005E16ED" w:rsidRPr="00810CCD" w:rsidRDefault="005E16ED" w:rsidP="005E16ED">
      <w:pPr>
        <w:pStyle w:val="Corpotesto"/>
        <w:tabs>
          <w:tab w:val="left" w:pos="284"/>
        </w:tabs>
        <w:spacing w:line="360" w:lineRule="auto"/>
        <w:rPr>
          <w:rFonts w:ascii="Garamond" w:hAnsi="Garamond" w:cs="Tahoma"/>
          <w:sz w:val="24"/>
          <w:szCs w:val="24"/>
        </w:rPr>
      </w:pPr>
      <w:r w:rsidRPr="00810CCD">
        <w:rPr>
          <w:rFonts w:ascii="Garamond" w:hAnsi="Garamond" w:cs="Tahoma"/>
          <w:sz w:val="24"/>
          <w:szCs w:val="24"/>
        </w:rPr>
        <w:t>Dove:</w:t>
      </w:r>
    </w:p>
    <w:p w:rsidR="005E16ED" w:rsidRPr="00810CCD" w:rsidRDefault="005E16ED" w:rsidP="005E16ED">
      <w:pPr>
        <w:pStyle w:val="Corpotesto"/>
        <w:tabs>
          <w:tab w:val="left" w:pos="284"/>
        </w:tabs>
        <w:spacing w:line="360" w:lineRule="auto"/>
        <w:rPr>
          <w:rFonts w:ascii="Garamond" w:hAnsi="Garamond" w:cs="Tahoma"/>
          <w:sz w:val="24"/>
          <w:szCs w:val="24"/>
        </w:rPr>
      </w:pPr>
      <w:r w:rsidRPr="00810CCD">
        <w:rPr>
          <w:rFonts w:ascii="Garamond" w:hAnsi="Garamond" w:cs="Tahoma"/>
          <w:sz w:val="24"/>
          <w:szCs w:val="24"/>
        </w:rPr>
        <w:t>PPI</w:t>
      </w:r>
      <w:r w:rsidRPr="00810CCD">
        <w:rPr>
          <w:rFonts w:ascii="Garamond" w:hAnsi="Garamond" w:cs="Tahoma"/>
          <w:sz w:val="24"/>
          <w:szCs w:val="24"/>
        </w:rPr>
        <w:tab/>
        <w:t>=</w:t>
      </w:r>
      <w:r w:rsidRPr="00810CCD">
        <w:rPr>
          <w:rFonts w:ascii="Garamond" w:hAnsi="Garamond" w:cs="Tahoma"/>
          <w:sz w:val="24"/>
          <w:szCs w:val="24"/>
        </w:rPr>
        <w:tab/>
        <w:t xml:space="preserve">Punteggio prezzo da assegnare all’offerta </w:t>
      </w:r>
      <w:proofErr w:type="gramStart"/>
      <w:r w:rsidRPr="00810CCD">
        <w:rPr>
          <w:rFonts w:ascii="Garamond" w:hAnsi="Garamond" w:cs="Tahoma"/>
          <w:sz w:val="24"/>
          <w:szCs w:val="24"/>
        </w:rPr>
        <w:t>considerata</w:t>
      </w:r>
      <w:proofErr w:type="gramEnd"/>
    </w:p>
    <w:p w:rsidR="005E16ED" w:rsidRPr="00810CCD" w:rsidRDefault="005E16ED" w:rsidP="005E16ED">
      <w:pPr>
        <w:pStyle w:val="Corpotesto"/>
        <w:tabs>
          <w:tab w:val="left" w:pos="284"/>
        </w:tabs>
        <w:spacing w:line="360" w:lineRule="auto"/>
        <w:rPr>
          <w:rFonts w:ascii="Garamond" w:hAnsi="Garamond" w:cs="Tahoma"/>
          <w:sz w:val="24"/>
          <w:szCs w:val="24"/>
        </w:rPr>
      </w:pPr>
      <w:r w:rsidRPr="00810CCD">
        <w:rPr>
          <w:rFonts w:ascii="Garamond" w:hAnsi="Garamond" w:cs="Tahoma"/>
          <w:sz w:val="24"/>
          <w:szCs w:val="24"/>
        </w:rPr>
        <w:t>PI</w:t>
      </w:r>
      <w:r w:rsidRPr="00810CCD">
        <w:rPr>
          <w:rFonts w:ascii="Garamond" w:hAnsi="Garamond" w:cs="Tahoma"/>
          <w:sz w:val="24"/>
          <w:szCs w:val="24"/>
        </w:rPr>
        <w:tab/>
        <w:t>=</w:t>
      </w:r>
      <w:r w:rsidRPr="00810CCD">
        <w:rPr>
          <w:rFonts w:ascii="Garamond" w:hAnsi="Garamond" w:cs="Tahoma"/>
          <w:sz w:val="24"/>
          <w:szCs w:val="24"/>
        </w:rPr>
        <w:tab/>
      </w:r>
      <w:r w:rsidRPr="00810CCD">
        <w:rPr>
          <w:rFonts w:ascii="Garamond" w:hAnsi="Garamond" w:cs="Tahoma"/>
          <w:sz w:val="24"/>
          <w:szCs w:val="24"/>
        </w:rPr>
        <w:tab/>
        <w:t xml:space="preserve">Importo </w:t>
      </w:r>
      <w:r w:rsidR="00810CCD" w:rsidRPr="00810CCD">
        <w:rPr>
          <w:rFonts w:ascii="Garamond" w:hAnsi="Garamond" w:cs="Tahoma"/>
          <w:sz w:val="24"/>
          <w:szCs w:val="24"/>
        </w:rPr>
        <w:t xml:space="preserve">unitario </w:t>
      </w:r>
      <w:r w:rsidRPr="00810CCD">
        <w:rPr>
          <w:rFonts w:ascii="Garamond" w:hAnsi="Garamond" w:cs="Tahoma"/>
          <w:sz w:val="24"/>
          <w:szCs w:val="24"/>
        </w:rPr>
        <w:t>dell’offerta considerata</w:t>
      </w:r>
    </w:p>
    <w:p w:rsidR="005E16ED" w:rsidRPr="00810CCD" w:rsidRDefault="005E16ED" w:rsidP="005E16ED">
      <w:pPr>
        <w:pStyle w:val="Corpotesto"/>
        <w:tabs>
          <w:tab w:val="left" w:pos="284"/>
        </w:tabs>
        <w:spacing w:line="360" w:lineRule="auto"/>
        <w:rPr>
          <w:rFonts w:ascii="Garamond" w:hAnsi="Garamond" w:cs="Tahoma"/>
          <w:sz w:val="24"/>
          <w:szCs w:val="24"/>
        </w:rPr>
      </w:pPr>
      <w:r w:rsidRPr="00810CCD">
        <w:rPr>
          <w:rFonts w:ascii="Garamond" w:hAnsi="Garamond" w:cs="Tahoma"/>
          <w:sz w:val="24"/>
          <w:szCs w:val="24"/>
        </w:rPr>
        <w:t>PMIN</w:t>
      </w:r>
      <w:r w:rsidRPr="00810CCD">
        <w:rPr>
          <w:rFonts w:ascii="Garamond" w:hAnsi="Garamond" w:cs="Tahoma"/>
          <w:sz w:val="24"/>
          <w:szCs w:val="24"/>
        </w:rPr>
        <w:tab/>
        <w:t xml:space="preserve">= </w:t>
      </w:r>
      <w:r w:rsidRPr="00810CCD">
        <w:rPr>
          <w:rFonts w:ascii="Garamond" w:hAnsi="Garamond" w:cs="Tahoma"/>
          <w:sz w:val="24"/>
          <w:szCs w:val="24"/>
        </w:rPr>
        <w:tab/>
        <w:t xml:space="preserve">Importo </w:t>
      </w:r>
      <w:r w:rsidR="00810CCD" w:rsidRPr="00810CCD">
        <w:rPr>
          <w:rFonts w:ascii="Garamond" w:hAnsi="Garamond" w:cs="Tahoma"/>
          <w:sz w:val="24"/>
          <w:szCs w:val="24"/>
        </w:rPr>
        <w:t xml:space="preserve">unitario </w:t>
      </w:r>
      <w:r w:rsidRPr="00810CCD">
        <w:rPr>
          <w:rFonts w:ascii="Garamond" w:hAnsi="Garamond" w:cs="Tahoma"/>
          <w:sz w:val="24"/>
          <w:szCs w:val="24"/>
        </w:rPr>
        <w:t>dell’offerta più bassa</w:t>
      </w:r>
    </w:p>
    <w:p w:rsidR="005E16ED" w:rsidRPr="00413AD3" w:rsidRDefault="005E16ED" w:rsidP="005E16ED">
      <w:pPr>
        <w:pStyle w:val="Corpotesto"/>
        <w:tabs>
          <w:tab w:val="left" w:pos="284"/>
        </w:tabs>
        <w:spacing w:line="360" w:lineRule="auto"/>
        <w:rPr>
          <w:rFonts w:ascii="Garamond" w:hAnsi="Garamond" w:cs="Tahoma"/>
          <w:sz w:val="24"/>
          <w:szCs w:val="24"/>
        </w:rPr>
      </w:pPr>
      <w:r w:rsidRPr="00810CCD">
        <w:rPr>
          <w:rFonts w:ascii="Garamond" w:hAnsi="Garamond" w:cs="Tahoma"/>
          <w:sz w:val="24"/>
          <w:szCs w:val="24"/>
        </w:rPr>
        <w:t>MPP</w:t>
      </w:r>
      <w:r w:rsidRPr="00810CCD">
        <w:rPr>
          <w:rFonts w:ascii="Garamond" w:hAnsi="Garamond" w:cs="Tahoma"/>
          <w:sz w:val="24"/>
          <w:szCs w:val="24"/>
        </w:rPr>
        <w:tab/>
        <w:t>=</w:t>
      </w:r>
      <w:r w:rsidRPr="00810CCD">
        <w:rPr>
          <w:rFonts w:ascii="Garamond" w:hAnsi="Garamond" w:cs="Tahoma"/>
          <w:sz w:val="24"/>
          <w:szCs w:val="24"/>
        </w:rPr>
        <w:tab/>
        <w:t>Punteggio m</w:t>
      </w:r>
      <w:r w:rsidR="00E46B12" w:rsidRPr="00810CCD">
        <w:rPr>
          <w:rFonts w:ascii="Garamond" w:hAnsi="Garamond" w:cs="Tahoma"/>
          <w:sz w:val="24"/>
          <w:szCs w:val="24"/>
        </w:rPr>
        <w:t>assimo previsto per il prezzo (5</w:t>
      </w:r>
      <w:r w:rsidRPr="00810CCD">
        <w:rPr>
          <w:rFonts w:ascii="Garamond" w:hAnsi="Garamond" w:cs="Tahoma"/>
          <w:sz w:val="24"/>
          <w:szCs w:val="24"/>
        </w:rPr>
        <w:t>0</w:t>
      </w:r>
      <w:proofErr w:type="gramStart"/>
      <w:r w:rsidRPr="00810CCD">
        <w:rPr>
          <w:rFonts w:ascii="Garamond" w:hAnsi="Garamond" w:cs="Tahoma"/>
          <w:sz w:val="24"/>
          <w:szCs w:val="24"/>
        </w:rPr>
        <w:t>)</w:t>
      </w:r>
      <w:proofErr w:type="gramEnd"/>
    </w:p>
    <w:p w:rsidR="005E16ED" w:rsidRPr="00413AD3" w:rsidRDefault="005E16ED" w:rsidP="005E16ED">
      <w:pPr>
        <w:pStyle w:val="Corpotesto"/>
        <w:tabs>
          <w:tab w:val="left" w:pos="284"/>
        </w:tabs>
        <w:spacing w:line="360" w:lineRule="auto"/>
        <w:rPr>
          <w:rFonts w:ascii="Garamond" w:hAnsi="Garamond" w:cs="Tahoma"/>
          <w:sz w:val="24"/>
          <w:szCs w:val="24"/>
        </w:rPr>
      </w:pPr>
    </w:p>
    <w:p w:rsidR="0036322C" w:rsidRPr="00413AD3" w:rsidRDefault="0036322C" w:rsidP="00F16459">
      <w:pPr>
        <w:spacing w:line="360" w:lineRule="auto"/>
        <w:jc w:val="both"/>
        <w:rPr>
          <w:rFonts w:ascii="Garamond" w:hAnsi="Garamond" w:cs="Tahoma"/>
          <w:sz w:val="24"/>
          <w:szCs w:val="24"/>
        </w:rPr>
        <w:sectPr w:rsidR="0036322C" w:rsidRPr="00413AD3" w:rsidSect="00C768D9">
          <w:headerReference w:type="default" r:id="rId11"/>
          <w:footerReference w:type="default" r:id="rId12"/>
          <w:pgSz w:w="11906" w:h="16838"/>
          <w:pgMar w:top="1134" w:right="1134" w:bottom="1134" w:left="1134" w:header="709" w:footer="709" w:gutter="0"/>
          <w:cols w:space="708"/>
          <w:docGrid w:linePitch="360"/>
        </w:sectPr>
      </w:pPr>
    </w:p>
    <w:p w:rsidR="003E3768" w:rsidRPr="000E253D" w:rsidRDefault="000E253D" w:rsidP="003E3768">
      <w:pPr>
        <w:autoSpaceDE w:val="0"/>
        <w:autoSpaceDN w:val="0"/>
        <w:adjustRightInd w:val="0"/>
        <w:spacing w:line="360" w:lineRule="auto"/>
        <w:jc w:val="center"/>
        <w:rPr>
          <w:rFonts w:ascii="Garamond" w:hAnsi="Garamond" w:cs="Tahoma"/>
          <w:b/>
          <w:sz w:val="24"/>
          <w:szCs w:val="24"/>
        </w:rPr>
      </w:pPr>
      <w:r w:rsidRPr="000E253D">
        <w:rPr>
          <w:rFonts w:ascii="Garamond" w:hAnsi="Garamond" w:cs="Tahoma"/>
          <w:b/>
          <w:sz w:val="24"/>
          <w:szCs w:val="24"/>
        </w:rPr>
        <w:lastRenderedPageBreak/>
        <w:t>1</w:t>
      </w:r>
      <w:r w:rsidR="00E770EB">
        <w:rPr>
          <w:rFonts w:ascii="Garamond" w:hAnsi="Garamond" w:cs="Tahoma"/>
          <w:b/>
          <w:sz w:val="24"/>
          <w:szCs w:val="24"/>
        </w:rPr>
        <w:t>6</w:t>
      </w:r>
      <w:r w:rsidRPr="000E253D">
        <w:rPr>
          <w:rFonts w:ascii="Garamond" w:hAnsi="Garamond" w:cs="Tahoma"/>
          <w:b/>
          <w:sz w:val="24"/>
          <w:szCs w:val="24"/>
        </w:rPr>
        <w:t xml:space="preserve">. </w:t>
      </w:r>
      <w:r w:rsidR="00DA5801" w:rsidRPr="000E253D">
        <w:rPr>
          <w:rFonts w:ascii="Garamond" w:hAnsi="Garamond" w:cs="Tahoma"/>
          <w:b/>
          <w:sz w:val="24"/>
          <w:szCs w:val="24"/>
        </w:rPr>
        <w:t>ALLEGA</w:t>
      </w:r>
      <w:r w:rsidR="0038038E">
        <w:rPr>
          <w:rFonts w:ascii="Garamond" w:hAnsi="Garamond" w:cs="Tahoma"/>
          <w:b/>
          <w:sz w:val="24"/>
          <w:szCs w:val="24"/>
        </w:rPr>
        <w:t>T</w:t>
      </w:r>
      <w:r w:rsidR="00E770EB">
        <w:rPr>
          <w:rFonts w:ascii="Garamond" w:hAnsi="Garamond" w:cs="Tahoma"/>
          <w:b/>
          <w:sz w:val="24"/>
          <w:szCs w:val="24"/>
        </w:rPr>
        <w:t>I</w:t>
      </w: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jc w:val="center"/>
        <w:rPr>
          <w:rFonts w:ascii="Garamond" w:hAnsi="Garamond" w:cs="Tahoma"/>
          <w:sz w:val="24"/>
          <w:szCs w:val="24"/>
        </w:rPr>
      </w:pPr>
    </w:p>
    <w:p w:rsidR="00A62D48" w:rsidRDefault="00A62D48" w:rsidP="00A62D48">
      <w:pPr>
        <w:spacing w:line="360" w:lineRule="auto"/>
        <w:rPr>
          <w:rFonts w:ascii="Garamond" w:hAnsi="Garamond" w:cs="Tahoma"/>
          <w:sz w:val="24"/>
          <w:szCs w:val="24"/>
        </w:rPr>
        <w:sectPr w:rsidR="00A62D48">
          <w:pgSz w:w="11906" w:h="16838"/>
          <w:pgMar w:top="1134" w:right="1134" w:bottom="1134" w:left="1134" w:header="709" w:footer="709" w:gutter="0"/>
          <w:cols w:space="720"/>
          <w:formProt w:val="0"/>
        </w:sectPr>
      </w:pPr>
    </w:p>
    <w:tbl>
      <w:tblPr>
        <w:tblW w:w="14024" w:type="dxa"/>
        <w:jc w:val="center"/>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98" w:type="dxa"/>
        </w:tblCellMar>
        <w:tblLook w:val="04A0" w:firstRow="1" w:lastRow="0" w:firstColumn="1" w:lastColumn="0" w:noHBand="0" w:noVBand="1"/>
      </w:tblPr>
      <w:tblGrid>
        <w:gridCol w:w="667"/>
        <w:gridCol w:w="2130"/>
        <w:gridCol w:w="8249"/>
        <w:gridCol w:w="1276"/>
        <w:gridCol w:w="1702"/>
      </w:tblGrid>
      <w:tr w:rsidR="00A62D48" w:rsidTr="00A62D48">
        <w:trPr>
          <w:trHeight w:val="364"/>
          <w:tblHeader/>
          <w:jc w:val="center"/>
        </w:trPr>
        <w:tc>
          <w:tcPr>
            <w:tcW w:w="11046" w:type="dxa"/>
            <w:gridSpan w:val="3"/>
            <w:tcBorders>
              <w:top w:val="single" w:sz="8" w:space="0" w:color="00000A"/>
              <w:left w:val="single" w:sz="8" w:space="0" w:color="00000A"/>
              <w:bottom w:val="single" w:sz="8" w:space="0" w:color="00000A"/>
              <w:right w:val="single" w:sz="8" w:space="0" w:color="00000A"/>
            </w:tcBorders>
            <w:hideMark/>
          </w:tcPr>
          <w:p w:rsidR="00A62D48" w:rsidRDefault="00A62D48">
            <w:pPr>
              <w:jc w:val="center"/>
              <w:rPr>
                <w:rFonts w:ascii="Garamond" w:eastAsia="Calibri" w:hAnsi="Garamond"/>
                <w:b/>
                <w:bCs/>
                <w:i/>
                <w:iCs/>
                <w:sz w:val="24"/>
                <w:szCs w:val="24"/>
                <w:lang w:eastAsia="en-US"/>
              </w:rPr>
            </w:pPr>
            <w:r>
              <w:rPr>
                <w:rFonts w:ascii="Garamond" w:hAnsi="Garamond"/>
                <w:b/>
                <w:bCs/>
                <w:i/>
                <w:iCs/>
                <w:sz w:val="24"/>
                <w:szCs w:val="24"/>
              </w:rPr>
              <w:lastRenderedPageBreak/>
              <w:t>TIPOLOGIA ATTIVITÀ</w:t>
            </w:r>
          </w:p>
        </w:tc>
        <w:tc>
          <w:tcPr>
            <w:tcW w:w="1276" w:type="dxa"/>
            <w:tcBorders>
              <w:top w:val="single" w:sz="8" w:space="0" w:color="00000A"/>
              <w:left w:val="single" w:sz="8" w:space="0" w:color="00000A"/>
              <w:bottom w:val="single" w:sz="8" w:space="0" w:color="00000A"/>
              <w:right w:val="single" w:sz="8" w:space="0" w:color="00000A"/>
            </w:tcBorders>
            <w:tcMar>
              <w:top w:w="0" w:type="dxa"/>
              <w:left w:w="0" w:type="dxa"/>
              <w:bottom w:w="0" w:type="dxa"/>
              <w:right w:w="0" w:type="dxa"/>
            </w:tcMar>
            <w:vAlign w:val="center"/>
            <w:hideMark/>
          </w:tcPr>
          <w:p w:rsidR="00A62D48" w:rsidRDefault="00A62D48">
            <w:pPr>
              <w:jc w:val="center"/>
              <w:rPr>
                <w:rFonts w:ascii="Garamond" w:hAnsi="Garamond"/>
                <w:b/>
                <w:bCs/>
                <w:i/>
                <w:iCs/>
                <w:sz w:val="24"/>
                <w:szCs w:val="24"/>
              </w:rPr>
            </w:pPr>
            <w:r>
              <w:rPr>
                <w:rFonts w:ascii="Garamond" w:hAnsi="Garamond"/>
                <w:b/>
                <w:bCs/>
                <w:i/>
                <w:iCs/>
                <w:sz w:val="24"/>
                <w:szCs w:val="24"/>
              </w:rPr>
              <w:t>Quota fissa</w:t>
            </w:r>
          </w:p>
        </w:tc>
        <w:tc>
          <w:tcPr>
            <w:tcW w:w="1702" w:type="dxa"/>
            <w:tcBorders>
              <w:top w:val="single" w:sz="8" w:space="0" w:color="00000A"/>
              <w:left w:val="single" w:sz="8" w:space="0" w:color="00000A"/>
              <w:bottom w:val="single" w:sz="8" w:space="0" w:color="00000A"/>
              <w:right w:val="single" w:sz="8" w:space="0" w:color="00000A"/>
            </w:tcBorders>
            <w:tcMar>
              <w:top w:w="0" w:type="dxa"/>
              <w:left w:w="0" w:type="dxa"/>
              <w:bottom w:w="0" w:type="dxa"/>
              <w:right w:w="0" w:type="dxa"/>
            </w:tcMar>
            <w:vAlign w:val="center"/>
            <w:hideMark/>
          </w:tcPr>
          <w:p w:rsidR="00A62D48" w:rsidRDefault="00A62D48">
            <w:pPr>
              <w:ind w:left="100"/>
              <w:jc w:val="center"/>
              <w:rPr>
                <w:rFonts w:ascii="Garamond" w:hAnsi="Garamond"/>
                <w:b/>
                <w:bCs/>
                <w:i/>
                <w:iCs/>
                <w:sz w:val="24"/>
                <w:szCs w:val="24"/>
              </w:rPr>
            </w:pPr>
            <w:r>
              <w:rPr>
                <w:rFonts w:ascii="Garamond" w:hAnsi="Garamond"/>
                <w:b/>
                <w:bCs/>
                <w:i/>
                <w:iCs/>
                <w:sz w:val="24"/>
                <w:szCs w:val="24"/>
              </w:rPr>
              <w:t>Quota variabile</w:t>
            </w:r>
          </w:p>
        </w:tc>
      </w:tr>
      <w:tr w:rsidR="00A62D48" w:rsidTr="00A62D48">
        <w:trPr>
          <w:trHeight w:val="1027"/>
          <w:jc w:val="center"/>
        </w:trPr>
        <w:tc>
          <w:tcPr>
            <w:tcW w:w="667" w:type="dxa"/>
            <w:vMerge w:val="restart"/>
            <w:tcBorders>
              <w:top w:val="single" w:sz="8" w:space="0" w:color="00000A"/>
              <w:left w:val="single" w:sz="8" w:space="0" w:color="00000A"/>
              <w:bottom w:val="single" w:sz="8" w:space="0" w:color="00000A"/>
              <w:right w:val="single" w:sz="8" w:space="0" w:color="00000A"/>
            </w:tcBorders>
            <w:vAlign w:val="center"/>
            <w:hideMark/>
          </w:tcPr>
          <w:p w:rsidR="00A62D48" w:rsidRDefault="00A62D48">
            <w:pPr>
              <w:jc w:val="center"/>
              <w:rPr>
                <w:rFonts w:ascii="Garamond" w:eastAsia="Calibri" w:hAnsi="Garamond"/>
                <w:b/>
                <w:bCs/>
                <w:sz w:val="24"/>
                <w:szCs w:val="24"/>
                <w:lang w:eastAsia="en-US"/>
              </w:rPr>
            </w:pPr>
            <w:r>
              <w:rPr>
                <w:rFonts w:ascii="Garamond" w:hAnsi="Garamond"/>
                <w:b/>
                <w:bCs/>
                <w:sz w:val="24"/>
                <w:szCs w:val="24"/>
              </w:rPr>
              <w:t>A</w:t>
            </w:r>
          </w:p>
        </w:tc>
        <w:tc>
          <w:tcPr>
            <w:tcW w:w="2130" w:type="dxa"/>
            <w:vMerge w:val="restart"/>
            <w:tcBorders>
              <w:top w:val="single" w:sz="8" w:space="0" w:color="00000A"/>
              <w:left w:val="single" w:sz="8" w:space="0" w:color="00000A"/>
              <w:bottom w:val="single" w:sz="8" w:space="0" w:color="00000A"/>
              <w:right w:val="single" w:sz="4" w:space="0" w:color="00000A"/>
            </w:tcBorders>
            <w:vAlign w:val="center"/>
            <w:hideMark/>
          </w:tcPr>
          <w:p w:rsidR="00A62D48" w:rsidRDefault="00A62D48">
            <w:pPr>
              <w:jc w:val="center"/>
              <w:rPr>
                <w:rFonts w:ascii="Garamond" w:eastAsia="Calibri" w:hAnsi="Garamond"/>
                <w:b/>
                <w:bCs/>
                <w:sz w:val="24"/>
                <w:szCs w:val="24"/>
                <w:lang w:eastAsia="en-US"/>
              </w:rPr>
            </w:pPr>
            <w:r>
              <w:rPr>
                <w:rFonts w:ascii="Garamond" w:hAnsi="Garamond"/>
                <w:b/>
                <w:bCs/>
                <w:sz w:val="24"/>
                <w:szCs w:val="24"/>
              </w:rPr>
              <w:t>Gestione prenotazioni</w:t>
            </w:r>
          </w:p>
        </w:tc>
        <w:tc>
          <w:tcPr>
            <w:tcW w:w="8249" w:type="dxa"/>
            <w:tcBorders>
              <w:top w:val="single" w:sz="8" w:space="0" w:color="00000A"/>
              <w:left w:val="single" w:sz="4" w:space="0" w:color="00000A"/>
              <w:bottom w:val="single" w:sz="4" w:space="0" w:color="00000A"/>
              <w:right w:val="single" w:sz="8" w:space="0" w:color="00000A"/>
            </w:tcBorders>
            <w:tcMar>
              <w:top w:w="0" w:type="dxa"/>
              <w:left w:w="103" w:type="dxa"/>
              <w:bottom w:w="0" w:type="dxa"/>
              <w:right w:w="108" w:type="dxa"/>
            </w:tcMar>
            <w:vAlign w:val="center"/>
            <w:hideMark/>
          </w:tcPr>
          <w:p w:rsidR="00A62D48" w:rsidRDefault="00A62D48" w:rsidP="00A62D48">
            <w:pPr>
              <w:numPr>
                <w:ilvl w:val="0"/>
                <w:numId w:val="34"/>
              </w:numPr>
              <w:ind w:left="388" w:hanging="284"/>
              <w:jc w:val="both"/>
              <w:rPr>
                <w:rFonts w:ascii="Garamond" w:eastAsia="Calibri" w:hAnsi="Garamond"/>
                <w:sz w:val="24"/>
                <w:szCs w:val="24"/>
                <w:lang w:eastAsia="en-US"/>
              </w:rPr>
            </w:pPr>
            <w:r>
              <w:rPr>
                <w:rFonts w:ascii="Garamond" w:hAnsi="Garamond"/>
                <w:sz w:val="24"/>
                <w:szCs w:val="24"/>
              </w:rPr>
              <w:t xml:space="preserve">Prenotazione allo sportello di prestazioni gestite dal sistema regionale </w:t>
            </w:r>
            <w:proofErr w:type="spellStart"/>
            <w:r>
              <w:rPr>
                <w:rFonts w:ascii="Garamond" w:hAnsi="Garamond"/>
                <w:sz w:val="24"/>
                <w:szCs w:val="24"/>
              </w:rPr>
              <w:t>CUPweb</w:t>
            </w:r>
            <w:proofErr w:type="spellEnd"/>
            <w:r>
              <w:rPr>
                <w:rFonts w:ascii="Garamond" w:hAnsi="Garamond"/>
                <w:sz w:val="24"/>
                <w:szCs w:val="24"/>
              </w:rPr>
              <w:t xml:space="preserve"> (es.: visite specialistiche ambulatoriali, esami strumentali, esami di laboratorio). Modifica o annullamento degli appuntamenti.</w:t>
            </w:r>
          </w:p>
        </w:tc>
        <w:tc>
          <w:tcPr>
            <w:tcW w:w="1276" w:type="dxa"/>
            <w:tcBorders>
              <w:top w:val="single" w:sz="8" w:space="0" w:color="00000A"/>
              <w:left w:val="single" w:sz="8" w:space="0" w:color="00000A"/>
              <w:bottom w:val="single" w:sz="4" w:space="0" w:color="00000A"/>
              <w:right w:val="single" w:sz="8" w:space="0" w:color="00000A"/>
            </w:tcBorders>
            <w:tcMar>
              <w:top w:w="0" w:type="dxa"/>
              <w:left w:w="0" w:type="dxa"/>
              <w:bottom w:w="0" w:type="dxa"/>
              <w:right w:w="0" w:type="dxa"/>
            </w:tcMar>
            <w:vAlign w:val="center"/>
          </w:tcPr>
          <w:p w:rsidR="00A62D48" w:rsidRDefault="00A62D48">
            <w:pPr>
              <w:ind w:left="142"/>
              <w:jc w:val="center"/>
              <w:rPr>
                <w:rFonts w:ascii="Garamond" w:hAnsi="Garamond"/>
                <w:sz w:val="24"/>
                <w:szCs w:val="24"/>
              </w:rPr>
            </w:pPr>
          </w:p>
        </w:tc>
        <w:tc>
          <w:tcPr>
            <w:tcW w:w="1702" w:type="dxa"/>
            <w:tcBorders>
              <w:top w:val="single" w:sz="8" w:space="0" w:color="00000A"/>
              <w:left w:val="single" w:sz="8" w:space="0" w:color="00000A"/>
              <w:bottom w:val="single" w:sz="4" w:space="0" w:color="00000A"/>
              <w:right w:val="single" w:sz="8" w:space="0" w:color="00000A"/>
            </w:tcBorders>
            <w:tcMar>
              <w:top w:w="0" w:type="dxa"/>
              <w:left w:w="0" w:type="dxa"/>
              <w:bottom w:w="0" w:type="dxa"/>
              <w:right w:w="0" w:type="dxa"/>
            </w:tcMar>
            <w:vAlign w:val="center"/>
            <w:hideMark/>
          </w:tcPr>
          <w:p w:rsidR="00A62D48" w:rsidRDefault="00A62D48">
            <w:pPr>
              <w:ind w:left="360"/>
              <w:jc w:val="center"/>
              <w:rPr>
                <w:rFonts w:ascii="Garamond" w:hAnsi="Garamond"/>
                <w:sz w:val="24"/>
                <w:szCs w:val="24"/>
              </w:rPr>
            </w:pPr>
            <w:r>
              <w:rPr>
                <w:rFonts w:ascii="Garamond" w:hAnsi="Garamond"/>
                <w:sz w:val="24"/>
                <w:szCs w:val="24"/>
              </w:rPr>
              <w:t>X</w:t>
            </w:r>
          </w:p>
        </w:tc>
      </w:tr>
      <w:tr w:rsidR="00A62D48" w:rsidTr="00A62D48">
        <w:trPr>
          <w:trHeight w:val="711"/>
          <w:jc w:val="center"/>
        </w:trPr>
        <w:tc>
          <w:tcPr>
            <w:tcW w:w="0" w:type="auto"/>
            <w:vMerge/>
            <w:tcBorders>
              <w:top w:val="single" w:sz="8" w:space="0" w:color="00000A"/>
              <w:left w:val="single" w:sz="8" w:space="0" w:color="00000A"/>
              <w:bottom w:val="single" w:sz="8" w:space="0" w:color="00000A"/>
              <w:right w:val="single" w:sz="8" w:space="0" w:color="00000A"/>
            </w:tcBorders>
            <w:vAlign w:val="center"/>
            <w:hideMark/>
          </w:tcPr>
          <w:p w:rsidR="00A62D48" w:rsidRDefault="00A62D48">
            <w:pPr>
              <w:rPr>
                <w:rFonts w:ascii="Garamond" w:eastAsia="Calibri" w:hAnsi="Garamond"/>
                <w:b/>
                <w:bCs/>
                <w:sz w:val="24"/>
                <w:szCs w:val="24"/>
                <w:lang w:eastAsia="en-US"/>
              </w:rPr>
            </w:pPr>
          </w:p>
        </w:tc>
        <w:tc>
          <w:tcPr>
            <w:tcW w:w="0" w:type="auto"/>
            <w:vMerge/>
            <w:tcBorders>
              <w:top w:val="single" w:sz="8" w:space="0" w:color="00000A"/>
              <w:left w:val="single" w:sz="8" w:space="0" w:color="00000A"/>
              <w:bottom w:val="single" w:sz="8" w:space="0" w:color="00000A"/>
              <w:right w:val="single" w:sz="4" w:space="0" w:color="00000A"/>
            </w:tcBorders>
            <w:vAlign w:val="center"/>
            <w:hideMark/>
          </w:tcPr>
          <w:p w:rsidR="00A62D48" w:rsidRDefault="00A62D48">
            <w:pPr>
              <w:rPr>
                <w:rFonts w:ascii="Garamond" w:eastAsia="Calibri" w:hAnsi="Garamond"/>
                <w:b/>
                <w:bCs/>
                <w:sz w:val="24"/>
                <w:szCs w:val="24"/>
                <w:lang w:eastAsia="en-US"/>
              </w:rPr>
            </w:pPr>
          </w:p>
        </w:tc>
        <w:tc>
          <w:tcPr>
            <w:tcW w:w="8249" w:type="dxa"/>
            <w:tcBorders>
              <w:top w:val="single" w:sz="4" w:space="0" w:color="00000A"/>
              <w:left w:val="single" w:sz="4" w:space="0" w:color="00000A"/>
              <w:bottom w:val="single" w:sz="8" w:space="0" w:color="00000A"/>
              <w:right w:val="single" w:sz="4" w:space="0" w:color="00000A"/>
            </w:tcBorders>
            <w:tcMar>
              <w:top w:w="0" w:type="dxa"/>
              <w:left w:w="103" w:type="dxa"/>
              <w:bottom w:w="0" w:type="dxa"/>
              <w:right w:w="108" w:type="dxa"/>
            </w:tcMar>
            <w:vAlign w:val="center"/>
            <w:hideMark/>
          </w:tcPr>
          <w:p w:rsidR="00A62D48" w:rsidRDefault="00A62D48" w:rsidP="00A62D48">
            <w:pPr>
              <w:numPr>
                <w:ilvl w:val="0"/>
                <w:numId w:val="34"/>
              </w:numPr>
              <w:ind w:left="388" w:hanging="284"/>
              <w:jc w:val="both"/>
              <w:rPr>
                <w:rFonts w:ascii="Garamond" w:hAnsi="Garamond"/>
                <w:sz w:val="24"/>
                <w:szCs w:val="24"/>
              </w:rPr>
            </w:pPr>
            <w:r>
              <w:rPr>
                <w:rFonts w:ascii="Garamond" w:hAnsi="Garamond"/>
                <w:sz w:val="24"/>
                <w:szCs w:val="24"/>
              </w:rPr>
              <w:t>Emissione autocertificazioni, consensi (trattamento dei dati, consegna referti on-line)</w:t>
            </w:r>
          </w:p>
        </w:tc>
        <w:tc>
          <w:tcPr>
            <w:tcW w:w="1276" w:type="dxa"/>
            <w:tcBorders>
              <w:top w:val="single" w:sz="4" w:space="0" w:color="00000A"/>
              <w:left w:val="single" w:sz="4" w:space="0" w:color="00000A"/>
              <w:bottom w:val="single" w:sz="8" w:space="0" w:color="00000A"/>
              <w:right w:val="single" w:sz="8" w:space="0" w:color="00000A"/>
            </w:tcBorders>
            <w:tcMar>
              <w:top w:w="0" w:type="dxa"/>
              <w:left w:w="0" w:type="dxa"/>
              <w:bottom w:w="0" w:type="dxa"/>
              <w:right w:w="0" w:type="dxa"/>
            </w:tcMar>
            <w:vAlign w:val="center"/>
            <w:hideMark/>
          </w:tcPr>
          <w:p w:rsidR="00A62D48" w:rsidRDefault="00A62D48">
            <w:pPr>
              <w:ind w:left="360"/>
              <w:jc w:val="center"/>
              <w:rPr>
                <w:rFonts w:ascii="Garamond" w:hAnsi="Garamond"/>
                <w:sz w:val="24"/>
                <w:szCs w:val="24"/>
              </w:rPr>
            </w:pPr>
            <w:r>
              <w:rPr>
                <w:rFonts w:ascii="Garamond" w:hAnsi="Garamond"/>
                <w:sz w:val="24"/>
                <w:szCs w:val="24"/>
              </w:rPr>
              <w:t>X</w:t>
            </w:r>
          </w:p>
        </w:tc>
        <w:tc>
          <w:tcPr>
            <w:tcW w:w="1702" w:type="dxa"/>
            <w:tcBorders>
              <w:top w:val="single" w:sz="4" w:space="0" w:color="00000A"/>
              <w:left w:val="single" w:sz="8" w:space="0" w:color="00000A"/>
              <w:bottom w:val="single" w:sz="8" w:space="0" w:color="00000A"/>
              <w:right w:val="single" w:sz="8" w:space="0" w:color="00000A"/>
            </w:tcBorders>
            <w:tcMar>
              <w:top w:w="0" w:type="dxa"/>
              <w:left w:w="0" w:type="dxa"/>
              <w:bottom w:w="0" w:type="dxa"/>
              <w:right w:w="0" w:type="dxa"/>
            </w:tcMar>
            <w:vAlign w:val="center"/>
          </w:tcPr>
          <w:p w:rsidR="00A62D48" w:rsidRDefault="00A62D48">
            <w:pPr>
              <w:ind w:left="360"/>
              <w:jc w:val="center"/>
              <w:rPr>
                <w:rFonts w:ascii="Garamond" w:hAnsi="Garamond"/>
                <w:sz w:val="24"/>
                <w:szCs w:val="24"/>
              </w:rPr>
            </w:pPr>
          </w:p>
        </w:tc>
      </w:tr>
      <w:tr w:rsidR="00A62D48" w:rsidTr="00A62D48">
        <w:trPr>
          <w:trHeight w:val="1831"/>
          <w:jc w:val="center"/>
        </w:trPr>
        <w:tc>
          <w:tcPr>
            <w:tcW w:w="667" w:type="dxa"/>
            <w:vMerge w:val="restart"/>
            <w:tcBorders>
              <w:top w:val="single" w:sz="8" w:space="0" w:color="00000A"/>
              <w:left w:val="single" w:sz="8" w:space="0" w:color="00000A"/>
              <w:bottom w:val="single" w:sz="8" w:space="0" w:color="00000A"/>
              <w:right w:val="single" w:sz="8" w:space="0" w:color="00000A"/>
            </w:tcBorders>
            <w:vAlign w:val="center"/>
            <w:hideMark/>
          </w:tcPr>
          <w:p w:rsidR="00A62D48" w:rsidRDefault="00A62D48">
            <w:pPr>
              <w:jc w:val="center"/>
              <w:rPr>
                <w:rFonts w:ascii="Garamond" w:eastAsia="Calibri" w:hAnsi="Garamond"/>
                <w:b/>
                <w:bCs/>
                <w:sz w:val="24"/>
                <w:szCs w:val="24"/>
                <w:lang w:eastAsia="en-US"/>
              </w:rPr>
            </w:pPr>
            <w:r>
              <w:rPr>
                <w:rFonts w:ascii="Garamond" w:hAnsi="Garamond"/>
                <w:b/>
                <w:bCs/>
                <w:sz w:val="24"/>
                <w:szCs w:val="24"/>
              </w:rPr>
              <w:t>B</w:t>
            </w:r>
          </w:p>
        </w:tc>
        <w:tc>
          <w:tcPr>
            <w:tcW w:w="2130" w:type="dxa"/>
            <w:vMerge w:val="restart"/>
            <w:tcBorders>
              <w:top w:val="single" w:sz="8" w:space="0" w:color="00000A"/>
              <w:left w:val="single" w:sz="8" w:space="0" w:color="00000A"/>
              <w:bottom w:val="single" w:sz="8" w:space="0" w:color="00000A"/>
              <w:right w:val="single" w:sz="8" w:space="0" w:color="00000A"/>
            </w:tcBorders>
            <w:vAlign w:val="center"/>
            <w:hideMark/>
          </w:tcPr>
          <w:p w:rsidR="00A62D48" w:rsidRDefault="00A62D48">
            <w:pPr>
              <w:jc w:val="center"/>
              <w:rPr>
                <w:rFonts w:ascii="Garamond" w:eastAsia="Calibri" w:hAnsi="Garamond"/>
                <w:b/>
                <w:bCs/>
                <w:sz w:val="24"/>
                <w:szCs w:val="24"/>
                <w:lang w:eastAsia="en-US"/>
              </w:rPr>
            </w:pPr>
            <w:r>
              <w:rPr>
                <w:rFonts w:ascii="Garamond" w:hAnsi="Garamond"/>
                <w:b/>
                <w:bCs/>
                <w:sz w:val="24"/>
                <w:szCs w:val="24"/>
              </w:rPr>
              <w:t>Cassa</w:t>
            </w:r>
          </w:p>
        </w:tc>
        <w:tc>
          <w:tcPr>
            <w:tcW w:w="8249" w:type="dxa"/>
            <w:tcBorders>
              <w:top w:val="single" w:sz="8" w:space="0" w:color="00000A"/>
              <w:left w:val="single" w:sz="8" w:space="0" w:color="00000A"/>
              <w:bottom w:val="single" w:sz="8" w:space="0" w:color="00000A"/>
              <w:right w:val="single" w:sz="8" w:space="0" w:color="00000A"/>
            </w:tcBorders>
            <w:vAlign w:val="center"/>
            <w:hideMark/>
          </w:tcPr>
          <w:p w:rsidR="00A62D48" w:rsidRDefault="00A62D48" w:rsidP="00A62D48">
            <w:pPr>
              <w:numPr>
                <w:ilvl w:val="0"/>
                <w:numId w:val="34"/>
              </w:numPr>
              <w:ind w:left="388" w:hanging="284"/>
              <w:rPr>
                <w:rFonts w:ascii="Garamond" w:eastAsia="Calibri" w:hAnsi="Garamond"/>
                <w:sz w:val="24"/>
                <w:szCs w:val="24"/>
                <w:lang w:eastAsia="en-US"/>
              </w:rPr>
            </w:pPr>
            <w:r>
              <w:rPr>
                <w:rFonts w:ascii="Garamond" w:hAnsi="Garamond"/>
                <w:sz w:val="24"/>
                <w:szCs w:val="24"/>
              </w:rPr>
              <w:t xml:space="preserve">Registrazione, </w:t>
            </w:r>
            <w:proofErr w:type="gramStart"/>
            <w:r>
              <w:rPr>
                <w:rFonts w:ascii="Garamond" w:hAnsi="Garamond"/>
                <w:sz w:val="24"/>
                <w:szCs w:val="24"/>
              </w:rPr>
              <w:t>incasso corrispettivi</w:t>
            </w:r>
            <w:proofErr w:type="gramEnd"/>
            <w:r>
              <w:rPr>
                <w:rFonts w:ascii="Garamond" w:hAnsi="Garamond"/>
                <w:sz w:val="24"/>
                <w:szCs w:val="24"/>
              </w:rPr>
              <w:t xml:space="preserve"> e rilascio bollette/ricevute/fatture relative a prestazioni ambulatoriali/strumentali/analisi cliniche e/o altre prestazioni aziendali (es.: prestazioni Dipartimento di Prevenzione/Medicina Legale, recupero crediti, incasso di altre fatture emesse dall’Azienda, copia documentazione sanitaria,</w:t>
            </w:r>
            <w:r>
              <w:t xml:space="preserve"> </w:t>
            </w:r>
            <w:r>
              <w:rPr>
                <w:rFonts w:ascii="Garamond" w:hAnsi="Garamond"/>
                <w:sz w:val="24"/>
                <w:szCs w:val="24"/>
              </w:rPr>
              <w:t>acconti/saldi per ricoveri dozzinanti e per paganti in proprio )</w:t>
            </w:r>
          </w:p>
          <w:p w:rsidR="00A62D48" w:rsidRDefault="00A62D48" w:rsidP="00A62D48">
            <w:pPr>
              <w:numPr>
                <w:ilvl w:val="0"/>
                <w:numId w:val="34"/>
              </w:numPr>
              <w:ind w:left="388" w:hanging="284"/>
              <w:rPr>
                <w:rFonts w:ascii="Garamond" w:hAnsi="Garamond"/>
                <w:sz w:val="24"/>
                <w:szCs w:val="24"/>
              </w:rPr>
            </w:pPr>
            <w:r>
              <w:rPr>
                <w:rFonts w:ascii="Garamond" w:hAnsi="Garamond"/>
                <w:sz w:val="24"/>
                <w:szCs w:val="24"/>
              </w:rPr>
              <w:t>Rimborsi</w:t>
            </w:r>
          </w:p>
        </w:tc>
        <w:tc>
          <w:tcPr>
            <w:tcW w:w="1276" w:type="dxa"/>
            <w:tcBorders>
              <w:top w:val="single" w:sz="8" w:space="0" w:color="00000A"/>
              <w:left w:val="single" w:sz="8" w:space="0" w:color="00000A"/>
              <w:bottom w:val="single" w:sz="8" w:space="0" w:color="00000A"/>
              <w:right w:val="single" w:sz="8" w:space="0" w:color="00000A"/>
            </w:tcBorders>
            <w:tcMar>
              <w:top w:w="0" w:type="dxa"/>
              <w:left w:w="0" w:type="dxa"/>
              <w:bottom w:w="0" w:type="dxa"/>
              <w:right w:w="0" w:type="dxa"/>
            </w:tcMar>
            <w:vAlign w:val="center"/>
          </w:tcPr>
          <w:p w:rsidR="00A62D48" w:rsidRDefault="00A62D48">
            <w:pPr>
              <w:ind w:left="360"/>
              <w:jc w:val="center"/>
              <w:rPr>
                <w:rFonts w:ascii="Garamond" w:hAnsi="Garamond"/>
                <w:sz w:val="24"/>
                <w:szCs w:val="24"/>
              </w:rPr>
            </w:pPr>
          </w:p>
        </w:tc>
        <w:tc>
          <w:tcPr>
            <w:tcW w:w="1702" w:type="dxa"/>
            <w:tcBorders>
              <w:top w:val="single" w:sz="8" w:space="0" w:color="00000A"/>
              <w:left w:val="single" w:sz="8" w:space="0" w:color="00000A"/>
              <w:bottom w:val="single" w:sz="8" w:space="0" w:color="00000A"/>
              <w:right w:val="single" w:sz="8" w:space="0" w:color="00000A"/>
            </w:tcBorders>
            <w:tcMar>
              <w:top w:w="0" w:type="dxa"/>
              <w:left w:w="0" w:type="dxa"/>
              <w:bottom w:w="0" w:type="dxa"/>
              <w:right w:w="0" w:type="dxa"/>
            </w:tcMar>
            <w:vAlign w:val="center"/>
            <w:hideMark/>
          </w:tcPr>
          <w:p w:rsidR="00A62D48" w:rsidRDefault="00A62D48">
            <w:pPr>
              <w:ind w:left="360"/>
              <w:jc w:val="center"/>
              <w:rPr>
                <w:rFonts w:ascii="Garamond" w:hAnsi="Garamond"/>
                <w:sz w:val="24"/>
                <w:szCs w:val="24"/>
              </w:rPr>
            </w:pPr>
            <w:r>
              <w:rPr>
                <w:rFonts w:ascii="Garamond" w:hAnsi="Garamond"/>
                <w:sz w:val="24"/>
                <w:szCs w:val="24"/>
              </w:rPr>
              <w:t>X</w:t>
            </w:r>
          </w:p>
        </w:tc>
      </w:tr>
      <w:tr w:rsidR="00A62D48" w:rsidTr="00A62D48">
        <w:trPr>
          <w:trHeight w:val="895"/>
          <w:jc w:val="center"/>
        </w:trPr>
        <w:tc>
          <w:tcPr>
            <w:tcW w:w="0" w:type="auto"/>
            <w:vMerge/>
            <w:tcBorders>
              <w:top w:val="single" w:sz="8" w:space="0" w:color="00000A"/>
              <w:left w:val="single" w:sz="8" w:space="0" w:color="00000A"/>
              <w:bottom w:val="single" w:sz="8" w:space="0" w:color="00000A"/>
              <w:right w:val="single" w:sz="8" w:space="0" w:color="00000A"/>
            </w:tcBorders>
            <w:vAlign w:val="center"/>
            <w:hideMark/>
          </w:tcPr>
          <w:p w:rsidR="00A62D48" w:rsidRDefault="00A62D48">
            <w:pPr>
              <w:rPr>
                <w:rFonts w:ascii="Garamond" w:eastAsia="Calibri" w:hAnsi="Garamond"/>
                <w:b/>
                <w:bCs/>
                <w:sz w:val="24"/>
                <w:szCs w:val="24"/>
                <w:lang w:eastAsia="en-US"/>
              </w:rPr>
            </w:pPr>
          </w:p>
        </w:tc>
        <w:tc>
          <w:tcPr>
            <w:tcW w:w="0" w:type="auto"/>
            <w:vMerge/>
            <w:tcBorders>
              <w:top w:val="single" w:sz="8" w:space="0" w:color="00000A"/>
              <w:left w:val="single" w:sz="8" w:space="0" w:color="00000A"/>
              <w:bottom w:val="single" w:sz="8" w:space="0" w:color="00000A"/>
              <w:right w:val="single" w:sz="8" w:space="0" w:color="00000A"/>
            </w:tcBorders>
            <w:vAlign w:val="center"/>
            <w:hideMark/>
          </w:tcPr>
          <w:p w:rsidR="00A62D48" w:rsidRDefault="00A62D48">
            <w:pPr>
              <w:rPr>
                <w:rFonts w:ascii="Garamond" w:eastAsia="Calibri" w:hAnsi="Garamond"/>
                <w:b/>
                <w:bCs/>
                <w:sz w:val="24"/>
                <w:szCs w:val="24"/>
                <w:lang w:eastAsia="en-US"/>
              </w:rPr>
            </w:pPr>
          </w:p>
        </w:tc>
        <w:tc>
          <w:tcPr>
            <w:tcW w:w="8249" w:type="dxa"/>
            <w:tcBorders>
              <w:top w:val="single" w:sz="4" w:space="0" w:color="00000A"/>
              <w:left w:val="single" w:sz="8" w:space="0" w:color="00000A"/>
              <w:bottom w:val="single" w:sz="8" w:space="0" w:color="00000A"/>
              <w:right w:val="single" w:sz="8" w:space="0" w:color="00000A"/>
            </w:tcBorders>
            <w:vAlign w:val="center"/>
            <w:hideMark/>
          </w:tcPr>
          <w:p w:rsidR="00A62D48" w:rsidRDefault="00A62D48" w:rsidP="00A62D48">
            <w:pPr>
              <w:numPr>
                <w:ilvl w:val="0"/>
                <w:numId w:val="34"/>
              </w:numPr>
              <w:ind w:left="388" w:hanging="284"/>
              <w:rPr>
                <w:rFonts w:ascii="Garamond" w:hAnsi="Garamond"/>
                <w:sz w:val="24"/>
                <w:szCs w:val="24"/>
              </w:rPr>
            </w:pPr>
            <w:r>
              <w:rPr>
                <w:rFonts w:ascii="Garamond" w:hAnsi="Garamond"/>
                <w:sz w:val="24"/>
                <w:szCs w:val="24"/>
              </w:rPr>
              <w:t>Chiusura quotidiana della cassa e conseguente versamento c/o Tesoreria o altro, stampa report giornaliera e/o periodica di documentazione necessaria alle strutture aziendali secondo procedure definite. Compilazione quotidiana prospetti di riepilogo e controllo casse e invio riepilogo mensile entro i tempi definiti dall’azienda.</w:t>
            </w:r>
          </w:p>
        </w:tc>
        <w:tc>
          <w:tcPr>
            <w:tcW w:w="1276" w:type="dxa"/>
            <w:tcBorders>
              <w:top w:val="single" w:sz="4" w:space="0" w:color="00000A"/>
              <w:left w:val="single" w:sz="8" w:space="0" w:color="00000A"/>
              <w:bottom w:val="single" w:sz="8" w:space="0" w:color="00000A"/>
              <w:right w:val="single" w:sz="8" w:space="0" w:color="00000A"/>
            </w:tcBorders>
            <w:tcMar>
              <w:top w:w="0" w:type="dxa"/>
              <w:left w:w="0" w:type="dxa"/>
              <w:bottom w:w="0" w:type="dxa"/>
              <w:right w:w="0" w:type="dxa"/>
            </w:tcMar>
            <w:vAlign w:val="center"/>
            <w:hideMark/>
          </w:tcPr>
          <w:p w:rsidR="00A62D48" w:rsidRDefault="00A62D48">
            <w:pPr>
              <w:ind w:left="360"/>
              <w:jc w:val="center"/>
              <w:rPr>
                <w:rFonts w:ascii="Garamond" w:hAnsi="Garamond"/>
                <w:sz w:val="24"/>
                <w:szCs w:val="24"/>
              </w:rPr>
            </w:pPr>
            <w:r>
              <w:rPr>
                <w:rFonts w:ascii="Garamond" w:hAnsi="Garamond"/>
                <w:sz w:val="24"/>
                <w:szCs w:val="24"/>
              </w:rPr>
              <w:t>X</w:t>
            </w:r>
          </w:p>
        </w:tc>
        <w:tc>
          <w:tcPr>
            <w:tcW w:w="1702" w:type="dxa"/>
            <w:tcBorders>
              <w:top w:val="single" w:sz="4" w:space="0" w:color="00000A"/>
              <w:left w:val="single" w:sz="8" w:space="0" w:color="00000A"/>
              <w:bottom w:val="single" w:sz="8" w:space="0" w:color="00000A"/>
              <w:right w:val="single" w:sz="8" w:space="0" w:color="00000A"/>
            </w:tcBorders>
            <w:tcMar>
              <w:top w:w="0" w:type="dxa"/>
              <w:left w:w="0" w:type="dxa"/>
              <w:bottom w:w="0" w:type="dxa"/>
              <w:right w:w="0" w:type="dxa"/>
            </w:tcMar>
            <w:vAlign w:val="center"/>
          </w:tcPr>
          <w:p w:rsidR="00A62D48" w:rsidRDefault="00A62D48">
            <w:pPr>
              <w:ind w:left="360"/>
              <w:jc w:val="center"/>
              <w:rPr>
                <w:rFonts w:ascii="Garamond" w:hAnsi="Garamond"/>
                <w:sz w:val="24"/>
                <w:szCs w:val="24"/>
              </w:rPr>
            </w:pPr>
          </w:p>
        </w:tc>
      </w:tr>
      <w:tr w:rsidR="00A62D48" w:rsidTr="00A62D48">
        <w:trPr>
          <w:jc w:val="center"/>
        </w:trPr>
        <w:tc>
          <w:tcPr>
            <w:tcW w:w="667" w:type="dxa"/>
            <w:tcBorders>
              <w:top w:val="single" w:sz="8" w:space="0" w:color="00000A"/>
              <w:left w:val="single" w:sz="8" w:space="0" w:color="00000A"/>
              <w:bottom w:val="single" w:sz="8" w:space="0" w:color="00000A"/>
              <w:right w:val="single" w:sz="8" w:space="0" w:color="00000A"/>
            </w:tcBorders>
            <w:vAlign w:val="center"/>
            <w:hideMark/>
          </w:tcPr>
          <w:p w:rsidR="00A62D48" w:rsidRDefault="00A62D48">
            <w:pPr>
              <w:jc w:val="center"/>
              <w:rPr>
                <w:rFonts w:ascii="Garamond" w:eastAsia="Calibri" w:hAnsi="Garamond"/>
                <w:b/>
                <w:bCs/>
                <w:sz w:val="24"/>
                <w:szCs w:val="24"/>
                <w:lang w:eastAsia="en-US"/>
              </w:rPr>
            </w:pPr>
            <w:r>
              <w:rPr>
                <w:rFonts w:ascii="Garamond" w:hAnsi="Garamond"/>
                <w:b/>
                <w:bCs/>
                <w:sz w:val="24"/>
                <w:szCs w:val="24"/>
              </w:rPr>
              <w:t>C</w:t>
            </w:r>
          </w:p>
        </w:tc>
        <w:tc>
          <w:tcPr>
            <w:tcW w:w="2130" w:type="dxa"/>
            <w:tcBorders>
              <w:top w:val="single" w:sz="8" w:space="0" w:color="00000A"/>
              <w:left w:val="single" w:sz="8" w:space="0" w:color="00000A"/>
              <w:bottom w:val="single" w:sz="8" w:space="0" w:color="00000A"/>
              <w:right w:val="single" w:sz="8" w:space="0" w:color="00000A"/>
            </w:tcBorders>
            <w:vAlign w:val="center"/>
            <w:hideMark/>
          </w:tcPr>
          <w:p w:rsidR="00A62D48" w:rsidRDefault="00A62D48">
            <w:pPr>
              <w:jc w:val="center"/>
              <w:rPr>
                <w:rFonts w:ascii="Garamond" w:eastAsia="Calibri" w:hAnsi="Garamond"/>
                <w:b/>
                <w:bCs/>
                <w:sz w:val="24"/>
                <w:szCs w:val="24"/>
                <w:lang w:eastAsia="en-US"/>
              </w:rPr>
            </w:pPr>
            <w:r>
              <w:rPr>
                <w:rFonts w:ascii="Garamond" w:hAnsi="Garamond"/>
                <w:b/>
                <w:bCs/>
                <w:sz w:val="24"/>
                <w:szCs w:val="24"/>
              </w:rPr>
              <w:t>Consegna referti</w:t>
            </w:r>
          </w:p>
        </w:tc>
        <w:tc>
          <w:tcPr>
            <w:tcW w:w="8249" w:type="dxa"/>
            <w:tcBorders>
              <w:top w:val="single" w:sz="8" w:space="0" w:color="00000A"/>
              <w:left w:val="single" w:sz="8" w:space="0" w:color="00000A"/>
              <w:bottom w:val="single" w:sz="8" w:space="0" w:color="00000A"/>
              <w:right w:val="single" w:sz="8" w:space="0" w:color="00000A"/>
            </w:tcBorders>
            <w:vAlign w:val="center"/>
            <w:hideMark/>
          </w:tcPr>
          <w:p w:rsidR="00A62D48" w:rsidRDefault="00A62D48" w:rsidP="00A62D48">
            <w:pPr>
              <w:numPr>
                <w:ilvl w:val="0"/>
                <w:numId w:val="34"/>
              </w:numPr>
              <w:ind w:left="388" w:hanging="284"/>
              <w:rPr>
                <w:rFonts w:ascii="Garamond" w:eastAsia="Calibri" w:hAnsi="Garamond"/>
                <w:sz w:val="24"/>
                <w:szCs w:val="24"/>
                <w:lang w:eastAsia="en-US"/>
              </w:rPr>
            </w:pPr>
            <w:r>
              <w:rPr>
                <w:rFonts w:ascii="Garamond" w:hAnsi="Garamond"/>
                <w:sz w:val="24"/>
                <w:szCs w:val="24"/>
              </w:rPr>
              <w:t xml:space="preserve">Stampa referti (programma stampa </w:t>
            </w:r>
            <w:proofErr w:type="gramStart"/>
            <w:r>
              <w:rPr>
                <w:rFonts w:ascii="Garamond" w:hAnsi="Garamond"/>
                <w:sz w:val="24"/>
                <w:szCs w:val="24"/>
              </w:rPr>
              <w:t>massiva</w:t>
            </w:r>
            <w:proofErr w:type="gramEnd"/>
            <w:r>
              <w:rPr>
                <w:rFonts w:ascii="Garamond" w:hAnsi="Garamond"/>
                <w:sz w:val="24"/>
                <w:szCs w:val="24"/>
              </w:rPr>
              <w:t>) ed imbustamento per l’invio postale e la consegna allo sportello</w:t>
            </w:r>
          </w:p>
          <w:p w:rsidR="00A62D48" w:rsidRDefault="00A62D48" w:rsidP="00A62D48">
            <w:pPr>
              <w:numPr>
                <w:ilvl w:val="0"/>
                <w:numId w:val="34"/>
              </w:numPr>
              <w:ind w:left="388" w:hanging="284"/>
              <w:rPr>
                <w:rFonts w:ascii="Garamond" w:hAnsi="Garamond"/>
                <w:sz w:val="24"/>
                <w:szCs w:val="24"/>
              </w:rPr>
            </w:pPr>
            <w:r>
              <w:rPr>
                <w:rFonts w:ascii="Garamond" w:hAnsi="Garamond"/>
                <w:sz w:val="24"/>
                <w:szCs w:val="24"/>
              </w:rPr>
              <w:t>Consegna referti</w:t>
            </w:r>
            <w:r w:rsidR="00A547CD">
              <w:rPr>
                <w:rFonts w:ascii="Garamond" w:hAnsi="Garamond"/>
                <w:sz w:val="24"/>
                <w:szCs w:val="24"/>
              </w:rPr>
              <w:t xml:space="preserve"> e stampa/consegna copie cartelle </w:t>
            </w:r>
            <w:proofErr w:type="gramStart"/>
            <w:r w:rsidR="00A547CD">
              <w:rPr>
                <w:rFonts w:ascii="Garamond" w:hAnsi="Garamond"/>
                <w:sz w:val="24"/>
                <w:szCs w:val="24"/>
              </w:rPr>
              <w:t>cliniche</w:t>
            </w:r>
            <w:proofErr w:type="gramEnd"/>
          </w:p>
          <w:p w:rsidR="00A62D48" w:rsidRDefault="00A62D48" w:rsidP="00A62D48">
            <w:pPr>
              <w:numPr>
                <w:ilvl w:val="0"/>
                <w:numId w:val="34"/>
              </w:numPr>
              <w:ind w:left="388" w:hanging="284"/>
              <w:rPr>
                <w:rFonts w:ascii="Garamond" w:eastAsia="Calibri" w:hAnsi="Garamond"/>
                <w:b/>
                <w:bCs/>
                <w:i/>
                <w:iCs/>
                <w:sz w:val="24"/>
                <w:szCs w:val="24"/>
                <w:lang w:eastAsia="en-US"/>
              </w:rPr>
            </w:pPr>
            <w:r>
              <w:rPr>
                <w:rFonts w:ascii="Garamond" w:hAnsi="Garamond"/>
                <w:sz w:val="24"/>
                <w:szCs w:val="24"/>
              </w:rPr>
              <w:t xml:space="preserve">Verifica referti non ritirati dopo </w:t>
            </w:r>
            <w:proofErr w:type="gramStart"/>
            <w:r>
              <w:rPr>
                <w:rFonts w:ascii="Garamond" w:hAnsi="Garamond"/>
                <w:sz w:val="24"/>
                <w:szCs w:val="24"/>
              </w:rPr>
              <w:t>30</w:t>
            </w:r>
            <w:proofErr w:type="gramEnd"/>
            <w:r>
              <w:rPr>
                <w:rFonts w:ascii="Garamond" w:hAnsi="Garamond"/>
                <w:sz w:val="24"/>
                <w:szCs w:val="24"/>
              </w:rPr>
              <w:t xml:space="preserve"> giorni dall’erogazione</w:t>
            </w:r>
          </w:p>
        </w:tc>
        <w:tc>
          <w:tcPr>
            <w:tcW w:w="1276" w:type="dxa"/>
            <w:tcBorders>
              <w:top w:val="single" w:sz="8" w:space="0" w:color="00000A"/>
              <w:left w:val="single" w:sz="8" w:space="0" w:color="00000A"/>
              <w:bottom w:val="single" w:sz="8" w:space="0" w:color="00000A"/>
              <w:right w:val="single" w:sz="8" w:space="0" w:color="00000A"/>
            </w:tcBorders>
            <w:tcMar>
              <w:top w:w="0" w:type="dxa"/>
              <w:left w:w="0" w:type="dxa"/>
              <w:bottom w:w="0" w:type="dxa"/>
              <w:right w:w="0" w:type="dxa"/>
            </w:tcMar>
            <w:vAlign w:val="center"/>
            <w:hideMark/>
          </w:tcPr>
          <w:p w:rsidR="00A62D48" w:rsidRDefault="00A62D48">
            <w:pPr>
              <w:ind w:left="360"/>
              <w:jc w:val="center"/>
              <w:rPr>
                <w:rFonts w:ascii="Garamond" w:hAnsi="Garamond"/>
                <w:sz w:val="24"/>
                <w:szCs w:val="24"/>
              </w:rPr>
            </w:pPr>
            <w:r>
              <w:rPr>
                <w:rFonts w:ascii="Garamond" w:hAnsi="Garamond"/>
                <w:sz w:val="24"/>
                <w:szCs w:val="24"/>
              </w:rPr>
              <w:t>X</w:t>
            </w:r>
          </w:p>
        </w:tc>
        <w:tc>
          <w:tcPr>
            <w:tcW w:w="1702" w:type="dxa"/>
            <w:tcBorders>
              <w:top w:val="single" w:sz="8" w:space="0" w:color="00000A"/>
              <w:left w:val="single" w:sz="8" w:space="0" w:color="00000A"/>
              <w:bottom w:val="single" w:sz="8" w:space="0" w:color="00000A"/>
              <w:right w:val="single" w:sz="8" w:space="0" w:color="00000A"/>
            </w:tcBorders>
            <w:tcMar>
              <w:top w:w="0" w:type="dxa"/>
              <w:left w:w="0" w:type="dxa"/>
              <w:bottom w:w="0" w:type="dxa"/>
              <w:right w:w="0" w:type="dxa"/>
            </w:tcMar>
            <w:vAlign w:val="center"/>
          </w:tcPr>
          <w:p w:rsidR="00A62D48" w:rsidRDefault="00A62D48">
            <w:pPr>
              <w:ind w:left="360"/>
              <w:jc w:val="center"/>
              <w:rPr>
                <w:rFonts w:ascii="Garamond" w:hAnsi="Garamond"/>
                <w:sz w:val="24"/>
                <w:szCs w:val="24"/>
              </w:rPr>
            </w:pPr>
          </w:p>
        </w:tc>
      </w:tr>
      <w:tr w:rsidR="00A62D48" w:rsidTr="00A62D48">
        <w:trPr>
          <w:jc w:val="center"/>
        </w:trPr>
        <w:tc>
          <w:tcPr>
            <w:tcW w:w="667" w:type="dxa"/>
            <w:tcBorders>
              <w:top w:val="single" w:sz="8" w:space="0" w:color="00000A"/>
              <w:left w:val="single" w:sz="8" w:space="0" w:color="00000A"/>
              <w:bottom w:val="single" w:sz="8" w:space="0" w:color="00000A"/>
              <w:right w:val="single" w:sz="8" w:space="0" w:color="00000A"/>
            </w:tcBorders>
            <w:vAlign w:val="center"/>
            <w:hideMark/>
          </w:tcPr>
          <w:p w:rsidR="00A62D48" w:rsidRDefault="00A62D48">
            <w:pPr>
              <w:jc w:val="center"/>
              <w:rPr>
                <w:rFonts w:ascii="Garamond" w:eastAsia="Calibri" w:hAnsi="Garamond"/>
                <w:b/>
                <w:bCs/>
                <w:sz w:val="24"/>
                <w:szCs w:val="24"/>
                <w:lang w:eastAsia="en-US"/>
              </w:rPr>
            </w:pPr>
            <w:r>
              <w:rPr>
                <w:rFonts w:ascii="Garamond" w:hAnsi="Garamond"/>
                <w:b/>
                <w:bCs/>
                <w:sz w:val="24"/>
                <w:szCs w:val="24"/>
              </w:rPr>
              <w:t>D</w:t>
            </w:r>
          </w:p>
        </w:tc>
        <w:tc>
          <w:tcPr>
            <w:tcW w:w="2130" w:type="dxa"/>
            <w:tcBorders>
              <w:top w:val="single" w:sz="8" w:space="0" w:color="00000A"/>
              <w:left w:val="single" w:sz="8" w:space="0" w:color="00000A"/>
              <w:bottom w:val="single" w:sz="8" w:space="0" w:color="00000A"/>
              <w:right w:val="single" w:sz="8" w:space="0" w:color="00000A"/>
            </w:tcBorders>
            <w:vAlign w:val="center"/>
            <w:hideMark/>
          </w:tcPr>
          <w:p w:rsidR="00A62D48" w:rsidRDefault="00A62D48">
            <w:pPr>
              <w:jc w:val="center"/>
              <w:rPr>
                <w:rFonts w:ascii="Garamond" w:eastAsia="Calibri" w:hAnsi="Garamond"/>
                <w:b/>
                <w:bCs/>
                <w:sz w:val="24"/>
                <w:szCs w:val="24"/>
                <w:lang w:eastAsia="en-US"/>
              </w:rPr>
            </w:pPr>
            <w:r>
              <w:rPr>
                <w:rFonts w:ascii="Garamond" w:hAnsi="Garamond"/>
                <w:b/>
                <w:bCs/>
                <w:sz w:val="24"/>
                <w:szCs w:val="24"/>
              </w:rPr>
              <w:t>Attività di accettazione prestazione di laboratorio (prelievi)</w:t>
            </w:r>
          </w:p>
        </w:tc>
        <w:tc>
          <w:tcPr>
            <w:tcW w:w="8249" w:type="dxa"/>
            <w:tcBorders>
              <w:top w:val="single" w:sz="8" w:space="0" w:color="00000A"/>
              <w:left w:val="single" w:sz="8" w:space="0" w:color="00000A"/>
              <w:bottom w:val="single" w:sz="8" w:space="0" w:color="00000A"/>
              <w:right w:val="single" w:sz="8" w:space="0" w:color="00000A"/>
            </w:tcBorders>
            <w:vAlign w:val="center"/>
            <w:hideMark/>
          </w:tcPr>
          <w:p w:rsidR="00A62D48" w:rsidRDefault="00A62D48" w:rsidP="00A62D48">
            <w:pPr>
              <w:numPr>
                <w:ilvl w:val="0"/>
                <w:numId w:val="34"/>
              </w:numPr>
              <w:ind w:left="388" w:hanging="284"/>
              <w:rPr>
                <w:rFonts w:ascii="Garamond" w:eastAsia="Calibri" w:hAnsi="Garamond"/>
                <w:sz w:val="24"/>
                <w:szCs w:val="24"/>
                <w:lang w:eastAsia="en-US"/>
              </w:rPr>
            </w:pPr>
            <w:r>
              <w:rPr>
                <w:rFonts w:ascii="Garamond" w:hAnsi="Garamond"/>
                <w:sz w:val="24"/>
                <w:szCs w:val="24"/>
              </w:rPr>
              <w:t xml:space="preserve">Accettazione </w:t>
            </w:r>
            <w:proofErr w:type="gramStart"/>
            <w:r>
              <w:rPr>
                <w:rFonts w:ascii="Garamond" w:hAnsi="Garamond"/>
                <w:sz w:val="24"/>
                <w:szCs w:val="24"/>
              </w:rPr>
              <w:t>ricette utenti esterni</w:t>
            </w:r>
            <w:proofErr w:type="gramEnd"/>
            <w:r>
              <w:rPr>
                <w:rFonts w:ascii="Garamond" w:hAnsi="Garamond"/>
                <w:sz w:val="24"/>
                <w:szCs w:val="24"/>
              </w:rPr>
              <w:t xml:space="preserve"> (stampa etichette, stampa promemoria) e prelievi domiciliari e altre strutture residenziali assistenziali</w:t>
            </w:r>
          </w:p>
        </w:tc>
        <w:tc>
          <w:tcPr>
            <w:tcW w:w="1276" w:type="dxa"/>
            <w:tcBorders>
              <w:top w:val="single" w:sz="8" w:space="0" w:color="00000A"/>
              <w:left w:val="single" w:sz="8" w:space="0" w:color="00000A"/>
              <w:bottom w:val="single" w:sz="8" w:space="0" w:color="00000A"/>
              <w:right w:val="single" w:sz="8" w:space="0" w:color="00000A"/>
            </w:tcBorders>
            <w:tcMar>
              <w:top w:w="0" w:type="dxa"/>
              <w:left w:w="0" w:type="dxa"/>
              <w:bottom w:w="0" w:type="dxa"/>
              <w:right w:w="0" w:type="dxa"/>
            </w:tcMar>
            <w:vAlign w:val="center"/>
          </w:tcPr>
          <w:p w:rsidR="00A62D48" w:rsidRDefault="00A62D48">
            <w:pPr>
              <w:ind w:left="360"/>
              <w:jc w:val="center"/>
              <w:rPr>
                <w:rFonts w:ascii="Garamond" w:hAnsi="Garamond"/>
                <w:sz w:val="24"/>
                <w:szCs w:val="24"/>
              </w:rPr>
            </w:pPr>
          </w:p>
        </w:tc>
        <w:tc>
          <w:tcPr>
            <w:tcW w:w="1702" w:type="dxa"/>
            <w:tcBorders>
              <w:top w:val="single" w:sz="8" w:space="0" w:color="00000A"/>
              <w:left w:val="single" w:sz="8" w:space="0" w:color="00000A"/>
              <w:bottom w:val="single" w:sz="8" w:space="0" w:color="00000A"/>
              <w:right w:val="single" w:sz="8" w:space="0" w:color="00000A"/>
            </w:tcBorders>
            <w:tcMar>
              <w:top w:w="0" w:type="dxa"/>
              <w:left w:w="0" w:type="dxa"/>
              <w:bottom w:w="0" w:type="dxa"/>
              <w:right w:w="0" w:type="dxa"/>
            </w:tcMar>
            <w:vAlign w:val="center"/>
            <w:hideMark/>
          </w:tcPr>
          <w:p w:rsidR="00A62D48" w:rsidRDefault="00A62D48">
            <w:pPr>
              <w:ind w:left="360"/>
              <w:jc w:val="center"/>
              <w:rPr>
                <w:rFonts w:ascii="Garamond" w:hAnsi="Garamond"/>
                <w:sz w:val="24"/>
                <w:szCs w:val="24"/>
              </w:rPr>
            </w:pPr>
            <w:r>
              <w:rPr>
                <w:rFonts w:ascii="Garamond" w:hAnsi="Garamond"/>
                <w:sz w:val="24"/>
                <w:szCs w:val="24"/>
              </w:rPr>
              <w:t>X</w:t>
            </w:r>
          </w:p>
        </w:tc>
      </w:tr>
      <w:tr w:rsidR="00A62D48" w:rsidTr="00A62D48">
        <w:trPr>
          <w:trHeight w:val="1440"/>
          <w:jc w:val="center"/>
        </w:trPr>
        <w:tc>
          <w:tcPr>
            <w:tcW w:w="667" w:type="dxa"/>
            <w:vMerge w:val="restart"/>
            <w:tcBorders>
              <w:top w:val="single" w:sz="8" w:space="0" w:color="00000A"/>
              <w:left w:val="single" w:sz="8" w:space="0" w:color="00000A"/>
              <w:bottom w:val="single" w:sz="8" w:space="0" w:color="00000A"/>
              <w:right w:val="single" w:sz="8" w:space="0" w:color="00000A"/>
            </w:tcBorders>
            <w:vAlign w:val="center"/>
            <w:hideMark/>
          </w:tcPr>
          <w:p w:rsidR="00A62D48" w:rsidRDefault="00A62D48">
            <w:pPr>
              <w:jc w:val="center"/>
              <w:rPr>
                <w:rFonts w:ascii="Garamond" w:eastAsia="Calibri" w:hAnsi="Garamond"/>
                <w:b/>
                <w:bCs/>
                <w:sz w:val="24"/>
                <w:szCs w:val="24"/>
                <w:lang w:eastAsia="en-US"/>
              </w:rPr>
            </w:pPr>
            <w:r>
              <w:rPr>
                <w:rFonts w:ascii="Garamond" w:hAnsi="Garamond"/>
                <w:b/>
                <w:bCs/>
                <w:sz w:val="24"/>
                <w:szCs w:val="24"/>
              </w:rPr>
              <w:lastRenderedPageBreak/>
              <w:t>E</w:t>
            </w:r>
          </w:p>
        </w:tc>
        <w:tc>
          <w:tcPr>
            <w:tcW w:w="2130" w:type="dxa"/>
            <w:vMerge w:val="restart"/>
            <w:tcBorders>
              <w:top w:val="single" w:sz="8" w:space="0" w:color="00000A"/>
              <w:left w:val="single" w:sz="8" w:space="0" w:color="00000A"/>
              <w:bottom w:val="single" w:sz="8" w:space="0" w:color="00000A"/>
              <w:right w:val="single" w:sz="8" w:space="0" w:color="00000A"/>
            </w:tcBorders>
            <w:vAlign w:val="center"/>
            <w:hideMark/>
          </w:tcPr>
          <w:p w:rsidR="00A62D48" w:rsidRDefault="00A62D48">
            <w:pPr>
              <w:jc w:val="center"/>
              <w:rPr>
                <w:rFonts w:ascii="Garamond" w:eastAsia="Calibri" w:hAnsi="Garamond"/>
                <w:b/>
                <w:bCs/>
                <w:sz w:val="24"/>
                <w:szCs w:val="24"/>
                <w:lang w:eastAsia="en-US"/>
              </w:rPr>
            </w:pPr>
            <w:r>
              <w:rPr>
                <w:rFonts w:ascii="Garamond" w:hAnsi="Garamond"/>
                <w:b/>
                <w:bCs/>
                <w:sz w:val="24"/>
                <w:szCs w:val="24"/>
              </w:rPr>
              <w:t>Attività di Anagrafe Sanitaria</w:t>
            </w:r>
          </w:p>
        </w:tc>
        <w:tc>
          <w:tcPr>
            <w:tcW w:w="8249" w:type="dxa"/>
            <w:tcBorders>
              <w:top w:val="single" w:sz="8" w:space="0" w:color="00000A"/>
              <w:left w:val="single" w:sz="8" w:space="0" w:color="00000A"/>
              <w:bottom w:val="single" w:sz="4" w:space="0" w:color="00000A"/>
              <w:right w:val="single" w:sz="8" w:space="0" w:color="00000A"/>
            </w:tcBorders>
            <w:vAlign w:val="center"/>
            <w:hideMark/>
          </w:tcPr>
          <w:p w:rsidR="00A62D48" w:rsidRDefault="00A62D48" w:rsidP="00A62D48">
            <w:pPr>
              <w:numPr>
                <w:ilvl w:val="0"/>
                <w:numId w:val="34"/>
              </w:numPr>
              <w:ind w:left="388" w:hanging="284"/>
              <w:rPr>
                <w:rFonts w:ascii="Garamond" w:eastAsia="Calibri" w:hAnsi="Garamond"/>
                <w:sz w:val="24"/>
                <w:szCs w:val="24"/>
                <w:lang w:eastAsia="en-US"/>
              </w:rPr>
            </w:pPr>
            <w:r>
              <w:rPr>
                <w:rFonts w:ascii="Garamond" w:hAnsi="Garamond"/>
                <w:sz w:val="24"/>
                <w:szCs w:val="24"/>
              </w:rPr>
              <w:t xml:space="preserve">Iscrizione </w:t>
            </w:r>
            <w:proofErr w:type="gramStart"/>
            <w:r>
              <w:rPr>
                <w:rFonts w:ascii="Garamond" w:hAnsi="Garamond"/>
                <w:sz w:val="24"/>
                <w:szCs w:val="24"/>
              </w:rPr>
              <w:t>al</w:t>
            </w:r>
            <w:proofErr w:type="gramEnd"/>
            <w:r>
              <w:rPr>
                <w:rFonts w:ascii="Garamond" w:hAnsi="Garamond"/>
                <w:sz w:val="24"/>
                <w:szCs w:val="24"/>
              </w:rPr>
              <w:t xml:space="preserve"> SSR, rilascio CRS (Carta Regionale dei Servizi) o altri stampati (es. per STP – Stranieri Temporaneamente Presenti, moduli per l’a</w:t>
            </w:r>
            <w:r>
              <w:rPr>
                <w:rFonts w:ascii="Garamond" w:hAnsi="Garamond" w:cs="Tahoma"/>
                <w:sz w:val="24"/>
                <w:szCs w:val="24"/>
              </w:rPr>
              <w:t>ssistenza sanitaria all’estero, …</w:t>
            </w:r>
            <w:r>
              <w:rPr>
                <w:rFonts w:ascii="Garamond" w:hAnsi="Garamond"/>
                <w:sz w:val="24"/>
                <w:szCs w:val="24"/>
              </w:rPr>
              <w:t>)</w:t>
            </w:r>
          </w:p>
          <w:p w:rsidR="00A62D48" w:rsidRDefault="00A62D48" w:rsidP="00A62D48">
            <w:pPr>
              <w:numPr>
                <w:ilvl w:val="0"/>
                <w:numId w:val="34"/>
              </w:numPr>
              <w:ind w:left="388" w:hanging="284"/>
              <w:rPr>
                <w:rFonts w:ascii="Garamond" w:hAnsi="Garamond"/>
                <w:sz w:val="24"/>
                <w:szCs w:val="24"/>
              </w:rPr>
            </w:pPr>
            <w:r>
              <w:rPr>
                <w:rFonts w:ascii="Garamond" w:hAnsi="Garamond" w:cs="Tahoma"/>
                <w:sz w:val="24"/>
                <w:szCs w:val="24"/>
              </w:rPr>
              <w:t>Scelta/revoca del Medico di Medicina Generale (MMG) o del Pediatra di Libera Scelta (PLS</w:t>
            </w:r>
            <w:proofErr w:type="gramStart"/>
            <w:r>
              <w:rPr>
                <w:rFonts w:ascii="Garamond" w:hAnsi="Garamond" w:cs="Tahoma"/>
                <w:sz w:val="24"/>
                <w:szCs w:val="24"/>
              </w:rPr>
              <w:t>)</w:t>
            </w:r>
            <w:proofErr w:type="gramEnd"/>
          </w:p>
          <w:p w:rsidR="00A62D48" w:rsidRDefault="00A62D48" w:rsidP="00A62D48">
            <w:pPr>
              <w:numPr>
                <w:ilvl w:val="0"/>
                <w:numId w:val="34"/>
              </w:numPr>
              <w:ind w:left="388" w:hanging="284"/>
              <w:rPr>
                <w:rFonts w:ascii="Garamond" w:hAnsi="Garamond"/>
                <w:sz w:val="24"/>
                <w:szCs w:val="24"/>
              </w:rPr>
            </w:pPr>
            <w:r>
              <w:rPr>
                <w:rFonts w:ascii="Garamond" w:hAnsi="Garamond"/>
                <w:sz w:val="24"/>
                <w:szCs w:val="24"/>
              </w:rPr>
              <w:t>Attivazione CRS</w:t>
            </w:r>
          </w:p>
          <w:p w:rsidR="00A62D48" w:rsidRDefault="00A62D48" w:rsidP="00A62D48">
            <w:pPr>
              <w:numPr>
                <w:ilvl w:val="0"/>
                <w:numId w:val="34"/>
              </w:numPr>
              <w:ind w:left="388" w:hanging="284"/>
              <w:rPr>
                <w:rFonts w:ascii="Garamond" w:hAnsi="Garamond"/>
                <w:sz w:val="24"/>
                <w:szCs w:val="24"/>
              </w:rPr>
            </w:pPr>
            <w:r>
              <w:rPr>
                <w:rFonts w:ascii="Garamond" w:hAnsi="Garamond" w:cs="Tahoma"/>
                <w:sz w:val="24"/>
                <w:szCs w:val="24"/>
              </w:rPr>
              <w:t>Modifica dati relativi all’Anagrafe e attività conseguente (sostituzione CRS, ecc.)</w:t>
            </w:r>
          </w:p>
          <w:p w:rsidR="00A62D48" w:rsidRDefault="00A62D48" w:rsidP="00A62D48">
            <w:pPr>
              <w:numPr>
                <w:ilvl w:val="0"/>
                <w:numId w:val="34"/>
              </w:numPr>
              <w:ind w:left="388" w:hanging="284"/>
              <w:rPr>
                <w:rFonts w:ascii="Garamond" w:hAnsi="Garamond"/>
                <w:sz w:val="24"/>
                <w:szCs w:val="24"/>
              </w:rPr>
            </w:pPr>
            <w:r>
              <w:rPr>
                <w:rFonts w:ascii="Garamond" w:hAnsi="Garamond"/>
                <w:sz w:val="24"/>
                <w:szCs w:val="24"/>
              </w:rPr>
              <w:t>Registrazione esenzioni pagamento ticket per patologia/invalidità ecc</w:t>
            </w:r>
          </w:p>
        </w:tc>
        <w:tc>
          <w:tcPr>
            <w:tcW w:w="1276" w:type="dxa"/>
            <w:tcBorders>
              <w:top w:val="single" w:sz="8" w:space="0" w:color="00000A"/>
              <w:left w:val="single" w:sz="8" w:space="0" w:color="00000A"/>
              <w:bottom w:val="single" w:sz="4" w:space="0" w:color="00000A"/>
              <w:right w:val="single" w:sz="8" w:space="0" w:color="00000A"/>
            </w:tcBorders>
            <w:tcMar>
              <w:top w:w="0" w:type="dxa"/>
              <w:left w:w="0" w:type="dxa"/>
              <w:bottom w:w="0" w:type="dxa"/>
              <w:right w:w="0" w:type="dxa"/>
            </w:tcMar>
            <w:vAlign w:val="center"/>
          </w:tcPr>
          <w:p w:rsidR="00A62D48" w:rsidRDefault="00A62D48">
            <w:pPr>
              <w:ind w:left="360"/>
              <w:jc w:val="center"/>
              <w:rPr>
                <w:rFonts w:ascii="Garamond" w:hAnsi="Garamond"/>
                <w:sz w:val="24"/>
                <w:szCs w:val="24"/>
              </w:rPr>
            </w:pPr>
          </w:p>
        </w:tc>
        <w:tc>
          <w:tcPr>
            <w:tcW w:w="1702" w:type="dxa"/>
            <w:tcBorders>
              <w:top w:val="single" w:sz="8" w:space="0" w:color="00000A"/>
              <w:left w:val="single" w:sz="8" w:space="0" w:color="00000A"/>
              <w:bottom w:val="single" w:sz="4" w:space="0" w:color="00000A"/>
              <w:right w:val="single" w:sz="8" w:space="0" w:color="00000A"/>
            </w:tcBorders>
            <w:tcMar>
              <w:top w:w="0" w:type="dxa"/>
              <w:left w:w="0" w:type="dxa"/>
              <w:bottom w:w="0" w:type="dxa"/>
              <w:right w:w="0" w:type="dxa"/>
            </w:tcMar>
            <w:vAlign w:val="center"/>
            <w:hideMark/>
          </w:tcPr>
          <w:p w:rsidR="00A62D48" w:rsidRDefault="00A62D48">
            <w:pPr>
              <w:ind w:left="360"/>
              <w:jc w:val="center"/>
              <w:rPr>
                <w:rFonts w:ascii="Garamond" w:hAnsi="Garamond"/>
                <w:sz w:val="24"/>
                <w:szCs w:val="24"/>
              </w:rPr>
            </w:pPr>
            <w:r>
              <w:rPr>
                <w:rFonts w:ascii="Garamond" w:hAnsi="Garamond"/>
                <w:sz w:val="24"/>
                <w:szCs w:val="24"/>
              </w:rPr>
              <w:t>X</w:t>
            </w:r>
          </w:p>
        </w:tc>
      </w:tr>
      <w:tr w:rsidR="00A62D48" w:rsidTr="00A62D48">
        <w:trPr>
          <w:trHeight w:val="1064"/>
          <w:jc w:val="center"/>
        </w:trPr>
        <w:tc>
          <w:tcPr>
            <w:tcW w:w="0" w:type="auto"/>
            <w:vMerge/>
            <w:tcBorders>
              <w:top w:val="single" w:sz="8" w:space="0" w:color="00000A"/>
              <w:left w:val="single" w:sz="8" w:space="0" w:color="00000A"/>
              <w:bottom w:val="single" w:sz="8" w:space="0" w:color="00000A"/>
              <w:right w:val="single" w:sz="8" w:space="0" w:color="00000A"/>
            </w:tcBorders>
            <w:vAlign w:val="center"/>
            <w:hideMark/>
          </w:tcPr>
          <w:p w:rsidR="00A62D48" w:rsidRDefault="00A62D48">
            <w:pPr>
              <w:rPr>
                <w:rFonts w:ascii="Garamond" w:eastAsia="Calibri" w:hAnsi="Garamond"/>
                <w:b/>
                <w:bCs/>
                <w:sz w:val="24"/>
                <w:szCs w:val="24"/>
                <w:lang w:eastAsia="en-US"/>
              </w:rPr>
            </w:pPr>
          </w:p>
        </w:tc>
        <w:tc>
          <w:tcPr>
            <w:tcW w:w="0" w:type="auto"/>
            <w:vMerge/>
            <w:tcBorders>
              <w:top w:val="single" w:sz="8" w:space="0" w:color="00000A"/>
              <w:left w:val="single" w:sz="8" w:space="0" w:color="00000A"/>
              <w:bottom w:val="single" w:sz="8" w:space="0" w:color="00000A"/>
              <w:right w:val="single" w:sz="8" w:space="0" w:color="00000A"/>
            </w:tcBorders>
            <w:vAlign w:val="center"/>
            <w:hideMark/>
          </w:tcPr>
          <w:p w:rsidR="00A62D48" w:rsidRDefault="00A62D48">
            <w:pPr>
              <w:rPr>
                <w:rFonts w:ascii="Garamond" w:eastAsia="Calibri" w:hAnsi="Garamond"/>
                <w:b/>
                <w:bCs/>
                <w:sz w:val="24"/>
                <w:szCs w:val="24"/>
                <w:lang w:eastAsia="en-US"/>
              </w:rPr>
            </w:pPr>
          </w:p>
        </w:tc>
        <w:tc>
          <w:tcPr>
            <w:tcW w:w="8249" w:type="dxa"/>
            <w:tcBorders>
              <w:top w:val="single" w:sz="4" w:space="0" w:color="00000A"/>
              <w:left w:val="single" w:sz="8" w:space="0" w:color="00000A"/>
              <w:bottom w:val="single" w:sz="8" w:space="0" w:color="00000A"/>
              <w:right w:val="single" w:sz="8" w:space="0" w:color="00000A"/>
            </w:tcBorders>
            <w:vAlign w:val="center"/>
            <w:hideMark/>
          </w:tcPr>
          <w:p w:rsidR="00A62D48" w:rsidRDefault="00A62D48" w:rsidP="00A62D48">
            <w:pPr>
              <w:numPr>
                <w:ilvl w:val="0"/>
                <w:numId w:val="34"/>
              </w:numPr>
              <w:ind w:left="388" w:hanging="284"/>
              <w:rPr>
                <w:rFonts w:ascii="Garamond" w:hAnsi="Garamond"/>
                <w:sz w:val="24"/>
                <w:szCs w:val="24"/>
              </w:rPr>
            </w:pPr>
            <w:proofErr w:type="gramStart"/>
            <w:r>
              <w:rPr>
                <w:rFonts w:ascii="Garamond" w:hAnsi="Garamond"/>
                <w:sz w:val="24"/>
                <w:szCs w:val="24"/>
              </w:rPr>
              <w:t>Distribuzione e raccolta consensi</w:t>
            </w:r>
            <w:proofErr w:type="gramEnd"/>
          </w:p>
          <w:p w:rsidR="00A62D48" w:rsidRDefault="00A62D48" w:rsidP="00A62D48">
            <w:pPr>
              <w:numPr>
                <w:ilvl w:val="0"/>
                <w:numId w:val="34"/>
              </w:numPr>
              <w:ind w:left="388" w:hanging="284"/>
              <w:rPr>
                <w:rFonts w:ascii="Garamond" w:hAnsi="Garamond"/>
                <w:sz w:val="24"/>
                <w:szCs w:val="24"/>
              </w:rPr>
            </w:pPr>
            <w:r>
              <w:rPr>
                <w:rFonts w:ascii="Garamond" w:hAnsi="Garamond"/>
                <w:sz w:val="24"/>
                <w:szCs w:val="24"/>
              </w:rPr>
              <w:t>Back office collegato all’attività di sportello (controllo iscrizione/cancellazione dei Comuni</w:t>
            </w:r>
            <w:proofErr w:type="gramStart"/>
            <w:r>
              <w:rPr>
                <w:rFonts w:ascii="Garamond" w:hAnsi="Garamond"/>
                <w:sz w:val="24"/>
                <w:szCs w:val="24"/>
              </w:rPr>
              <w:t>)</w:t>
            </w:r>
            <w:proofErr w:type="gramEnd"/>
          </w:p>
        </w:tc>
        <w:tc>
          <w:tcPr>
            <w:tcW w:w="1276" w:type="dxa"/>
            <w:tcBorders>
              <w:top w:val="single" w:sz="4" w:space="0" w:color="00000A"/>
              <w:left w:val="single" w:sz="8" w:space="0" w:color="00000A"/>
              <w:bottom w:val="single" w:sz="8" w:space="0" w:color="00000A"/>
              <w:right w:val="single" w:sz="8" w:space="0" w:color="00000A"/>
            </w:tcBorders>
            <w:tcMar>
              <w:top w:w="0" w:type="dxa"/>
              <w:left w:w="0" w:type="dxa"/>
              <w:bottom w:w="0" w:type="dxa"/>
              <w:right w:w="0" w:type="dxa"/>
            </w:tcMar>
            <w:vAlign w:val="center"/>
            <w:hideMark/>
          </w:tcPr>
          <w:p w:rsidR="00A62D48" w:rsidRDefault="00A62D48">
            <w:pPr>
              <w:ind w:left="360"/>
              <w:jc w:val="center"/>
              <w:rPr>
                <w:rFonts w:ascii="Garamond" w:hAnsi="Garamond"/>
                <w:sz w:val="24"/>
                <w:szCs w:val="24"/>
              </w:rPr>
            </w:pPr>
            <w:r>
              <w:rPr>
                <w:rFonts w:ascii="Garamond" w:hAnsi="Garamond"/>
                <w:sz w:val="24"/>
                <w:szCs w:val="24"/>
              </w:rPr>
              <w:t>X</w:t>
            </w:r>
          </w:p>
        </w:tc>
        <w:tc>
          <w:tcPr>
            <w:tcW w:w="1702" w:type="dxa"/>
            <w:tcBorders>
              <w:top w:val="single" w:sz="4" w:space="0" w:color="00000A"/>
              <w:left w:val="single" w:sz="8" w:space="0" w:color="00000A"/>
              <w:bottom w:val="single" w:sz="8" w:space="0" w:color="00000A"/>
              <w:right w:val="single" w:sz="8" w:space="0" w:color="00000A"/>
            </w:tcBorders>
            <w:tcMar>
              <w:top w:w="0" w:type="dxa"/>
              <w:left w:w="0" w:type="dxa"/>
              <w:bottom w:w="0" w:type="dxa"/>
              <w:right w:w="0" w:type="dxa"/>
            </w:tcMar>
            <w:vAlign w:val="center"/>
          </w:tcPr>
          <w:p w:rsidR="00A62D48" w:rsidRDefault="00A62D48">
            <w:pPr>
              <w:ind w:left="360"/>
              <w:jc w:val="center"/>
              <w:rPr>
                <w:rFonts w:ascii="Garamond" w:hAnsi="Garamond"/>
                <w:sz w:val="24"/>
                <w:szCs w:val="24"/>
              </w:rPr>
            </w:pPr>
          </w:p>
        </w:tc>
      </w:tr>
      <w:tr w:rsidR="00A62D48" w:rsidTr="00A62D48">
        <w:trPr>
          <w:jc w:val="center"/>
        </w:trPr>
        <w:tc>
          <w:tcPr>
            <w:tcW w:w="667" w:type="dxa"/>
            <w:tcBorders>
              <w:top w:val="single" w:sz="8" w:space="0" w:color="00000A"/>
              <w:left w:val="single" w:sz="8" w:space="0" w:color="00000A"/>
              <w:bottom w:val="single" w:sz="8" w:space="0" w:color="00000A"/>
              <w:right w:val="single" w:sz="8" w:space="0" w:color="00000A"/>
            </w:tcBorders>
            <w:vAlign w:val="center"/>
            <w:hideMark/>
          </w:tcPr>
          <w:p w:rsidR="00A62D48" w:rsidRDefault="00A62D48">
            <w:pPr>
              <w:jc w:val="center"/>
              <w:rPr>
                <w:rFonts w:ascii="Garamond" w:eastAsia="Calibri" w:hAnsi="Garamond"/>
                <w:b/>
                <w:bCs/>
                <w:sz w:val="24"/>
                <w:szCs w:val="24"/>
                <w:lang w:eastAsia="en-US"/>
              </w:rPr>
            </w:pPr>
            <w:r>
              <w:rPr>
                <w:rFonts w:ascii="Garamond" w:hAnsi="Garamond"/>
                <w:b/>
                <w:bCs/>
                <w:sz w:val="24"/>
                <w:szCs w:val="24"/>
              </w:rPr>
              <w:t>F</w:t>
            </w:r>
          </w:p>
        </w:tc>
        <w:tc>
          <w:tcPr>
            <w:tcW w:w="2130" w:type="dxa"/>
            <w:tcBorders>
              <w:top w:val="single" w:sz="8" w:space="0" w:color="00000A"/>
              <w:left w:val="single" w:sz="8" w:space="0" w:color="00000A"/>
              <w:bottom w:val="single" w:sz="8" w:space="0" w:color="00000A"/>
              <w:right w:val="single" w:sz="8" w:space="0" w:color="00000A"/>
            </w:tcBorders>
            <w:vAlign w:val="center"/>
            <w:hideMark/>
          </w:tcPr>
          <w:p w:rsidR="00A62D48" w:rsidRDefault="00A62D48">
            <w:pPr>
              <w:jc w:val="center"/>
              <w:rPr>
                <w:rFonts w:ascii="Garamond" w:eastAsia="Calibri" w:hAnsi="Garamond"/>
                <w:b/>
                <w:bCs/>
                <w:sz w:val="24"/>
                <w:szCs w:val="24"/>
                <w:lang w:eastAsia="en-US"/>
              </w:rPr>
            </w:pPr>
            <w:r>
              <w:rPr>
                <w:rFonts w:ascii="Garamond" w:hAnsi="Garamond"/>
                <w:b/>
                <w:bCs/>
                <w:sz w:val="24"/>
                <w:szCs w:val="24"/>
              </w:rPr>
              <w:t>Servizi aggiuntivi</w:t>
            </w:r>
          </w:p>
        </w:tc>
        <w:tc>
          <w:tcPr>
            <w:tcW w:w="8249" w:type="dxa"/>
            <w:tcBorders>
              <w:top w:val="single" w:sz="8" w:space="0" w:color="00000A"/>
              <w:left w:val="single" w:sz="8" w:space="0" w:color="00000A"/>
              <w:bottom w:val="single" w:sz="8" w:space="0" w:color="00000A"/>
              <w:right w:val="single" w:sz="8" w:space="0" w:color="00000A"/>
            </w:tcBorders>
            <w:vAlign w:val="center"/>
            <w:hideMark/>
          </w:tcPr>
          <w:p w:rsidR="00A62D48" w:rsidRDefault="00A62D48" w:rsidP="00A62D48">
            <w:pPr>
              <w:numPr>
                <w:ilvl w:val="0"/>
                <w:numId w:val="34"/>
              </w:numPr>
              <w:ind w:left="388" w:hanging="284"/>
              <w:rPr>
                <w:rFonts w:ascii="Garamond" w:eastAsia="Calibri" w:hAnsi="Garamond"/>
                <w:sz w:val="24"/>
                <w:szCs w:val="24"/>
                <w:lang w:eastAsia="en-US"/>
              </w:rPr>
            </w:pPr>
            <w:r>
              <w:rPr>
                <w:rFonts w:ascii="Garamond" w:hAnsi="Garamond"/>
                <w:sz w:val="24"/>
                <w:szCs w:val="24"/>
              </w:rPr>
              <w:t>Per ogni sede nell’allegato 2 successivo sono indicati dei servizi aggiuntivi per alcune.</w:t>
            </w:r>
          </w:p>
        </w:tc>
        <w:tc>
          <w:tcPr>
            <w:tcW w:w="1276" w:type="dxa"/>
            <w:tcBorders>
              <w:top w:val="single" w:sz="8" w:space="0" w:color="00000A"/>
              <w:left w:val="single" w:sz="8" w:space="0" w:color="00000A"/>
              <w:bottom w:val="single" w:sz="8" w:space="0" w:color="00000A"/>
              <w:right w:val="single" w:sz="8" w:space="0" w:color="00000A"/>
            </w:tcBorders>
            <w:tcMar>
              <w:top w:w="0" w:type="dxa"/>
              <w:left w:w="0" w:type="dxa"/>
              <w:bottom w:w="0" w:type="dxa"/>
              <w:right w:w="0" w:type="dxa"/>
            </w:tcMar>
            <w:vAlign w:val="center"/>
            <w:hideMark/>
          </w:tcPr>
          <w:p w:rsidR="00A62D48" w:rsidRDefault="00A62D48">
            <w:pPr>
              <w:ind w:left="360"/>
              <w:jc w:val="center"/>
              <w:rPr>
                <w:rFonts w:ascii="Garamond" w:hAnsi="Garamond"/>
                <w:sz w:val="24"/>
                <w:szCs w:val="24"/>
              </w:rPr>
            </w:pPr>
            <w:r>
              <w:rPr>
                <w:rFonts w:ascii="Garamond" w:hAnsi="Garamond"/>
                <w:sz w:val="24"/>
                <w:szCs w:val="24"/>
              </w:rPr>
              <w:t>X</w:t>
            </w:r>
          </w:p>
        </w:tc>
        <w:tc>
          <w:tcPr>
            <w:tcW w:w="1702" w:type="dxa"/>
            <w:tcBorders>
              <w:top w:val="single" w:sz="8" w:space="0" w:color="00000A"/>
              <w:left w:val="single" w:sz="8" w:space="0" w:color="00000A"/>
              <w:bottom w:val="single" w:sz="8" w:space="0" w:color="00000A"/>
              <w:right w:val="single" w:sz="8" w:space="0" w:color="00000A"/>
            </w:tcBorders>
            <w:tcMar>
              <w:top w:w="0" w:type="dxa"/>
              <w:left w:w="0" w:type="dxa"/>
              <w:bottom w:w="0" w:type="dxa"/>
              <w:right w:w="0" w:type="dxa"/>
            </w:tcMar>
            <w:vAlign w:val="center"/>
          </w:tcPr>
          <w:p w:rsidR="00A62D48" w:rsidRDefault="00A62D48">
            <w:pPr>
              <w:ind w:left="360"/>
              <w:jc w:val="center"/>
              <w:rPr>
                <w:rFonts w:ascii="Garamond" w:hAnsi="Garamond"/>
                <w:sz w:val="24"/>
                <w:szCs w:val="24"/>
              </w:rPr>
            </w:pPr>
          </w:p>
        </w:tc>
      </w:tr>
    </w:tbl>
    <w:p w:rsidR="00A62D48" w:rsidRDefault="00A62D48" w:rsidP="00A62D48">
      <w:pPr>
        <w:spacing w:line="360" w:lineRule="auto"/>
        <w:jc w:val="both"/>
        <w:rPr>
          <w:rFonts w:ascii="Garamond" w:hAnsi="Garamond" w:cs="Tahoma"/>
          <w:sz w:val="24"/>
          <w:szCs w:val="24"/>
          <w:highlight w:val="green"/>
        </w:rPr>
      </w:pPr>
    </w:p>
    <w:p w:rsidR="00A62D48" w:rsidRDefault="00A62D48" w:rsidP="00A62D48">
      <w:pPr>
        <w:rPr>
          <w:rFonts w:ascii="Garamond" w:hAnsi="Garamond" w:cs="Tahoma"/>
          <w:sz w:val="24"/>
          <w:szCs w:val="24"/>
          <w:highlight w:val="green"/>
        </w:rPr>
      </w:pPr>
    </w:p>
    <w:p w:rsidR="00A62D48" w:rsidRDefault="00A62D48" w:rsidP="00A62D48">
      <w:pPr>
        <w:rPr>
          <w:rFonts w:ascii="Garamond" w:hAnsi="Garamond" w:cs="Tahoma"/>
          <w:sz w:val="24"/>
          <w:szCs w:val="24"/>
          <w:highlight w:val="green"/>
        </w:rPr>
      </w:pPr>
    </w:p>
    <w:p w:rsidR="00A62D48" w:rsidRDefault="00A62D48" w:rsidP="00A62D48">
      <w:pPr>
        <w:rPr>
          <w:rFonts w:ascii="Garamond" w:hAnsi="Garamond" w:cs="Tahoma"/>
          <w:sz w:val="24"/>
          <w:szCs w:val="24"/>
          <w:highlight w:val="green"/>
        </w:rPr>
        <w:sectPr w:rsidR="00A62D48">
          <w:pgSz w:w="16838" w:h="11906" w:orient="landscape"/>
          <w:pgMar w:top="1134" w:right="1134" w:bottom="1134" w:left="1134" w:header="709" w:footer="709" w:gutter="0"/>
          <w:cols w:space="720"/>
          <w:formProt w:val="0"/>
        </w:sectPr>
      </w:pPr>
    </w:p>
    <w:p w:rsidR="00A62D48" w:rsidRDefault="00A62D48" w:rsidP="00A62D48">
      <w:pPr>
        <w:jc w:val="center"/>
        <w:rPr>
          <w:rFonts w:ascii="Garamond" w:hAnsi="Garamond"/>
          <w:b/>
          <w:sz w:val="28"/>
        </w:rPr>
      </w:pPr>
      <w:r>
        <w:rPr>
          <w:rFonts w:ascii="Garamond" w:hAnsi="Garamond"/>
          <w:b/>
          <w:sz w:val="28"/>
        </w:rPr>
        <w:lastRenderedPageBreak/>
        <w:t xml:space="preserve">ATTIVITÀ SPORTELLI CUP ASUIUD: servizi oggetto d’appalto e servizi gestiti </w:t>
      </w:r>
      <w:proofErr w:type="gramStart"/>
      <w:r>
        <w:rPr>
          <w:rFonts w:ascii="Garamond" w:hAnsi="Garamond"/>
          <w:b/>
          <w:sz w:val="28"/>
        </w:rPr>
        <w:t>internamente</w:t>
      </w:r>
      <w:proofErr w:type="gramEnd"/>
    </w:p>
    <w:p w:rsidR="00A62D48" w:rsidRDefault="00A62D48" w:rsidP="00A62D48">
      <w:pPr>
        <w:jc w:val="center"/>
        <w:rPr>
          <w:rFonts w:ascii="Garamond" w:hAnsi="Garamond"/>
        </w:rPr>
      </w:pPr>
    </w:p>
    <w:tbl>
      <w:tblPr>
        <w:tblStyle w:val="Grigliatabella"/>
        <w:tblW w:w="15018" w:type="dxa"/>
        <w:tblInd w:w="-198" w:type="dxa"/>
        <w:tblCellMar>
          <w:left w:w="78" w:type="dxa"/>
        </w:tblCellMar>
        <w:tblLook w:val="04A0" w:firstRow="1" w:lastRow="0" w:firstColumn="1" w:lastColumn="0" w:noHBand="0" w:noVBand="1"/>
      </w:tblPr>
      <w:tblGrid>
        <w:gridCol w:w="1127"/>
        <w:gridCol w:w="2127"/>
        <w:gridCol w:w="1418"/>
        <w:gridCol w:w="1333"/>
        <w:gridCol w:w="1502"/>
        <w:gridCol w:w="1843"/>
        <w:gridCol w:w="1134"/>
        <w:gridCol w:w="1843"/>
        <w:gridCol w:w="2691"/>
      </w:tblGrid>
      <w:tr w:rsidR="00A62D48" w:rsidTr="00A62D48">
        <w:trPr>
          <w:tblHeader/>
        </w:trPr>
        <w:tc>
          <w:tcPr>
            <w:tcW w:w="32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Azienda e sede</w:t>
            </w:r>
          </w:p>
        </w:tc>
        <w:tc>
          <w:tcPr>
            <w:tcW w:w="9073"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Servizi oggetto dell’Appalto</w:t>
            </w:r>
          </w:p>
        </w:tc>
        <w:tc>
          <w:tcPr>
            <w:tcW w:w="269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 xml:space="preserve">Attività di sportello gestite da personale </w:t>
            </w:r>
            <w:proofErr w:type="gramStart"/>
            <w:r>
              <w:rPr>
                <w:rFonts w:ascii="Garamond" w:hAnsi="Garamond"/>
                <w:b/>
                <w:sz w:val="22"/>
                <w:szCs w:val="22"/>
              </w:rPr>
              <w:t>dipendente</w:t>
            </w:r>
            <w:proofErr w:type="gramEnd"/>
          </w:p>
        </w:tc>
      </w:tr>
      <w:tr w:rsidR="00A62D48" w:rsidTr="00A62D48">
        <w:trPr>
          <w:tblHeader/>
        </w:trPr>
        <w:tc>
          <w:tcPr>
            <w:tcW w:w="1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sz w:val="22"/>
                <w:szCs w:val="22"/>
              </w:rPr>
            </w:pPr>
            <w:r>
              <w:rPr>
                <w:rFonts w:ascii="Garamond" w:hAnsi="Garamond"/>
                <w:b/>
                <w:sz w:val="22"/>
                <w:szCs w:val="22"/>
              </w:rPr>
              <w:t>Azienda</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Sede</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Gestione prenotazioni</w:t>
            </w:r>
          </w:p>
        </w:tc>
        <w:tc>
          <w:tcPr>
            <w:tcW w:w="13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Cassa</w:t>
            </w:r>
          </w:p>
        </w:tc>
        <w:tc>
          <w:tcPr>
            <w:tcW w:w="15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Accettazione prelievi</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Stampa e consegna referti</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Anagrafe</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Servizi aggiuntivi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2D48" w:rsidRDefault="00A62D48">
            <w:pPr>
              <w:rPr>
                <w:rFonts w:ascii="Garamond" w:hAnsi="Garamond"/>
                <w:b/>
                <w:sz w:val="22"/>
                <w:szCs w:val="22"/>
              </w:rPr>
            </w:pPr>
          </w:p>
        </w:tc>
      </w:tr>
      <w:tr w:rsidR="00A62D48" w:rsidTr="00A62D48">
        <w:tc>
          <w:tcPr>
            <w:tcW w:w="1127"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ASUIUD</w:t>
            </w:r>
          </w:p>
        </w:tc>
        <w:tc>
          <w:tcPr>
            <w:tcW w:w="2127"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DISTRETTO TARCENTO</w:t>
            </w:r>
          </w:p>
        </w:tc>
        <w:tc>
          <w:tcPr>
            <w:tcW w:w="1418"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33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eastAsia="Calibri" w:hAnsi="Garamond"/>
                <w:sz w:val="22"/>
                <w:szCs w:val="22"/>
              </w:rPr>
              <w:t>X</w:t>
            </w:r>
          </w:p>
        </w:tc>
        <w:tc>
          <w:tcPr>
            <w:tcW w:w="150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134"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eastAsia="Calibri" w:hAnsi="Garamond"/>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eastAsia="Calibri" w:hAnsi="Garamond"/>
                <w:sz w:val="22"/>
                <w:szCs w:val="22"/>
              </w:rPr>
            </w:pPr>
          </w:p>
        </w:tc>
        <w:tc>
          <w:tcPr>
            <w:tcW w:w="269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eastAsia="Calibri" w:hAnsi="Garamond"/>
                <w:sz w:val="22"/>
                <w:szCs w:val="22"/>
              </w:rPr>
              <w:t>Anagrafe</w:t>
            </w:r>
          </w:p>
        </w:tc>
      </w:tr>
      <w:tr w:rsidR="00A62D48" w:rsidTr="00A62D48">
        <w:tc>
          <w:tcPr>
            <w:tcW w:w="1127"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ASUIUD</w:t>
            </w:r>
          </w:p>
        </w:tc>
        <w:tc>
          <w:tcPr>
            <w:tcW w:w="2127"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Sede di TRICESIMO</w:t>
            </w:r>
          </w:p>
        </w:tc>
        <w:tc>
          <w:tcPr>
            <w:tcW w:w="1418"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33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p w:rsidR="00A62D48" w:rsidRDefault="00A62D48">
            <w:pPr>
              <w:jc w:val="center"/>
              <w:rPr>
                <w:rFonts w:ascii="Garamond" w:eastAsia="Calibri" w:hAnsi="Garamond"/>
                <w:sz w:val="22"/>
                <w:szCs w:val="22"/>
              </w:rPr>
            </w:pPr>
            <w:r>
              <w:rPr>
                <w:rFonts w:ascii="Garamond" w:eastAsia="Calibri" w:hAnsi="Garamond"/>
                <w:sz w:val="22"/>
                <w:szCs w:val="22"/>
              </w:rPr>
              <w:t>(solo POS**)</w:t>
            </w:r>
          </w:p>
        </w:tc>
        <w:tc>
          <w:tcPr>
            <w:tcW w:w="150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843"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2691"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r>
      <w:tr w:rsidR="00A62D48" w:rsidTr="00A62D48">
        <w:tc>
          <w:tcPr>
            <w:tcW w:w="1127"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ASUIUD</w:t>
            </w:r>
          </w:p>
        </w:tc>
        <w:tc>
          <w:tcPr>
            <w:tcW w:w="2127"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Sede di POVOLETTO</w:t>
            </w:r>
          </w:p>
        </w:tc>
        <w:tc>
          <w:tcPr>
            <w:tcW w:w="1418"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33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p w:rsidR="00A62D48" w:rsidRDefault="00A62D48">
            <w:pPr>
              <w:jc w:val="center"/>
              <w:rPr>
                <w:rFonts w:ascii="Garamond" w:eastAsia="Calibri" w:hAnsi="Garamond"/>
                <w:sz w:val="22"/>
                <w:szCs w:val="22"/>
              </w:rPr>
            </w:pPr>
            <w:r>
              <w:rPr>
                <w:rFonts w:ascii="Garamond" w:eastAsia="Calibri" w:hAnsi="Garamond"/>
                <w:sz w:val="22"/>
                <w:szCs w:val="22"/>
              </w:rPr>
              <w:t>(solo POS**)</w:t>
            </w:r>
          </w:p>
        </w:tc>
        <w:tc>
          <w:tcPr>
            <w:tcW w:w="150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843"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2691"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r>
      <w:tr w:rsidR="00A62D48" w:rsidTr="00A62D48">
        <w:tc>
          <w:tcPr>
            <w:tcW w:w="1127"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ASUIUD</w:t>
            </w:r>
          </w:p>
        </w:tc>
        <w:tc>
          <w:tcPr>
            <w:tcW w:w="2127"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DISTRETTO UDINE</w:t>
            </w:r>
          </w:p>
        </w:tc>
        <w:tc>
          <w:tcPr>
            <w:tcW w:w="1418"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33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502"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eastAsia="Calibri" w:hAnsi="Garamond"/>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Solo consegna</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843"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269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rPr>
                <w:rFonts w:ascii="Garamond" w:hAnsi="Garamond"/>
                <w:sz w:val="22"/>
                <w:szCs w:val="22"/>
              </w:rPr>
            </w:pPr>
            <w:r>
              <w:rPr>
                <w:rFonts w:ascii="Garamond" w:hAnsi="Garamond"/>
                <w:sz w:val="22"/>
                <w:szCs w:val="22"/>
              </w:rPr>
              <w:t xml:space="preserve">Una parte dell’attività di anagrafe è gestita da personale </w:t>
            </w:r>
            <w:proofErr w:type="gramStart"/>
            <w:r>
              <w:rPr>
                <w:rFonts w:ascii="Garamond" w:hAnsi="Garamond"/>
                <w:sz w:val="22"/>
                <w:szCs w:val="22"/>
              </w:rPr>
              <w:t>aziendale</w:t>
            </w:r>
            <w:proofErr w:type="gramEnd"/>
          </w:p>
        </w:tc>
      </w:tr>
      <w:tr w:rsidR="00A62D48" w:rsidTr="00A62D48">
        <w:tc>
          <w:tcPr>
            <w:tcW w:w="1127"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ASUIUD</w:t>
            </w:r>
          </w:p>
        </w:tc>
        <w:tc>
          <w:tcPr>
            <w:tcW w:w="2127"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Sede di TAVAGNACCO (FELETTO UMBERTO)</w:t>
            </w:r>
          </w:p>
        </w:tc>
        <w:tc>
          <w:tcPr>
            <w:tcW w:w="1418"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eastAsia="Calibri" w:hAnsi="Garamond"/>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eastAsia="Calibri" w:hAnsi="Garamond"/>
                <w:sz w:val="22"/>
                <w:szCs w:val="22"/>
              </w:rPr>
            </w:pPr>
          </w:p>
        </w:tc>
        <w:tc>
          <w:tcPr>
            <w:tcW w:w="150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 (solo INR)</w:t>
            </w:r>
          </w:p>
        </w:tc>
        <w:tc>
          <w:tcPr>
            <w:tcW w:w="1843"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eastAsia="Calibri" w:hAnsi="Garamond"/>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843"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2691"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r>
      <w:tr w:rsidR="00A62D48" w:rsidTr="00A62D48">
        <w:tc>
          <w:tcPr>
            <w:tcW w:w="1127"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ASUIUD</w:t>
            </w:r>
          </w:p>
        </w:tc>
        <w:tc>
          <w:tcPr>
            <w:tcW w:w="2127"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I.M.F.R.  GERVASUTTA</w:t>
            </w:r>
          </w:p>
        </w:tc>
        <w:tc>
          <w:tcPr>
            <w:tcW w:w="1418"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33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50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 (solo esterni)</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134"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eastAsia="Calibri" w:hAnsi="Garamond"/>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Ipotesi di consegna referti radiologici</w:t>
            </w:r>
          </w:p>
        </w:tc>
        <w:tc>
          <w:tcPr>
            <w:tcW w:w="2691"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r>
      <w:tr w:rsidR="00A62D48" w:rsidTr="00A62D48">
        <w:tc>
          <w:tcPr>
            <w:tcW w:w="1127"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ASUIUD</w:t>
            </w:r>
          </w:p>
        </w:tc>
        <w:tc>
          <w:tcPr>
            <w:tcW w:w="2127"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Sede di MANZANO (Distretto di Cividale)</w:t>
            </w:r>
          </w:p>
        </w:tc>
        <w:tc>
          <w:tcPr>
            <w:tcW w:w="1418"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150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X (consegna solo a</w:t>
            </w:r>
            <w:proofErr w:type="gramStart"/>
            <w:r>
              <w:rPr>
                <w:rFonts w:ascii="Garamond" w:hAnsi="Garamond"/>
                <w:sz w:val="22"/>
                <w:szCs w:val="22"/>
              </w:rPr>
              <w:t xml:space="preserve">  </w:t>
            </w:r>
            <w:proofErr w:type="gramEnd"/>
            <w:r>
              <w:rPr>
                <w:rFonts w:ascii="Garamond" w:hAnsi="Garamond"/>
                <w:sz w:val="22"/>
                <w:szCs w:val="22"/>
              </w:rPr>
              <w:t>esenti)</w:t>
            </w:r>
          </w:p>
        </w:tc>
        <w:tc>
          <w:tcPr>
            <w:tcW w:w="1134"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eastAsia="Calibri" w:hAnsi="Garamond"/>
                <w:sz w:val="22"/>
                <w:szCs w:val="22"/>
              </w:rPr>
            </w:pPr>
          </w:p>
        </w:tc>
        <w:tc>
          <w:tcPr>
            <w:tcW w:w="269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eastAsia="Calibri" w:hAnsi="Garamond"/>
                <w:sz w:val="22"/>
                <w:szCs w:val="22"/>
              </w:rPr>
              <w:t xml:space="preserve">Anagrafe, CUP e consegna referti a non </w:t>
            </w:r>
            <w:proofErr w:type="gramStart"/>
            <w:r>
              <w:rPr>
                <w:rFonts w:ascii="Garamond" w:eastAsia="Calibri" w:hAnsi="Garamond"/>
                <w:sz w:val="22"/>
                <w:szCs w:val="22"/>
              </w:rPr>
              <w:t>esenti</w:t>
            </w:r>
            <w:proofErr w:type="gramEnd"/>
          </w:p>
        </w:tc>
      </w:tr>
      <w:tr w:rsidR="00A62D48" w:rsidTr="00A62D48">
        <w:tc>
          <w:tcPr>
            <w:tcW w:w="1127"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ASUIUD</w:t>
            </w:r>
          </w:p>
        </w:tc>
        <w:tc>
          <w:tcPr>
            <w:tcW w:w="2127"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CUP Analisi OSPEDALE DI UDINE</w:t>
            </w:r>
          </w:p>
        </w:tc>
        <w:tc>
          <w:tcPr>
            <w:tcW w:w="1418"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150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843"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eastAsia="Calibri" w:hAnsi="Garamond"/>
                <w:sz w:val="22"/>
                <w:szCs w:val="22"/>
              </w:rPr>
            </w:pPr>
          </w:p>
        </w:tc>
        <w:tc>
          <w:tcPr>
            <w:tcW w:w="2691"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eastAsia="Calibri" w:hAnsi="Garamond"/>
                <w:sz w:val="22"/>
                <w:szCs w:val="22"/>
              </w:rPr>
            </w:pPr>
          </w:p>
        </w:tc>
      </w:tr>
    </w:tbl>
    <w:p w:rsidR="00A62D48" w:rsidRDefault="00A62D48" w:rsidP="00A62D48">
      <w:pPr>
        <w:rPr>
          <w:rFonts w:ascii="Garamond" w:hAnsi="Garamond"/>
          <w:sz w:val="16"/>
          <w:szCs w:val="16"/>
        </w:rPr>
      </w:pPr>
    </w:p>
    <w:p w:rsidR="00A62D48" w:rsidRDefault="00A62D48" w:rsidP="00A62D48">
      <w:pPr>
        <w:rPr>
          <w:rFonts w:ascii="Garamond" w:hAnsi="Garamond"/>
        </w:rPr>
      </w:pPr>
      <w:proofErr w:type="gramStart"/>
      <w:r>
        <w:rPr>
          <w:rFonts w:ascii="Garamond" w:hAnsi="Garamond"/>
          <w:sz w:val="16"/>
          <w:szCs w:val="16"/>
        </w:rPr>
        <w:t>(*</w:t>
      </w:r>
      <w:proofErr w:type="gramEnd"/>
      <w:r>
        <w:rPr>
          <w:rFonts w:ascii="Garamond" w:hAnsi="Garamond"/>
          <w:sz w:val="16"/>
          <w:szCs w:val="16"/>
        </w:rPr>
        <w:t>*) Gli utenti che non dispongono di POS vengono indirizzati a Tarcento per il pagamento ed il ritiro del referto.</w:t>
      </w:r>
    </w:p>
    <w:p w:rsidR="00A62D48" w:rsidRDefault="00A62D48" w:rsidP="00A62D48">
      <w:pPr>
        <w:rPr>
          <w:rFonts w:ascii="Garamond" w:hAnsi="Garamond"/>
        </w:rPr>
      </w:pPr>
      <w:r>
        <w:rPr>
          <w:rFonts w:ascii="Garamond" w:hAnsi="Garamond"/>
          <w:sz w:val="16"/>
          <w:szCs w:val="16"/>
        </w:rPr>
        <w:t>NOTE: tutti gli INR vanno a San Daniele.</w:t>
      </w:r>
    </w:p>
    <w:p w:rsidR="00A62D48" w:rsidRDefault="00A62D48" w:rsidP="00A62D48">
      <w:pPr>
        <w:rPr>
          <w:rFonts w:ascii="Garamond" w:hAnsi="Garamond"/>
          <w:sz w:val="16"/>
          <w:szCs w:val="16"/>
        </w:rPr>
      </w:pPr>
      <w:r>
        <w:br w:type="page"/>
      </w:r>
    </w:p>
    <w:p w:rsidR="00A62D48" w:rsidRDefault="00A62D48" w:rsidP="00A62D48">
      <w:pPr>
        <w:rPr>
          <w:rFonts w:ascii="Garamond" w:hAnsi="Garamond"/>
          <w:sz w:val="16"/>
          <w:szCs w:val="16"/>
        </w:rPr>
      </w:pPr>
    </w:p>
    <w:p w:rsidR="00A62D48" w:rsidRDefault="00A62D48" w:rsidP="00A62D48">
      <w:pPr>
        <w:jc w:val="center"/>
        <w:rPr>
          <w:rFonts w:ascii="Garamond" w:hAnsi="Garamond"/>
          <w:b/>
          <w:sz w:val="28"/>
        </w:rPr>
      </w:pPr>
      <w:r>
        <w:rPr>
          <w:rFonts w:ascii="Garamond" w:hAnsi="Garamond"/>
          <w:b/>
          <w:sz w:val="28"/>
        </w:rPr>
        <w:t xml:space="preserve">ATTIVITÀ SPORTELLI CUP AAS3: servizi oggetto d’appalto e servizi gestiti </w:t>
      </w:r>
      <w:proofErr w:type="gramStart"/>
      <w:r>
        <w:rPr>
          <w:rFonts w:ascii="Garamond" w:hAnsi="Garamond"/>
          <w:b/>
          <w:sz w:val="28"/>
        </w:rPr>
        <w:t>internamente</w:t>
      </w:r>
      <w:proofErr w:type="gramEnd"/>
    </w:p>
    <w:p w:rsidR="00A62D48" w:rsidRDefault="00A62D48" w:rsidP="00A62D48">
      <w:pPr>
        <w:jc w:val="center"/>
        <w:rPr>
          <w:rFonts w:ascii="Garamond" w:hAnsi="Garamond"/>
          <w:sz w:val="22"/>
          <w:szCs w:val="22"/>
        </w:rPr>
      </w:pPr>
    </w:p>
    <w:tbl>
      <w:tblPr>
        <w:tblStyle w:val="Grigliatabella"/>
        <w:tblW w:w="15018" w:type="dxa"/>
        <w:tblInd w:w="-198" w:type="dxa"/>
        <w:tblCellMar>
          <w:left w:w="78" w:type="dxa"/>
        </w:tblCellMar>
        <w:tblLook w:val="04A0" w:firstRow="1" w:lastRow="0" w:firstColumn="1" w:lastColumn="0" w:noHBand="0" w:noVBand="1"/>
      </w:tblPr>
      <w:tblGrid>
        <w:gridCol w:w="965"/>
        <w:gridCol w:w="2114"/>
        <w:gridCol w:w="1451"/>
        <w:gridCol w:w="993"/>
        <w:gridCol w:w="1985"/>
        <w:gridCol w:w="1843"/>
        <w:gridCol w:w="1134"/>
        <w:gridCol w:w="1842"/>
        <w:gridCol w:w="2691"/>
      </w:tblGrid>
      <w:tr w:rsidR="00A62D48" w:rsidTr="00A62D48">
        <w:trPr>
          <w:tblHeader/>
        </w:trPr>
        <w:tc>
          <w:tcPr>
            <w:tcW w:w="30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Azienda e sede</w:t>
            </w:r>
          </w:p>
        </w:tc>
        <w:tc>
          <w:tcPr>
            <w:tcW w:w="924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Servizi oggetto dell’Appalto</w:t>
            </w:r>
          </w:p>
        </w:tc>
        <w:tc>
          <w:tcPr>
            <w:tcW w:w="269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 xml:space="preserve">Attività di sportello gestite da personale </w:t>
            </w:r>
            <w:proofErr w:type="gramStart"/>
            <w:r>
              <w:rPr>
                <w:rFonts w:ascii="Garamond" w:hAnsi="Garamond"/>
                <w:b/>
                <w:sz w:val="22"/>
                <w:szCs w:val="22"/>
              </w:rPr>
              <w:t>dipendente</w:t>
            </w:r>
            <w:proofErr w:type="gramEnd"/>
          </w:p>
        </w:tc>
      </w:tr>
      <w:tr w:rsidR="00A62D48" w:rsidTr="00A62D48">
        <w:trPr>
          <w:tblHeader/>
        </w:trPr>
        <w:tc>
          <w:tcPr>
            <w:tcW w:w="9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sz w:val="22"/>
                <w:szCs w:val="22"/>
              </w:rPr>
            </w:pPr>
            <w:r>
              <w:rPr>
                <w:rFonts w:ascii="Garamond" w:hAnsi="Garamond"/>
                <w:b/>
                <w:sz w:val="22"/>
                <w:szCs w:val="22"/>
              </w:rPr>
              <w:t>Azienda</w:t>
            </w:r>
          </w:p>
        </w:tc>
        <w:tc>
          <w:tcPr>
            <w:tcW w:w="2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Sede</w:t>
            </w:r>
          </w:p>
        </w:tc>
        <w:tc>
          <w:tcPr>
            <w:tcW w:w="14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Gestione prenotazioni</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Cassa</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Accettazione prelievi</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Stampa e consegna referti</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Anagrafe</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Servizi aggiuntivi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2D48" w:rsidRDefault="00A62D48">
            <w:pPr>
              <w:rPr>
                <w:rFonts w:ascii="Garamond" w:hAnsi="Garamond"/>
                <w:b/>
                <w:sz w:val="22"/>
                <w:szCs w:val="22"/>
              </w:rPr>
            </w:pPr>
          </w:p>
        </w:tc>
      </w:tr>
      <w:tr w:rsidR="00A62D48" w:rsidTr="00A62D48">
        <w:tc>
          <w:tcPr>
            <w:tcW w:w="96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AAS3</w:t>
            </w:r>
          </w:p>
        </w:tc>
        <w:tc>
          <w:tcPr>
            <w:tcW w:w="211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CUP Ospedale di San Daniele</w:t>
            </w:r>
          </w:p>
        </w:tc>
        <w:tc>
          <w:tcPr>
            <w:tcW w:w="145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99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985"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eastAsia="Calibri" w:hAnsi="Garamond"/>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eastAsia="Calibri" w:hAnsi="Garamond"/>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eastAsia="Calibri" w:hAnsi="Garamond"/>
                <w:sz w:val="22"/>
                <w:szCs w:val="22"/>
              </w:rPr>
            </w:pPr>
          </w:p>
        </w:tc>
        <w:tc>
          <w:tcPr>
            <w:tcW w:w="1842"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highlight w:val="yellow"/>
              </w:rPr>
            </w:pPr>
          </w:p>
        </w:tc>
        <w:tc>
          <w:tcPr>
            <w:tcW w:w="2690"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highlight w:val="yellow"/>
              </w:rPr>
            </w:pPr>
          </w:p>
        </w:tc>
      </w:tr>
      <w:tr w:rsidR="00A62D48" w:rsidTr="00A62D48">
        <w:tc>
          <w:tcPr>
            <w:tcW w:w="96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AAS3</w:t>
            </w:r>
          </w:p>
        </w:tc>
        <w:tc>
          <w:tcPr>
            <w:tcW w:w="211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Accettazione/Cassa Centro Prelievi Ospedale di San Daniele</w:t>
            </w:r>
          </w:p>
        </w:tc>
        <w:tc>
          <w:tcPr>
            <w:tcW w:w="1451"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eastAsia="Calibri" w:hAnsi="Garamond"/>
                <w:sz w:val="22"/>
                <w:szCs w:val="22"/>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134"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eastAsia="Calibri" w:hAnsi="Garamond"/>
                <w:sz w:val="22"/>
                <w:szCs w:val="22"/>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p>
        </w:tc>
        <w:tc>
          <w:tcPr>
            <w:tcW w:w="2690"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r>
      <w:tr w:rsidR="00A62D48" w:rsidTr="00A62D48">
        <w:tc>
          <w:tcPr>
            <w:tcW w:w="96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AAS3</w:t>
            </w:r>
          </w:p>
        </w:tc>
        <w:tc>
          <w:tcPr>
            <w:tcW w:w="211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DISTRETTO CODROIPO</w:t>
            </w:r>
          </w:p>
        </w:tc>
        <w:tc>
          <w:tcPr>
            <w:tcW w:w="145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99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rPr>
            </w:pPr>
            <w:r>
              <w:rPr>
                <w:rFonts w:ascii="Garamond" w:eastAsia="Calibri" w:hAnsi="Garamond"/>
                <w:sz w:val="22"/>
                <w:szCs w:val="22"/>
              </w:rPr>
              <w:t>X</w:t>
            </w:r>
          </w:p>
        </w:tc>
        <w:tc>
          <w:tcPr>
            <w:tcW w:w="1134"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eastAsia="Calibri" w:hAnsi="Garamond"/>
                <w:sz w:val="22"/>
                <w:szCs w:val="22"/>
              </w:rPr>
            </w:pPr>
          </w:p>
        </w:tc>
        <w:tc>
          <w:tcPr>
            <w:tcW w:w="1842"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2690"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r>
      <w:tr w:rsidR="00A62D48" w:rsidTr="00A62D48">
        <w:tc>
          <w:tcPr>
            <w:tcW w:w="96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AAS3</w:t>
            </w:r>
          </w:p>
        </w:tc>
        <w:tc>
          <w:tcPr>
            <w:tcW w:w="211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highlight w:val="yellow"/>
              </w:rPr>
            </w:pPr>
            <w:r>
              <w:rPr>
                <w:rFonts w:ascii="Garamond" w:hAnsi="Garamond"/>
                <w:sz w:val="22"/>
                <w:szCs w:val="22"/>
                <w:highlight w:val="white"/>
              </w:rPr>
              <w:t>CUP/Centro Prelievi Ospedale di Tolmezzo***</w:t>
            </w:r>
          </w:p>
        </w:tc>
        <w:tc>
          <w:tcPr>
            <w:tcW w:w="145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highlight w:val="white"/>
              </w:rPr>
            </w:pPr>
            <w:r>
              <w:rPr>
                <w:rFonts w:ascii="Garamond" w:hAnsi="Garamond"/>
                <w:sz w:val="22"/>
                <w:szCs w:val="22"/>
                <w:highlight w:val="white"/>
              </w:rPr>
              <w:t>X</w:t>
            </w:r>
          </w:p>
        </w:tc>
        <w:tc>
          <w:tcPr>
            <w:tcW w:w="99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highlight w:val="yellow"/>
              </w:rPr>
            </w:pPr>
            <w:r>
              <w:rPr>
                <w:rFonts w:ascii="Garamond" w:hAnsi="Garamond"/>
                <w:sz w:val="22"/>
                <w:szCs w:val="22"/>
                <w:highlight w:val="white"/>
              </w:rPr>
              <w:t>X</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highlight w:val="yellow"/>
              </w:rPr>
            </w:pPr>
            <w:r>
              <w:rPr>
                <w:rFonts w:ascii="Garamond" w:hAnsi="Garamond"/>
                <w:sz w:val="22"/>
                <w:szCs w:val="22"/>
                <w:highlight w:val="white"/>
              </w:rPr>
              <w:t>X</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highlight w:val="yellow"/>
              </w:rPr>
            </w:pPr>
            <w:r>
              <w:rPr>
                <w:rFonts w:ascii="Garamond" w:hAnsi="Garamond"/>
                <w:sz w:val="22"/>
                <w:szCs w:val="22"/>
                <w:highlight w:val="white"/>
              </w:rPr>
              <w:t>X</w:t>
            </w:r>
          </w:p>
        </w:tc>
        <w:tc>
          <w:tcPr>
            <w:tcW w:w="1134"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highlight w:val="white"/>
              </w:rPr>
            </w:pPr>
          </w:p>
        </w:tc>
        <w:tc>
          <w:tcPr>
            <w:tcW w:w="1842"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highlight w:val="yellow"/>
              </w:rPr>
            </w:pPr>
          </w:p>
        </w:tc>
        <w:tc>
          <w:tcPr>
            <w:tcW w:w="2690"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highlight w:val="white"/>
              </w:rPr>
            </w:pPr>
          </w:p>
        </w:tc>
      </w:tr>
      <w:tr w:rsidR="00A62D48" w:rsidTr="00A62D48">
        <w:tc>
          <w:tcPr>
            <w:tcW w:w="96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AAS3</w:t>
            </w:r>
          </w:p>
        </w:tc>
        <w:tc>
          <w:tcPr>
            <w:tcW w:w="211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highlight w:val="yellow"/>
              </w:rPr>
            </w:pPr>
            <w:r>
              <w:rPr>
                <w:rFonts w:ascii="Garamond" w:hAnsi="Garamond"/>
                <w:sz w:val="22"/>
                <w:szCs w:val="22"/>
                <w:highlight w:val="white"/>
              </w:rPr>
              <w:t>CUP/Centro Prelievi</w:t>
            </w:r>
          </w:p>
          <w:p w:rsidR="00A62D48" w:rsidRDefault="00A62D48">
            <w:pPr>
              <w:jc w:val="center"/>
              <w:rPr>
                <w:rFonts w:ascii="Garamond" w:hAnsi="Garamond"/>
                <w:sz w:val="22"/>
                <w:szCs w:val="22"/>
              </w:rPr>
            </w:pPr>
            <w:r>
              <w:rPr>
                <w:rFonts w:ascii="Garamond" w:hAnsi="Garamond"/>
                <w:sz w:val="22"/>
                <w:szCs w:val="22"/>
                <w:highlight w:val="white"/>
              </w:rPr>
              <w:t>PPI di Gemona</w:t>
            </w:r>
            <w:r>
              <w:rPr>
                <w:rFonts w:ascii="Garamond" w:hAnsi="Garamond"/>
                <w:sz w:val="22"/>
                <w:szCs w:val="22"/>
              </w:rPr>
              <w:t>***</w:t>
            </w:r>
          </w:p>
        </w:tc>
        <w:tc>
          <w:tcPr>
            <w:tcW w:w="145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highlight w:val="white"/>
              </w:rPr>
            </w:pPr>
            <w:r>
              <w:rPr>
                <w:rFonts w:ascii="Garamond" w:hAnsi="Garamond"/>
                <w:sz w:val="22"/>
                <w:szCs w:val="22"/>
                <w:highlight w:val="white"/>
              </w:rPr>
              <w:t>X</w:t>
            </w:r>
          </w:p>
        </w:tc>
        <w:tc>
          <w:tcPr>
            <w:tcW w:w="99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highlight w:val="yellow"/>
              </w:rPr>
            </w:pPr>
            <w:r>
              <w:rPr>
                <w:rFonts w:ascii="Garamond" w:hAnsi="Garamond"/>
                <w:sz w:val="22"/>
                <w:szCs w:val="22"/>
                <w:highlight w:val="white"/>
              </w:rPr>
              <w:t>X</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highlight w:val="yellow"/>
              </w:rPr>
            </w:pPr>
            <w:r>
              <w:rPr>
                <w:rFonts w:ascii="Garamond" w:hAnsi="Garamond"/>
                <w:sz w:val="22"/>
                <w:szCs w:val="22"/>
                <w:highlight w:val="white"/>
              </w:rPr>
              <w:t>X</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eastAsia="Calibri" w:hAnsi="Garamond"/>
                <w:sz w:val="22"/>
                <w:szCs w:val="22"/>
                <w:highlight w:val="yellow"/>
              </w:rPr>
            </w:pPr>
            <w:r>
              <w:rPr>
                <w:rFonts w:ascii="Garamond" w:hAnsi="Garamond"/>
                <w:sz w:val="22"/>
                <w:szCs w:val="22"/>
                <w:highlight w:val="white"/>
              </w:rPr>
              <w:t>X</w:t>
            </w:r>
          </w:p>
        </w:tc>
        <w:tc>
          <w:tcPr>
            <w:tcW w:w="1134"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highlight w:val="white"/>
              </w:rPr>
            </w:pPr>
          </w:p>
        </w:tc>
        <w:tc>
          <w:tcPr>
            <w:tcW w:w="1842"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highlight w:val="yellow"/>
              </w:rPr>
            </w:pPr>
          </w:p>
        </w:tc>
        <w:tc>
          <w:tcPr>
            <w:tcW w:w="2690"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highlight w:val="white"/>
              </w:rPr>
            </w:pPr>
          </w:p>
        </w:tc>
      </w:tr>
    </w:tbl>
    <w:p w:rsidR="00A62D48" w:rsidRDefault="00A62D48" w:rsidP="00A62D48">
      <w:pPr>
        <w:rPr>
          <w:rFonts w:ascii="Garamond" w:hAnsi="Garamond"/>
          <w:sz w:val="16"/>
          <w:szCs w:val="16"/>
        </w:rPr>
      </w:pPr>
    </w:p>
    <w:p w:rsidR="00A62D48" w:rsidRDefault="00A62D48" w:rsidP="00A62D48">
      <w:pPr>
        <w:rPr>
          <w:rFonts w:ascii="Garamond" w:hAnsi="Garamond"/>
          <w:sz w:val="16"/>
          <w:szCs w:val="16"/>
        </w:rPr>
      </w:pPr>
      <w:proofErr w:type="gramStart"/>
      <w:r>
        <w:rPr>
          <w:rFonts w:ascii="Garamond" w:hAnsi="Garamond"/>
          <w:sz w:val="16"/>
          <w:szCs w:val="16"/>
        </w:rPr>
        <w:t>(*</w:t>
      </w:r>
      <w:proofErr w:type="gramEnd"/>
      <w:r>
        <w:rPr>
          <w:rFonts w:ascii="Garamond" w:hAnsi="Garamond"/>
          <w:sz w:val="16"/>
          <w:szCs w:val="16"/>
        </w:rPr>
        <w:t>**) I CUP/Centro Prelievi dell'Ospedale di Tolmezzo e del PPI di Gemona attualmente sono gestiti da personale aziendale interno.</w:t>
      </w:r>
    </w:p>
    <w:p w:rsidR="00A62D48" w:rsidRDefault="00A62D48" w:rsidP="00A62D48">
      <w:pPr>
        <w:rPr>
          <w:rFonts w:ascii="Garamond" w:hAnsi="Garamond"/>
        </w:rPr>
      </w:pPr>
      <w:r>
        <w:br w:type="page"/>
      </w:r>
    </w:p>
    <w:p w:rsidR="00A62D48" w:rsidRDefault="00A62D48" w:rsidP="00A62D48">
      <w:pPr>
        <w:jc w:val="center"/>
        <w:rPr>
          <w:rFonts w:ascii="Garamond" w:hAnsi="Garamond"/>
          <w:b/>
          <w:sz w:val="28"/>
        </w:rPr>
      </w:pPr>
      <w:r>
        <w:rPr>
          <w:rFonts w:ascii="Garamond" w:hAnsi="Garamond"/>
          <w:b/>
          <w:sz w:val="28"/>
        </w:rPr>
        <w:lastRenderedPageBreak/>
        <w:t>ATTIVITÀ SPORTELLI CUP ASUIUD: vincoli logistico/strumentali e livelli di servizio attesi</w:t>
      </w:r>
    </w:p>
    <w:p w:rsidR="00A62D48" w:rsidRDefault="00A62D48" w:rsidP="00A62D48">
      <w:pPr>
        <w:jc w:val="center"/>
        <w:rPr>
          <w:rFonts w:ascii="Garamond" w:hAnsi="Garamond"/>
        </w:rPr>
      </w:pPr>
    </w:p>
    <w:tbl>
      <w:tblPr>
        <w:tblStyle w:val="Grigliatabella"/>
        <w:tblW w:w="14877" w:type="dxa"/>
        <w:jc w:val="center"/>
        <w:tblCellMar>
          <w:left w:w="78" w:type="dxa"/>
        </w:tblCellMar>
        <w:tblLook w:val="04A0" w:firstRow="1" w:lastRow="0" w:firstColumn="1" w:lastColumn="0" w:noHBand="0" w:noVBand="1"/>
      </w:tblPr>
      <w:tblGrid>
        <w:gridCol w:w="1075"/>
        <w:gridCol w:w="2462"/>
        <w:gridCol w:w="1985"/>
        <w:gridCol w:w="1984"/>
        <w:gridCol w:w="1560"/>
        <w:gridCol w:w="2125"/>
        <w:gridCol w:w="1844"/>
        <w:gridCol w:w="1842"/>
      </w:tblGrid>
      <w:tr w:rsidR="00A62D48" w:rsidTr="00A62D48">
        <w:trPr>
          <w:jc w:val="center"/>
        </w:trPr>
        <w:tc>
          <w:tcPr>
            <w:tcW w:w="353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Azienda e sede</w:t>
            </w:r>
          </w:p>
        </w:tc>
        <w:tc>
          <w:tcPr>
            <w:tcW w:w="552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Condizioni logistico/strumentali</w:t>
            </w:r>
          </w:p>
        </w:tc>
        <w:tc>
          <w:tcPr>
            <w:tcW w:w="58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62D48" w:rsidRDefault="00A62D48">
            <w:pPr>
              <w:jc w:val="center"/>
              <w:rPr>
                <w:rFonts w:ascii="Garamond" w:hAnsi="Garamond"/>
                <w:b/>
                <w:sz w:val="22"/>
                <w:szCs w:val="22"/>
              </w:rPr>
            </w:pPr>
            <w:r>
              <w:rPr>
                <w:rFonts w:ascii="Garamond" w:hAnsi="Garamond"/>
                <w:b/>
                <w:sz w:val="22"/>
                <w:szCs w:val="22"/>
              </w:rPr>
              <w:t>Livelli di servizio</w:t>
            </w:r>
          </w:p>
        </w:tc>
      </w:tr>
      <w:tr w:rsidR="00A62D48" w:rsidTr="00A62D48">
        <w:trPr>
          <w:jc w:val="center"/>
        </w:trPr>
        <w:tc>
          <w:tcPr>
            <w:tcW w:w="1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sz w:val="22"/>
                <w:szCs w:val="22"/>
              </w:rPr>
            </w:pPr>
            <w:r>
              <w:rPr>
                <w:rFonts w:ascii="Garamond" w:hAnsi="Garamond"/>
                <w:b/>
                <w:sz w:val="22"/>
                <w:szCs w:val="22"/>
              </w:rPr>
              <w:t>Azienda</w:t>
            </w:r>
          </w:p>
        </w:tc>
        <w:tc>
          <w:tcPr>
            <w:tcW w:w="24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Sede</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N° sportelli disponibili per il front office</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N° postazioni disponibili per il back office</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Macchina riscuotitrice</w:t>
            </w:r>
          </w:p>
        </w:tc>
        <w:tc>
          <w:tcPr>
            <w:tcW w:w="21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N° ore totali e giornate settimanali di servizio (*)</w:t>
            </w:r>
          </w:p>
        </w:tc>
        <w:tc>
          <w:tcPr>
            <w:tcW w:w="18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Orario di apertura</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Tempo massimo di attesa (SLA)</w:t>
            </w:r>
          </w:p>
        </w:tc>
      </w:tr>
      <w:tr w:rsidR="00A62D48" w:rsidTr="00A62D48">
        <w:trPr>
          <w:jc w:val="center"/>
        </w:trPr>
        <w:tc>
          <w:tcPr>
            <w:tcW w:w="107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ASUIUD</w:t>
            </w:r>
          </w:p>
        </w:tc>
        <w:tc>
          <w:tcPr>
            <w:tcW w:w="246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DISTRETTO TARCENTO</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3 sportelli condivisi con dipendenti</w:t>
            </w:r>
          </w:p>
        </w:tc>
        <w:tc>
          <w:tcPr>
            <w:tcW w:w="198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1 postazione per appalto</w:t>
            </w:r>
          </w:p>
          <w:p w:rsidR="00A62D48" w:rsidRDefault="00A62D48">
            <w:pPr>
              <w:jc w:val="center"/>
              <w:rPr>
                <w:rFonts w:ascii="Garamond" w:hAnsi="Garamond"/>
                <w:sz w:val="22"/>
                <w:szCs w:val="22"/>
              </w:rPr>
            </w:pPr>
            <w:r>
              <w:rPr>
                <w:rFonts w:ascii="Garamond" w:hAnsi="Garamond"/>
                <w:sz w:val="22"/>
                <w:szCs w:val="22"/>
              </w:rPr>
              <w:t>1 postazione per dipendenti</w:t>
            </w:r>
          </w:p>
        </w:tc>
        <w:tc>
          <w:tcPr>
            <w:tcW w:w="1560"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212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35 h su 5 gg</w:t>
            </w:r>
          </w:p>
        </w:tc>
        <w:tc>
          <w:tcPr>
            <w:tcW w:w="184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Cs w:val="22"/>
              </w:rPr>
            </w:pPr>
            <w:r>
              <w:rPr>
                <w:rFonts w:ascii="Garamond" w:hAnsi="Garamond"/>
                <w:szCs w:val="22"/>
              </w:rPr>
              <w:t>Lunedì, mercoledì e giovedì:</w:t>
            </w:r>
          </w:p>
          <w:p w:rsidR="00A62D48" w:rsidRDefault="00A62D48">
            <w:pPr>
              <w:jc w:val="center"/>
              <w:rPr>
                <w:rFonts w:ascii="Garamond" w:hAnsi="Garamond"/>
                <w:szCs w:val="22"/>
              </w:rPr>
            </w:pPr>
            <w:r>
              <w:rPr>
                <w:rFonts w:ascii="Garamond" w:hAnsi="Garamond"/>
                <w:szCs w:val="22"/>
              </w:rPr>
              <w:t>8:00-13:</w:t>
            </w:r>
            <w:proofErr w:type="gramStart"/>
            <w:r>
              <w:rPr>
                <w:rFonts w:ascii="Garamond" w:hAnsi="Garamond"/>
                <w:szCs w:val="22"/>
              </w:rPr>
              <w:t>00</w:t>
            </w:r>
            <w:proofErr w:type="gramEnd"/>
            <w:r>
              <w:rPr>
                <w:rFonts w:ascii="Garamond" w:hAnsi="Garamond"/>
                <w:szCs w:val="22"/>
              </w:rPr>
              <w:t xml:space="preserve"> e</w:t>
            </w:r>
          </w:p>
          <w:p w:rsidR="00A62D48" w:rsidRDefault="00A62D48">
            <w:pPr>
              <w:jc w:val="center"/>
              <w:rPr>
                <w:rFonts w:ascii="Garamond" w:hAnsi="Garamond"/>
                <w:szCs w:val="22"/>
              </w:rPr>
            </w:pPr>
            <w:r>
              <w:rPr>
                <w:rFonts w:ascii="Garamond" w:hAnsi="Garamond"/>
                <w:szCs w:val="22"/>
              </w:rPr>
              <w:t>14:30-17:</w:t>
            </w:r>
            <w:proofErr w:type="gramStart"/>
            <w:r>
              <w:rPr>
                <w:rFonts w:ascii="Garamond" w:hAnsi="Garamond"/>
                <w:szCs w:val="22"/>
              </w:rPr>
              <w:t>30</w:t>
            </w:r>
            <w:proofErr w:type="gramEnd"/>
          </w:p>
          <w:p w:rsidR="00A62D48" w:rsidRDefault="00A62D48">
            <w:pPr>
              <w:jc w:val="center"/>
              <w:rPr>
                <w:rFonts w:ascii="Garamond" w:hAnsi="Garamond"/>
                <w:szCs w:val="22"/>
              </w:rPr>
            </w:pPr>
            <w:r>
              <w:rPr>
                <w:rFonts w:ascii="Garamond" w:hAnsi="Garamond"/>
                <w:szCs w:val="22"/>
              </w:rPr>
              <w:t>Martedì e venerdì:</w:t>
            </w:r>
          </w:p>
          <w:p w:rsidR="00A62D48" w:rsidRDefault="00A62D48">
            <w:pPr>
              <w:jc w:val="center"/>
              <w:rPr>
                <w:rFonts w:ascii="Garamond" w:hAnsi="Garamond"/>
                <w:sz w:val="22"/>
                <w:szCs w:val="22"/>
              </w:rPr>
            </w:pPr>
            <w:r>
              <w:rPr>
                <w:rFonts w:ascii="Garamond" w:hAnsi="Garamond"/>
                <w:szCs w:val="22"/>
              </w:rPr>
              <w:t>7:30-13:</w:t>
            </w:r>
            <w:proofErr w:type="gramStart"/>
            <w:r>
              <w:rPr>
                <w:rFonts w:ascii="Garamond" w:hAnsi="Garamond"/>
                <w:szCs w:val="22"/>
              </w:rPr>
              <w:t>00</w:t>
            </w:r>
            <w:proofErr w:type="gramEnd"/>
          </w:p>
        </w:tc>
        <w:tc>
          <w:tcPr>
            <w:tcW w:w="184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20’</w:t>
            </w:r>
          </w:p>
        </w:tc>
      </w:tr>
      <w:tr w:rsidR="00A62D48" w:rsidTr="00A62D48">
        <w:trPr>
          <w:trHeight w:val="443"/>
          <w:jc w:val="center"/>
        </w:trPr>
        <w:tc>
          <w:tcPr>
            <w:tcW w:w="107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ASUIUD</w:t>
            </w:r>
          </w:p>
        </w:tc>
        <w:tc>
          <w:tcPr>
            <w:tcW w:w="246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Sede di TRICESIMO</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2 sportelli</w:t>
            </w:r>
          </w:p>
        </w:tc>
        <w:tc>
          <w:tcPr>
            <w:tcW w:w="1984"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212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14 h su 3 gg</w:t>
            </w:r>
          </w:p>
        </w:tc>
        <w:tc>
          <w:tcPr>
            <w:tcW w:w="184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Cs w:val="22"/>
              </w:rPr>
            </w:pPr>
            <w:r>
              <w:rPr>
                <w:rFonts w:ascii="Garamond" w:hAnsi="Garamond"/>
                <w:szCs w:val="22"/>
              </w:rPr>
              <w:t>Lunedì e mercoledì:</w:t>
            </w:r>
          </w:p>
          <w:p w:rsidR="00A62D48" w:rsidRDefault="00A62D48">
            <w:pPr>
              <w:jc w:val="center"/>
              <w:rPr>
                <w:rFonts w:ascii="Garamond" w:hAnsi="Garamond"/>
                <w:szCs w:val="22"/>
              </w:rPr>
            </w:pPr>
            <w:r>
              <w:rPr>
                <w:rFonts w:ascii="Garamond" w:hAnsi="Garamond"/>
                <w:szCs w:val="22"/>
              </w:rPr>
              <w:t>7:30-12:</w:t>
            </w:r>
            <w:proofErr w:type="gramStart"/>
            <w:r>
              <w:rPr>
                <w:rFonts w:ascii="Garamond" w:hAnsi="Garamond"/>
                <w:szCs w:val="22"/>
              </w:rPr>
              <w:t>30</w:t>
            </w:r>
            <w:proofErr w:type="gramEnd"/>
          </w:p>
          <w:p w:rsidR="00A62D48" w:rsidRDefault="00A62D48">
            <w:pPr>
              <w:jc w:val="center"/>
              <w:rPr>
                <w:rFonts w:ascii="Garamond" w:hAnsi="Garamond"/>
                <w:sz w:val="22"/>
                <w:szCs w:val="22"/>
              </w:rPr>
            </w:pPr>
            <w:r>
              <w:rPr>
                <w:rFonts w:ascii="Garamond" w:hAnsi="Garamond"/>
                <w:szCs w:val="22"/>
              </w:rPr>
              <w:t xml:space="preserve">Venerdì: </w:t>
            </w:r>
            <w:proofErr w:type="gramStart"/>
            <w:r>
              <w:rPr>
                <w:rFonts w:ascii="Garamond" w:hAnsi="Garamond"/>
                <w:szCs w:val="22"/>
              </w:rPr>
              <w:t>8</w:t>
            </w:r>
            <w:proofErr w:type="gramEnd"/>
            <w:r>
              <w:rPr>
                <w:rFonts w:ascii="Garamond" w:hAnsi="Garamond"/>
                <w:szCs w:val="22"/>
              </w:rPr>
              <w:t>:30-12:30</w:t>
            </w:r>
          </w:p>
        </w:tc>
        <w:tc>
          <w:tcPr>
            <w:tcW w:w="184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20’</w:t>
            </w:r>
          </w:p>
        </w:tc>
      </w:tr>
      <w:tr w:rsidR="00A62D48" w:rsidTr="00A62D48">
        <w:trPr>
          <w:jc w:val="center"/>
        </w:trPr>
        <w:tc>
          <w:tcPr>
            <w:tcW w:w="107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ASUIUD</w:t>
            </w:r>
          </w:p>
        </w:tc>
        <w:tc>
          <w:tcPr>
            <w:tcW w:w="246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Sede di POVOLETTO</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1 sportello</w:t>
            </w:r>
          </w:p>
        </w:tc>
        <w:tc>
          <w:tcPr>
            <w:tcW w:w="198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1 postazione</w:t>
            </w:r>
          </w:p>
        </w:tc>
        <w:tc>
          <w:tcPr>
            <w:tcW w:w="1560"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212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8 h su 2 gg</w:t>
            </w:r>
          </w:p>
        </w:tc>
        <w:tc>
          <w:tcPr>
            <w:tcW w:w="184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Cs w:val="22"/>
              </w:rPr>
            </w:pPr>
            <w:r>
              <w:rPr>
                <w:rFonts w:ascii="Garamond" w:hAnsi="Garamond"/>
                <w:szCs w:val="22"/>
              </w:rPr>
              <w:t xml:space="preserve">Martedì: </w:t>
            </w:r>
            <w:proofErr w:type="gramStart"/>
            <w:r>
              <w:rPr>
                <w:rFonts w:ascii="Garamond" w:hAnsi="Garamond"/>
                <w:szCs w:val="22"/>
              </w:rPr>
              <w:t>8</w:t>
            </w:r>
            <w:proofErr w:type="gramEnd"/>
            <w:r>
              <w:rPr>
                <w:rFonts w:ascii="Garamond" w:hAnsi="Garamond"/>
                <w:szCs w:val="22"/>
              </w:rPr>
              <w:t>:30-12:00</w:t>
            </w:r>
          </w:p>
          <w:p w:rsidR="00A62D48" w:rsidRDefault="00A62D48">
            <w:pPr>
              <w:jc w:val="center"/>
              <w:rPr>
                <w:rFonts w:ascii="Garamond" w:hAnsi="Garamond"/>
                <w:szCs w:val="22"/>
              </w:rPr>
            </w:pPr>
            <w:r>
              <w:rPr>
                <w:rFonts w:ascii="Garamond" w:hAnsi="Garamond"/>
                <w:szCs w:val="22"/>
              </w:rPr>
              <w:t xml:space="preserve">Giovedì: </w:t>
            </w:r>
            <w:proofErr w:type="gramStart"/>
            <w:r>
              <w:rPr>
                <w:rFonts w:ascii="Garamond" w:hAnsi="Garamond"/>
                <w:szCs w:val="22"/>
              </w:rPr>
              <w:t>7</w:t>
            </w:r>
            <w:proofErr w:type="gramEnd"/>
            <w:r>
              <w:rPr>
                <w:rFonts w:ascii="Garamond" w:hAnsi="Garamond"/>
                <w:szCs w:val="22"/>
              </w:rPr>
              <w:t>:30-12:00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20’</w:t>
            </w:r>
          </w:p>
        </w:tc>
      </w:tr>
      <w:tr w:rsidR="00A62D48" w:rsidTr="00A62D48">
        <w:trPr>
          <w:jc w:val="center"/>
        </w:trPr>
        <w:tc>
          <w:tcPr>
            <w:tcW w:w="107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ASUIUD</w:t>
            </w:r>
          </w:p>
        </w:tc>
        <w:tc>
          <w:tcPr>
            <w:tcW w:w="246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DISTRETTO UDINE</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4 sportelli CUP</w:t>
            </w:r>
          </w:p>
          <w:p w:rsidR="00A62D48" w:rsidRDefault="00A62D48">
            <w:pPr>
              <w:jc w:val="center"/>
              <w:rPr>
                <w:rFonts w:ascii="Garamond" w:hAnsi="Garamond"/>
                <w:sz w:val="22"/>
                <w:szCs w:val="22"/>
              </w:rPr>
            </w:pPr>
            <w:r>
              <w:rPr>
                <w:rFonts w:ascii="Garamond" w:hAnsi="Garamond"/>
                <w:sz w:val="22"/>
                <w:szCs w:val="22"/>
              </w:rPr>
              <w:t>3 sportelli anagrafe</w:t>
            </w:r>
          </w:p>
        </w:tc>
        <w:tc>
          <w:tcPr>
            <w:tcW w:w="198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2 postazioni</w:t>
            </w:r>
          </w:p>
        </w:tc>
        <w:tc>
          <w:tcPr>
            <w:tcW w:w="1560"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X</w:t>
            </w:r>
          </w:p>
        </w:tc>
        <w:tc>
          <w:tcPr>
            <w:tcW w:w="212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45 h su 5 gg</w:t>
            </w:r>
          </w:p>
        </w:tc>
        <w:tc>
          <w:tcPr>
            <w:tcW w:w="184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Cs w:val="22"/>
              </w:rPr>
            </w:pPr>
            <w:r>
              <w:rPr>
                <w:rFonts w:ascii="Garamond" w:hAnsi="Garamond"/>
                <w:szCs w:val="22"/>
              </w:rPr>
              <w:t>Da lunedì a venerdì:</w:t>
            </w:r>
          </w:p>
          <w:p w:rsidR="00A62D48" w:rsidRDefault="00A62D48">
            <w:pPr>
              <w:jc w:val="center"/>
              <w:rPr>
                <w:rFonts w:ascii="Garamond" w:hAnsi="Garamond"/>
                <w:szCs w:val="22"/>
              </w:rPr>
            </w:pPr>
            <w:r>
              <w:rPr>
                <w:rFonts w:ascii="Garamond" w:hAnsi="Garamond"/>
                <w:szCs w:val="22"/>
              </w:rPr>
              <w:t>8:00-17:</w:t>
            </w:r>
            <w:proofErr w:type="gramStart"/>
            <w:r>
              <w:rPr>
                <w:rFonts w:ascii="Garamond" w:hAnsi="Garamond"/>
                <w:szCs w:val="22"/>
              </w:rPr>
              <w:t>00</w:t>
            </w:r>
            <w:proofErr w:type="gramEnd"/>
          </w:p>
        </w:tc>
        <w:tc>
          <w:tcPr>
            <w:tcW w:w="184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30’</w:t>
            </w:r>
          </w:p>
        </w:tc>
      </w:tr>
      <w:tr w:rsidR="00A62D48" w:rsidTr="00A62D48">
        <w:trPr>
          <w:jc w:val="center"/>
        </w:trPr>
        <w:tc>
          <w:tcPr>
            <w:tcW w:w="107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ASUIUD</w:t>
            </w:r>
          </w:p>
        </w:tc>
        <w:tc>
          <w:tcPr>
            <w:tcW w:w="246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Sede di TAVAGNACCO (FELETTO UMBERTO)</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1 sportello</w:t>
            </w:r>
          </w:p>
        </w:tc>
        <w:tc>
          <w:tcPr>
            <w:tcW w:w="1984"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212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5 h su 1 gg</w:t>
            </w:r>
          </w:p>
        </w:tc>
        <w:tc>
          <w:tcPr>
            <w:tcW w:w="184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Cs w:val="22"/>
              </w:rPr>
            </w:pPr>
            <w:r>
              <w:rPr>
                <w:rFonts w:ascii="Garamond" w:hAnsi="Garamond"/>
                <w:szCs w:val="22"/>
              </w:rPr>
              <w:t xml:space="preserve">Giovedì: </w:t>
            </w:r>
            <w:proofErr w:type="gramStart"/>
            <w:r>
              <w:rPr>
                <w:rFonts w:ascii="Garamond" w:hAnsi="Garamond"/>
                <w:szCs w:val="22"/>
              </w:rPr>
              <w:t>7</w:t>
            </w:r>
            <w:proofErr w:type="gramEnd"/>
            <w:r>
              <w:rPr>
                <w:rFonts w:ascii="Garamond" w:hAnsi="Garamond"/>
                <w:szCs w:val="22"/>
              </w:rPr>
              <w:t>:30-12:30</w:t>
            </w:r>
          </w:p>
        </w:tc>
        <w:tc>
          <w:tcPr>
            <w:tcW w:w="184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20’</w:t>
            </w:r>
          </w:p>
        </w:tc>
      </w:tr>
      <w:tr w:rsidR="00A62D48" w:rsidTr="00A62D48">
        <w:trPr>
          <w:jc w:val="center"/>
        </w:trPr>
        <w:tc>
          <w:tcPr>
            <w:tcW w:w="107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ASUIUD</w:t>
            </w:r>
          </w:p>
        </w:tc>
        <w:tc>
          <w:tcPr>
            <w:tcW w:w="246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I.M.F.R. GERVASUTTA</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4 sportelli</w:t>
            </w:r>
          </w:p>
        </w:tc>
        <w:tc>
          <w:tcPr>
            <w:tcW w:w="198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1 postazione</w:t>
            </w:r>
          </w:p>
        </w:tc>
        <w:tc>
          <w:tcPr>
            <w:tcW w:w="1560"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X</w:t>
            </w:r>
          </w:p>
        </w:tc>
        <w:tc>
          <w:tcPr>
            <w:tcW w:w="212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42 h su 6 gg</w:t>
            </w:r>
          </w:p>
        </w:tc>
        <w:tc>
          <w:tcPr>
            <w:tcW w:w="184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Cs w:val="22"/>
              </w:rPr>
            </w:pPr>
            <w:r>
              <w:rPr>
                <w:rFonts w:ascii="Garamond" w:hAnsi="Garamond"/>
                <w:szCs w:val="22"/>
              </w:rPr>
              <w:t>Da lunedì a venerdì:</w:t>
            </w:r>
          </w:p>
          <w:p w:rsidR="00A62D48" w:rsidRDefault="00A62D48">
            <w:pPr>
              <w:jc w:val="center"/>
              <w:rPr>
                <w:rFonts w:ascii="Garamond" w:hAnsi="Garamond"/>
                <w:szCs w:val="22"/>
              </w:rPr>
            </w:pPr>
            <w:r>
              <w:rPr>
                <w:rFonts w:ascii="Garamond" w:hAnsi="Garamond"/>
                <w:szCs w:val="22"/>
              </w:rPr>
              <w:t>7:30-15:</w:t>
            </w:r>
            <w:proofErr w:type="gramStart"/>
            <w:r>
              <w:rPr>
                <w:rFonts w:ascii="Garamond" w:hAnsi="Garamond"/>
                <w:szCs w:val="22"/>
              </w:rPr>
              <w:t>30</w:t>
            </w:r>
            <w:proofErr w:type="gramEnd"/>
          </w:p>
          <w:p w:rsidR="00A62D48" w:rsidRDefault="00A62D48">
            <w:pPr>
              <w:jc w:val="center"/>
              <w:rPr>
                <w:rFonts w:ascii="Garamond" w:hAnsi="Garamond"/>
                <w:szCs w:val="22"/>
              </w:rPr>
            </w:pPr>
            <w:r>
              <w:rPr>
                <w:rFonts w:ascii="Garamond" w:hAnsi="Garamond"/>
                <w:szCs w:val="22"/>
              </w:rPr>
              <w:t xml:space="preserve">Sabato: </w:t>
            </w:r>
            <w:proofErr w:type="gramStart"/>
            <w:r>
              <w:rPr>
                <w:rFonts w:ascii="Garamond" w:hAnsi="Garamond"/>
                <w:szCs w:val="22"/>
              </w:rPr>
              <w:t>7</w:t>
            </w:r>
            <w:proofErr w:type="gramEnd"/>
            <w:r>
              <w:rPr>
                <w:rFonts w:ascii="Garamond" w:hAnsi="Garamond"/>
                <w:szCs w:val="22"/>
              </w:rPr>
              <w:t>:30-9:30</w:t>
            </w:r>
          </w:p>
        </w:tc>
        <w:tc>
          <w:tcPr>
            <w:tcW w:w="184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20’</w:t>
            </w:r>
          </w:p>
        </w:tc>
      </w:tr>
      <w:tr w:rsidR="00A62D48" w:rsidTr="00A62D48">
        <w:trPr>
          <w:jc w:val="center"/>
        </w:trPr>
        <w:tc>
          <w:tcPr>
            <w:tcW w:w="107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ASUIUD</w:t>
            </w:r>
          </w:p>
        </w:tc>
        <w:tc>
          <w:tcPr>
            <w:tcW w:w="246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Sede di MANZANO (Distretto di Cividale)</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1 sportello per appalto</w:t>
            </w:r>
          </w:p>
          <w:p w:rsidR="00A62D48" w:rsidRDefault="00A62D48">
            <w:pPr>
              <w:jc w:val="center"/>
              <w:rPr>
                <w:rFonts w:ascii="Garamond" w:hAnsi="Garamond"/>
                <w:sz w:val="22"/>
                <w:szCs w:val="22"/>
              </w:rPr>
            </w:pPr>
            <w:r>
              <w:rPr>
                <w:rFonts w:ascii="Garamond" w:hAnsi="Garamond"/>
                <w:sz w:val="22"/>
                <w:szCs w:val="22"/>
              </w:rPr>
              <w:t>1 sportello per dipendenti</w:t>
            </w:r>
          </w:p>
        </w:tc>
        <w:tc>
          <w:tcPr>
            <w:tcW w:w="1984"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212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25 h su 5 gg</w:t>
            </w:r>
          </w:p>
        </w:tc>
        <w:tc>
          <w:tcPr>
            <w:tcW w:w="184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Cs w:val="22"/>
              </w:rPr>
            </w:pPr>
            <w:r>
              <w:rPr>
                <w:rFonts w:ascii="Garamond" w:hAnsi="Garamond"/>
                <w:szCs w:val="22"/>
              </w:rPr>
              <w:t>Da lunedì a venerdì:</w:t>
            </w:r>
          </w:p>
          <w:p w:rsidR="00A62D48" w:rsidRDefault="00A62D48">
            <w:pPr>
              <w:jc w:val="center"/>
              <w:rPr>
                <w:rFonts w:ascii="Garamond" w:hAnsi="Garamond"/>
                <w:szCs w:val="22"/>
              </w:rPr>
            </w:pPr>
            <w:r>
              <w:rPr>
                <w:rFonts w:ascii="Garamond" w:hAnsi="Garamond"/>
                <w:szCs w:val="22"/>
              </w:rPr>
              <w:t>7:30-12:</w:t>
            </w:r>
            <w:proofErr w:type="gramStart"/>
            <w:r>
              <w:rPr>
                <w:rFonts w:ascii="Garamond" w:hAnsi="Garamond"/>
                <w:szCs w:val="22"/>
              </w:rPr>
              <w:t>30</w:t>
            </w:r>
            <w:proofErr w:type="gramEnd"/>
          </w:p>
        </w:tc>
        <w:tc>
          <w:tcPr>
            <w:tcW w:w="184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20’</w:t>
            </w:r>
          </w:p>
        </w:tc>
      </w:tr>
      <w:tr w:rsidR="00A62D48" w:rsidTr="00A62D48">
        <w:trPr>
          <w:jc w:val="center"/>
        </w:trPr>
        <w:tc>
          <w:tcPr>
            <w:tcW w:w="107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ASUIUD</w:t>
            </w:r>
          </w:p>
        </w:tc>
        <w:tc>
          <w:tcPr>
            <w:tcW w:w="246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CUP Analisi c/o ospedale di Udine</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6</w:t>
            </w:r>
          </w:p>
          <w:p w:rsidR="00A62D48" w:rsidRDefault="00A62D48">
            <w:pPr>
              <w:jc w:val="center"/>
              <w:rPr>
                <w:rFonts w:ascii="Garamond" w:hAnsi="Garamond"/>
                <w:sz w:val="22"/>
                <w:szCs w:val="22"/>
              </w:rPr>
            </w:pPr>
            <w:r>
              <w:rPr>
                <w:rFonts w:ascii="Garamond" w:hAnsi="Garamond"/>
                <w:sz w:val="22"/>
                <w:szCs w:val="22"/>
              </w:rPr>
              <w:t xml:space="preserve">(NB: in prospettiva potrebbero diventare </w:t>
            </w:r>
            <w:proofErr w:type="gramStart"/>
            <w:r>
              <w:rPr>
                <w:rFonts w:ascii="Garamond" w:hAnsi="Garamond"/>
                <w:sz w:val="22"/>
                <w:szCs w:val="22"/>
              </w:rPr>
              <w:t>8</w:t>
            </w:r>
            <w:proofErr w:type="gramEnd"/>
            <w:r>
              <w:rPr>
                <w:rFonts w:ascii="Garamond" w:hAnsi="Garamond"/>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X</w:t>
            </w:r>
          </w:p>
        </w:tc>
        <w:tc>
          <w:tcPr>
            <w:tcW w:w="2125" w:type="dxa"/>
            <w:tcBorders>
              <w:top w:val="single" w:sz="4" w:space="0" w:color="auto"/>
              <w:left w:val="single" w:sz="4" w:space="0" w:color="auto"/>
              <w:bottom w:val="single" w:sz="4" w:space="0" w:color="auto"/>
              <w:right w:val="single" w:sz="4" w:space="0" w:color="auto"/>
            </w:tcBorders>
            <w:vAlign w:val="center"/>
            <w:hideMark/>
          </w:tcPr>
          <w:p w:rsidR="00A62D48" w:rsidRDefault="007C2F6E">
            <w:pPr>
              <w:jc w:val="center"/>
              <w:rPr>
                <w:rFonts w:ascii="Garamond" w:hAnsi="Garamond"/>
                <w:sz w:val="22"/>
                <w:szCs w:val="22"/>
              </w:rPr>
            </w:pPr>
            <w:r>
              <w:rPr>
                <w:rFonts w:ascii="Garamond" w:hAnsi="Garamond"/>
                <w:sz w:val="22"/>
                <w:szCs w:val="22"/>
              </w:rPr>
              <w:t>24</w:t>
            </w:r>
            <w:r w:rsidR="00A62D48">
              <w:rPr>
                <w:rFonts w:ascii="Garamond" w:hAnsi="Garamond"/>
                <w:sz w:val="22"/>
                <w:szCs w:val="22"/>
              </w:rPr>
              <w:t xml:space="preserve"> h su 6 gg</w:t>
            </w:r>
          </w:p>
        </w:tc>
        <w:tc>
          <w:tcPr>
            <w:tcW w:w="1844" w:type="dxa"/>
            <w:tcBorders>
              <w:top w:val="single" w:sz="4" w:space="0" w:color="auto"/>
              <w:left w:val="single" w:sz="4" w:space="0" w:color="auto"/>
              <w:bottom w:val="single" w:sz="4" w:space="0" w:color="auto"/>
              <w:right w:val="single" w:sz="4" w:space="0" w:color="auto"/>
            </w:tcBorders>
            <w:vAlign w:val="center"/>
            <w:hideMark/>
          </w:tcPr>
          <w:p w:rsidR="00A62D48" w:rsidRDefault="00A62D48" w:rsidP="007C2F6E">
            <w:pPr>
              <w:jc w:val="center"/>
              <w:rPr>
                <w:rFonts w:ascii="Garamond" w:hAnsi="Garamond"/>
                <w:sz w:val="22"/>
                <w:szCs w:val="22"/>
              </w:rPr>
            </w:pPr>
            <w:r>
              <w:rPr>
                <w:rFonts w:ascii="Garamond" w:hAnsi="Garamond"/>
                <w:szCs w:val="22"/>
              </w:rPr>
              <w:t xml:space="preserve">Da lunedì </w:t>
            </w:r>
            <w:proofErr w:type="gramStart"/>
            <w:r>
              <w:rPr>
                <w:rFonts w:ascii="Garamond" w:hAnsi="Garamond"/>
                <w:szCs w:val="22"/>
              </w:rPr>
              <w:t>al</w:t>
            </w:r>
            <w:proofErr w:type="gramEnd"/>
            <w:r>
              <w:rPr>
                <w:rFonts w:ascii="Garamond" w:hAnsi="Garamond"/>
                <w:szCs w:val="22"/>
              </w:rPr>
              <w:t xml:space="preserve"> sabato:</w:t>
            </w:r>
            <w:r>
              <w:rPr>
                <w:rFonts w:ascii="Garamond" w:hAnsi="Garamond"/>
                <w:sz w:val="22"/>
                <w:szCs w:val="22"/>
              </w:rPr>
              <w:t xml:space="preserve"> 7:00-1</w:t>
            </w:r>
            <w:r w:rsidR="007C2F6E">
              <w:rPr>
                <w:rFonts w:ascii="Garamond" w:hAnsi="Garamond"/>
                <w:sz w:val="22"/>
                <w:szCs w:val="22"/>
              </w:rPr>
              <w:t>1</w:t>
            </w:r>
            <w:r>
              <w:rPr>
                <w:rFonts w:ascii="Garamond" w:hAnsi="Garamond"/>
                <w:sz w:val="22"/>
                <w:szCs w:val="22"/>
              </w:rPr>
              <w:t>:00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30’</w:t>
            </w:r>
          </w:p>
        </w:tc>
      </w:tr>
    </w:tbl>
    <w:p w:rsidR="00A62D48" w:rsidRPr="007C2F6E" w:rsidRDefault="00A62D48" w:rsidP="00A62D48">
      <w:pPr>
        <w:rPr>
          <w:rFonts w:ascii="Garamond" w:hAnsi="Garamond"/>
          <w:b/>
          <w:sz w:val="16"/>
          <w:szCs w:val="16"/>
        </w:rPr>
      </w:pPr>
      <w:r w:rsidRPr="007C2F6E">
        <w:rPr>
          <w:rFonts w:ascii="Garamond" w:hAnsi="Garamond"/>
          <w:b/>
          <w:sz w:val="16"/>
          <w:szCs w:val="16"/>
        </w:rPr>
        <w:t>(*) Viene calcolato il totale delle ore sulle fasce orarie di apertura, indipendentemente dal n° di sportelli disponibili (es. apertura 7.30-12.30 di due sportelli = 5 ore).</w:t>
      </w:r>
    </w:p>
    <w:p w:rsidR="00A62D48" w:rsidRDefault="00A62D48" w:rsidP="00A62D48">
      <w:pPr>
        <w:rPr>
          <w:rFonts w:ascii="Garamond" w:hAnsi="Garamond"/>
        </w:rPr>
      </w:pPr>
    </w:p>
    <w:p w:rsidR="00A62D48" w:rsidRDefault="00A62D48" w:rsidP="00A62D48">
      <w:pPr>
        <w:rPr>
          <w:rFonts w:ascii="Garamond" w:hAnsi="Garamond"/>
        </w:rPr>
      </w:pPr>
      <w:r>
        <w:br w:type="page"/>
      </w:r>
    </w:p>
    <w:p w:rsidR="00A62D48" w:rsidRDefault="00A62D48" w:rsidP="00A62D48">
      <w:pPr>
        <w:jc w:val="center"/>
        <w:rPr>
          <w:rFonts w:ascii="Garamond" w:hAnsi="Garamond"/>
          <w:b/>
          <w:sz w:val="28"/>
        </w:rPr>
      </w:pPr>
      <w:r>
        <w:rPr>
          <w:rFonts w:ascii="Garamond" w:hAnsi="Garamond"/>
          <w:b/>
          <w:sz w:val="28"/>
        </w:rPr>
        <w:lastRenderedPageBreak/>
        <w:t>ATTIVITÀ SPORTELLI CUP AAS3: vincoli logistico/strumentali e livelli di servizio attesi</w:t>
      </w:r>
    </w:p>
    <w:p w:rsidR="00A62D48" w:rsidRDefault="00A62D48" w:rsidP="00A62D48">
      <w:pPr>
        <w:jc w:val="center"/>
        <w:rPr>
          <w:rFonts w:ascii="Garamond" w:hAnsi="Garamond"/>
        </w:rPr>
      </w:pPr>
    </w:p>
    <w:tbl>
      <w:tblPr>
        <w:tblStyle w:val="Grigliatabella"/>
        <w:tblW w:w="14877" w:type="dxa"/>
        <w:jc w:val="center"/>
        <w:tblCellMar>
          <w:left w:w="78" w:type="dxa"/>
        </w:tblCellMar>
        <w:tblLook w:val="04A0" w:firstRow="1" w:lastRow="0" w:firstColumn="1" w:lastColumn="0" w:noHBand="0" w:noVBand="1"/>
      </w:tblPr>
      <w:tblGrid>
        <w:gridCol w:w="965"/>
        <w:gridCol w:w="2573"/>
        <w:gridCol w:w="1984"/>
        <w:gridCol w:w="1985"/>
        <w:gridCol w:w="1559"/>
        <w:gridCol w:w="2126"/>
        <w:gridCol w:w="1843"/>
        <w:gridCol w:w="1842"/>
      </w:tblGrid>
      <w:tr w:rsidR="00A62D48" w:rsidTr="00A62D48">
        <w:trPr>
          <w:jc w:val="center"/>
        </w:trPr>
        <w:tc>
          <w:tcPr>
            <w:tcW w:w="353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Azienda e sede</w:t>
            </w:r>
          </w:p>
        </w:tc>
        <w:tc>
          <w:tcPr>
            <w:tcW w:w="55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Condizioni logistico/strumentali</w:t>
            </w:r>
          </w:p>
        </w:tc>
        <w:tc>
          <w:tcPr>
            <w:tcW w:w="58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62D48" w:rsidRDefault="00A62D48">
            <w:pPr>
              <w:jc w:val="center"/>
              <w:rPr>
                <w:rFonts w:ascii="Garamond" w:hAnsi="Garamond"/>
                <w:b/>
                <w:sz w:val="22"/>
                <w:szCs w:val="22"/>
              </w:rPr>
            </w:pPr>
            <w:r>
              <w:rPr>
                <w:rFonts w:ascii="Garamond" w:hAnsi="Garamond"/>
                <w:b/>
                <w:sz w:val="22"/>
                <w:szCs w:val="22"/>
              </w:rPr>
              <w:t>Livelli di servizio</w:t>
            </w:r>
          </w:p>
        </w:tc>
      </w:tr>
      <w:tr w:rsidR="00A62D48" w:rsidTr="00A62D48">
        <w:trPr>
          <w:jc w:val="center"/>
        </w:trPr>
        <w:tc>
          <w:tcPr>
            <w:tcW w:w="9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sz w:val="22"/>
                <w:szCs w:val="22"/>
              </w:rPr>
            </w:pPr>
            <w:r>
              <w:rPr>
                <w:rFonts w:ascii="Garamond" w:hAnsi="Garamond"/>
                <w:b/>
                <w:sz w:val="22"/>
                <w:szCs w:val="22"/>
              </w:rPr>
              <w:t>Azienda</w:t>
            </w:r>
          </w:p>
        </w:tc>
        <w:tc>
          <w:tcPr>
            <w:tcW w:w="2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Sede</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N° sportelli disponibili per il front office</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N° postazioni disponibili per il back office</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Macchina riscuotitrice</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N° ore totali e giornate settimanali di servizio (*)</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Orario di apertura</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szCs w:val="22"/>
              </w:rPr>
            </w:pPr>
            <w:r>
              <w:rPr>
                <w:rFonts w:ascii="Garamond" w:hAnsi="Garamond"/>
                <w:b/>
                <w:sz w:val="22"/>
                <w:szCs w:val="22"/>
              </w:rPr>
              <w:t>Tempo massimo di attesa (SLA)</w:t>
            </w:r>
          </w:p>
        </w:tc>
      </w:tr>
      <w:tr w:rsidR="00A62D48" w:rsidTr="00A62D48">
        <w:trPr>
          <w:jc w:val="center"/>
        </w:trPr>
        <w:tc>
          <w:tcPr>
            <w:tcW w:w="96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AAS3</w:t>
            </w:r>
          </w:p>
        </w:tc>
        <w:tc>
          <w:tcPr>
            <w:tcW w:w="257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CUP Ospedale di San Daniele</w:t>
            </w:r>
          </w:p>
        </w:tc>
        <w:tc>
          <w:tcPr>
            <w:tcW w:w="198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4 sportelli</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3 postazioni per operazioni chiusura cassa</w:t>
            </w:r>
          </w:p>
        </w:tc>
        <w:tc>
          <w:tcPr>
            <w:tcW w:w="1559"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X</w:t>
            </w:r>
          </w:p>
        </w:tc>
        <w:tc>
          <w:tcPr>
            <w:tcW w:w="2126"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59 h su 6 gg</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18"/>
                <w:szCs w:val="18"/>
              </w:rPr>
            </w:pPr>
            <w:r>
              <w:rPr>
                <w:rFonts w:ascii="Garamond" w:hAnsi="Garamond"/>
                <w:sz w:val="18"/>
                <w:szCs w:val="18"/>
              </w:rPr>
              <w:t xml:space="preserve">Dal lunedì al venerdì: </w:t>
            </w:r>
            <w:proofErr w:type="gramStart"/>
            <w:r>
              <w:rPr>
                <w:rFonts w:ascii="Garamond" w:hAnsi="Garamond"/>
                <w:sz w:val="18"/>
                <w:szCs w:val="18"/>
              </w:rPr>
              <w:t>07</w:t>
            </w:r>
            <w:proofErr w:type="gramEnd"/>
            <w:r>
              <w:rPr>
                <w:rFonts w:ascii="Garamond" w:hAnsi="Garamond"/>
                <w:sz w:val="18"/>
                <w:szCs w:val="18"/>
              </w:rPr>
              <w:t>:30-18:30</w:t>
            </w:r>
          </w:p>
          <w:p w:rsidR="00A62D48" w:rsidRDefault="00A62D48">
            <w:pPr>
              <w:jc w:val="center"/>
              <w:rPr>
                <w:rFonts w:ascii="Garamond" w:hAnsi="Garamond"/>
                <w:sz w:val="18"/>
                <w:szCs w:val="18"/>
              </w:rPr>
            </w:pPr>
            <w:r>
              <w:rPr>
                <w:rFonts w:ascii="Garamond" w:hAnsi="Garamond"/>
                <w:sz w:val="18"/>
                <w:szCs w:val="18"/>
              </w:rPr>
              <w:t xml:space="preserve">Sabato: </w:t>
            </w:r>
            <w:proofErr w:type="gramStart"/>
            <w:r>
              <w:rPr>
                <w:rFonts w:ascii="Garamond" w:hAnsi="Garamond"/>
                <w:sz w:val="18"/>
                <w:szCs w:val="18"/>
              </w:rPr>
              <w:t>08</w:t>
            </w:r>
            <w:proofErr w:type="gramEnd"/>
            <w:r>
              <w:rPr>
                <w:rFonts w:ascii="Garamond" w:hAnsi="Garamond"/>
                <w:sz w:val="18"/>
                <w:szCs w:val="18"/>
              </w:rPr>
              <w:t>:00-12:00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20'</w:t>
            </w:r>
          </w:p>
        </w:tc>
      </w:tr>
      <w:tr w:rsidR="00A62D48" w:rsidTr="00A62D48">
        <w:trPr>
          <w:jc w:val="center"/>
        </w:trPr>
        <w:tc>
          <w:tcPr>
            <w:tcW w:w="96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AAS3</w:t>
            </w:r>
          </w:p>
        </w:tc>
        <w:tc>
          <w:tcPr>
            <w:tcW w:w="257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Accettazione/Cassa Centro Prelievi Ospedale di San Daniele</w:t>
            </w:r>
          </w:p>
        </w:tc>
        <w:tc>
          <w:tcPr>
            <w:tcW w:w="198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4 sportelli</w:t>
            </w:r>
          </w:p>
        </w:tc>
        <w:tc>
          <w:tcPr>
            <w:tcW w:w="1985"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X</w:t>
            </w:r>
          </w:p>
        </w:tc>
        <w:tc>
          <w:tcPr>
            <w:tcW w:w="2126"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55,25 h su 6 gg</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18"/>
                <w:szCs w:val="18"/>
              </w:rPr>
            </w:pPr>
            <w:r>
              <w:rPr>
                <w:rFonts w:ascii="Garamond" w:hAnsi="Garamond"/>
                <w:sz w:val="18"/>
                <w:szCs w:val="18"/>
              </w:rPr>
              <w:t>Dal lunedì al venerdì:</w:t>
            </w:r>
          </w:p>
          <w:p w:rsidR="00A62D48" w:rsidRDefault="00A62D48">
            <w:pPr>
              <w:jc w:val="center"/>
              <w:rPr>
                <w:rFonts w:ascii="Garamond" w:hAnsi="Garamond"/>
                <w:sz w:val="18"/>
                <w:szCs w:val="18"/>
              </w:rPr>
            </w:pPr>
            <w:r>
              <w:rPr>
                <w:rFonts w:ascii="Garamond" w:hAnsi="Garamond"/>
                <w:sz w:val="18"/>
                <w:szCs w:val="18"/>
              </w:rPr>
              <w:t>07:15-17:</w:t>
            </w:r>
            <w:proofErr w:type="gramStart"/>
            <w:r>
              <w:rPr>
                <w:rFonts w:ascii="Garamond" w:hAnsi="Garamond"/>
                <w:sz w:val="18"/>
                <w:szCs w:val="18"/>
              </w:rPr>
              <w:t>30</w:t>
            </w:r>
            <w:proofErr w:type="gramEnd"/>
          </w:p>
          <w:p w:rsidR="00A62D48" w:rsidRDefault="00A62D48">
            <w:pPr>
              <w:jc w:val="center"/>
              <w:rPr>
                <w:rFonts w:ascii="Garamond" w:hAnsi="Garamond"/>
                <w:sz w:val="18"/>
                <w:szCs w:val="18"/>
              </w:rPr>
            </w:pPr>
            <w:r>
              <w:rPr>
                <w:rFonts w:ascii="Garamond" w:hAnsi="Garamond"/>
                <w:sz w:val="18"/>
                <w:szCs w:val="18"/>
              </w:rPr>
              <w:t xml:space="preserve">Sabato: </w:t>
            </w:r>
            <w:proofErr w:type="gramStart"/>
            <w:r>
              <w:rPr>
                <w:rFonts w:ascii="Garamond" w:hAnsi="Garamond"/>
                <w:sz w:val="18"/>
                <w:szCs w:val="18"/>
              </w:rPr>
              <w:t>07</w:t>
            </w:r>
            <w:proofErr w:type="gramEnd"/>
            <w:r>
              <w:rPr>
                <w:rFonts w:ascii="Garamond" w:hAnsi="Garamond"/>
                <w:sz w:val="18"/>
                <w:szCs w:val="18"/>
              </w:rPr>
              <w:t>:30-12:00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20'</w:t>
            </w:r>
          </w:p>
        </w:tc>
      </w:tr>
      <w:tr w:rsidR="00A62D48" w:rsidTr="00A62D48">
        <w:trPr>
          <w:jc w:val="center"/>
        </w:trPr>
        <w:tc>
          <w:tcPr>
            <w:tcW w:w="96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AAS3</w:t>
            </w:r>
          </w:p>
        </w:tc>
        <w:tc>
          <w:tcPr>
            <w:tcW w:w="257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DISTRETTO CODROIPO</w:t>
            </w:r>
          </w:p>
        </w:tc>
        <w:tc>
          <w:tcPr>
            <w:tcW w:w="198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3 postazioni</w:t>
            </w:r>
          </w:p>
        </w:tc>
        <w:tc>
          <w:tcPr>
            <w:tcW w:w="1985"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47,25 h su 5 gg</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18"/>
                <w:szCs w:val="18"/>
              </w:rPr>
            </w:pPr>
            <w:r>
              <w:rPr>
                <w:rFonts w:ascii="Garamond" w:hAnsi="Garamond"/>
                <w:sz w:val="18"/>
                <w:szCs w:val="18"/>
              </w:rPr>
              <w:t xml:space="preserve">Dal lunedì al venerdì: </w:t>
            </w:r>
            <w:proofErr w:type="gramStart"/>
            <w:r>
              <w:rPr>
                <w:rFonts w:ascii="Garamond" w:hAnsi="Garamond"/>
                <w:sz w:val="18"/>
                <w:szCs w:val="18"/>
              </w:rPr>
              <w:t>07</w:t>
            </w:r>
            <w:proofErr w:type="gramEnd"/>
            <w:r>
              <w:rPr>
                <w:rFonts w:ascii="Garamond" w:hAnsi="Garamond"/>
                <w:sz w:val="18"/>
                <w:szCs w:val="18"/>
              </w:rPr>
              <w:t>:15-17:00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20'</w:t>
            </w:r>
          </w:p>
        </w:tc>
      </w:tr>
      <w:tr w:rsidR="00A62D48" w:rsidTr="00A62D48">
        <w:trPr>
          <w:jc w:val="center"/>
        </w:trPr>
        <w:tc>
          <w:tcPr>
            <w:tcW w:w="96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AAS3</w:t>
            </w:r>
          </w:p>
        </w:tc>
        <w:tc>
          <w:tcPr>
            <w:tcW w:w="257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highlight w:val="yellow"/>
              </w:rPr>
            </w:pPr>
            <w:r>
              <w:rPr>
                <w:rFonts w:ascii="Garamond" w:hAnsi="Garamond"/>
                <w:sz w:val="22"/>
                <w:szCs w:val="22"/>
                <w:highlight w:val="white"/>
              </w:rPr>
              <w:t>CUP/Centro Prelievi Ospedale di Tolmezzo***</w:t>
            </w:r>
          </w:p>
        </w:tc>
        <w:tc>
          <w:tcPr>
            <w:tcW w:w="198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color w:val="000000"/>
                <w:sz w:val="22"/>
                <w:szCs w:val="22"/>
              </w:rPr>
              <w:t>6 postazioni</w:t>
            </w:r>
          </w:p>
        </w:tc>
        <w:tc>
          <w:tcPr>
            <w:tcW w:w="1985"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highlight w:val="white"/>
              </w:rPr>
            </w:pPr>
          </w:p>
        </w:tc>
        <w:tc>
          <w:tcPr>
            <w:tcW w:w="1559"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highlight w:val="white"/>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highlight w:val="white"/>
              </w:rPr>
            </w:pPr>
            <w:r>
              <w:rPr>
                <w:rFonts w:ascii="Garamond" w:hAnsi="Garamond"/>
                <w:sz w:val="22"/>
                <w:szCs w:val="22"/>
                <w:highlight w:val="white"/>
              </w:rPr>
              <w:t>59,5</w:t>
            </w:r>
            <w:r>
              <w:rPr>
                <w:rFonts w:ascii="Garamond" w:hAnsi="Garamond"/>
                <w:sz w:val="22"/>
                <w:szCs w:val="22"/>
              </w:rPr>
              <w:t xml:space="preserve"> h su 6 gg</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18"/>
                <w:szCs w:val="18"/>
              </w:rPr>
            </w:pPr>
            <w:r>
              <w:rPr>
                <w:rFonts w:ascii="Garamond" w:hAnsi="Garamond"/>
                <w:sz w:val="18"/>
                <w:szCs w:val="18"/>
              </w:rPr>
              <w:t>Dal lunedì al venerdì:</w:t>
            </w:r>
          </w:p>
          <w:p w:rsidR="00A62D48" w:rsidRDefault="00A62D48">
            <w:pPr>
              <w:jc w:val="center"/>
              <w:rPr>
                <w:rFonts w:ascii="Garamond" w:hAnsi="Garamond"/>
                <w:sz w:val="18"/>
                <w:szCs w:val="18"/>
              </w:rPr>
            </w:pPr>
            <w:r>
              <w:rPr>
                <w:rFonts w:ascii="Garamond" w:hAnsi="Garamond"/>
                <w:sz w:val="18"/>
                <w:szCs w:val="18"/>
              </w:rPr>
              <w:t>07:30-18:</w:t>
            </w:r>
            <w:proofErr w:type="gramStart"/>
            <w:r>
              <w:rPr>
                <w:rFonts w:ascii="Garamond" w:hAnsi="Garamond"/>
                <w:sz w:val="18"/>
                <w:szCs w:val="18"/>
              </w:rPr>
              <w:t>30</w:t>
            </w:r>
            <w:proofErr w:type="gramEnd"/>
          </w:p>
          <w:p w:rsidR="00A62D48" w:rsidRDefault="00A62D48">
            <w:pPr>
              <w:jc w:val="center"/>
              <w:rPr>
                <w:rFonts w:ascii="Garamond" w:hAnsi="Garamond"/>
                <w:sz w:val="18"/>
                <w:szCs w:val="18"/>
              </w:rPr>
            </w:pPr>
            <w:r>
              <w:rPr>
                <w:rFonts w:ascii="Garamond" w:hAnsi="Garamond"/>
                <w:sz w:val="18"/>
                <w:szCs w:val="18"/>
              </w:rPr>
              <w:t xml:space="preserve">Sabato: </w:t>
            </w:r>
            <w:proofErr w:type="gramStart"/>
            <w:r>
              <w:rPr>
                <w:rFonts w:ascii="Garamond" w:hAnsi="Garamond"/>
                <w:sz w:val="18"/>
                <w:szCs w:val="18"/>
              </w:rPr>
              <w:t>07</w:t>
            </w:r>
            <w:proofErr w:type="gramEnd"/>
            <w:r>
              <w:rPr>
                <w:rFonts w:ascii="Garamond" w:hAnsi="Garamond"/>
                <w:sz w:val="18"/>
                <w:szCs w:val="18"/>
              </w:rPr>
              <w:t>:30-12:00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highlight w:val="yellow"/>
              </w:rPr>
            </w:pPr>
            <w:r>
              <w:rPr>
                <w:rFonts w:ascii="Garamond" w:hAnsi="Garamond"/>
                <w:sz w:val="22"/>
                <w:szCs w:val="22"/>
                <w:highlight w:val="white"/>
              </w:rPr>
              <w:t>20'</w:t>
            </w:r>
          </w:p>
        </w:tc>
      </w:tr>
      <w:tr w:rsidR="00A62D48" w:rsidTr="00A62D48">
        <w:trPr>
          <w:jc w:val="center"/>
        </w:trPr>
        <w:tc>
          <w:tcPr>
            <w:tcW w:w="96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AAS3</w:t>
            </w:r>
          </w:p>
        </w:tc>
        <w:tc>
          <w:tcPr>
            <w:tcW w:w="257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highlight w:val="yellow"/>
              </w:rPr>
            </w:pPr>
            <w:r>
              <w:rPr>
                <w:rFonts w:ascii="Garamond" w:hAnsi="Garamond"/>
                <w:sz w:val="22"/>
                <w:szCs w:val="22"/>
                <w:highlight w:val="white"/>
              </w:rPr>
              <w:t>CUP/Centro Prelievi</w:t>
            </w:r>
          </w:p>
          <w:p w:rsidR="00A62D48" w:rsidRDefault="00A62D48">
            <w:pPr>
              <w:jc w:val="center"/>
              <w:rPr>
                <w:rFonts w:ascii="Garamond" w:hAnsi="Garamond"/>
                <w:sz w:val="22"/>
                <w:szCs w:val="22"/>
              </w:rPr>
            </w:pPr>
            <w:r>
              <w:rPr>
                <w:rFonts w:ascii="Garamond" w:hAnsi="Garamond"/>
                <w:sz w:val="22"/>
                <w:szCs w:val="22"/>
                <w:highlight w:val="white"/>
              </w:rPr>
              <w:t>PPI di Gemona</w:t>
            </w:r>
            <w:r>
              <w:rPr>
                <w:rFonts w:ascii="Garamond" w:hAnsi="Garamond"/>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rPr>
            </w:pPr>
            <w:r>
              <w:rPr>
                <w:rFonts w:ascii="Garamond" w:hAnsi="Garamond"/>
                <w:sz w:val="22"/>
                <w:szCs w:val="22"/>
              </w:rPr>
              <w:t>6 postazioni (</w:t>
            </w:r>
            <w:proofErr w:type="gramStart"/>
            <w:r>
              <w:rPr>
                <w:rFonts w:ascii="Garamond" w:hAnsi="Garamond"/>
                <w:sz w:val="22"/>
                <w:szCs w:val="22"/>
              </w:rPr>
              <w:t>4 area CUP e 2 Laboratorio analisi</w:t>
            </w:r>
            <w:proofErr w:type="gramEnd"/>
            <w:r>
              <w:rPr>
                <w:rFonts w:ascii="Garamond" w:hAnsi="Garamond"/>
                <w:sz w:val="22"/>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highlight w:val="white"/>
              </w:rPr>
            </w:pPr>
          </w:p>
        </w:tc>
        <w:tc>
          <w:tcPr>
            <w:tcW w:w="1559"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szCs w:val="22"/>
                <w:highlight w:val="white"/>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highlight w:val="yellow"/>
              </w:rPr>
            </w:pPr>
            <w:r>
              <w:rPr>
                <w:rFonts w:ascii="Garamond" w:hAnsi="Garamond"/>
                <w:sz w:val="22"/>
                <w:szCs w:val="22"/>
                <w:highlight w:val="white"/>
              </w:rPr>
              <w:t>62</w:t>
            </w:r>
            <w:r>
              <w:rPr>
                <w:rFonts w:ascii="Garamond" w:hAnsi="Garamond"/>
                <w:sz w:val="22"/>
                <w:szCs w:val="22"/>
              </w:rPr>
              <w:t xml:space="preserve"> h su 6 gg</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18"/>
                <w:szCs w:val="18"/>
              </w:rPr>
            </w:pPr>
            <w:r>
              <w:rPr>
                <w:rFonts w:ascii="Garamond" w:hAnsi="Garamond"/>
                <w:sz w:val="18"/>
                <w:szCs w:val="18"/>
              </w:rPr>
              <w:t>Dal lunedì al venerdì:</w:t>
            </w:r>
          </w:p>
          <w:p w:rsidR="00A62D48" w:rsidRDefault="00A62D48">
            <w:pPr>
              <w:jc w:val="center"/>
              <w:rPr>
                <w:rFonts w:ascii="Garamond" w:hAnsi="Garamond"/>
                <w:sz w:val="18"/>
                <w:szCs w:val="18"/>
              </w:rPr>
            </w:pPr>
            <w:r>
              <w:rPr>
                <w:rFonts w:ascii="Garamond" w:hAnsi="Garamond"/>
                <w:sz w:val="18"/>
                <w:szCs w:val="18"/>
              </w:rPr>
              <w:t>07:00-18:</w:t>
            </w:r>
            <w:proofErr w:type="gramStart"/>
            <w:r>
              <w:rPr>
                <w:rFonts w:ascii="Garamond" w:hAnsi="Garamond"/>
                <w:sz w:val="18"/>
                <w:szCs w:val="18"/>
              </w:rPr>
              <w:t>30</w:t>
            </w:r>
            <w:proofErr w:type="gramEnd"/>
          </w:p>
          <w:p w:rsidR="00A62D48" w:rsidRDefault="00A62D48">
            <w:pPr>
              <w:jc w:val="center"/>
              <w:rPr>
                <w:rFonts w:ascii="Garamond" w:hAnsi="Garamond"/>
                <w:sz w:val="18"/>
                <w:szCs w:val="18"/>
              </w:rPr>
            </w:pPr>
            <w:r>
              <w:rPr>
                <w:rFonts w:ascii="Garamond" w:hAnsi="Garamond"/>
                <w:sz w:val="18"/>
                <w:szCs w:val="18"/>
              </w:rPr>
              <w:t xml:space="preserve">Sabato: </w:t>
            </w:r>
            <w:proofErr w:type="gramStart"/>
            <w:r>
              <w:rPr>
                <w:rFonts w:ascii="Garamond" w:hAnsi="Garamond"/>
                <w:sz w:val="18"/>
                <w:szCs w:val="18"/>
              </w:rPr>
              <w:t>07</w:t>
            </w:r>
            <w:proofErr w:type="gramEnd"/>
            <w:r>
              <w:rPr>
                <w:rFonts w:ascii="Garamond" w:hAnsi="Garamond"/>
                <w:sz w:val="18"/>
                <w:szCs w:val="18"/>
              </w:rPr>
              <w:t>:30-12:00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szCs w:val="22"/>
                <w:highlight w:val="yellow"/>
              </w:rPr>
            </w:pPr>
            <w:r>
              <w:rPr>
                <w:rFonts w:ascii="Garamond" w:hAnsi="Garamond"/>
                <w:sz w:val="22"/>
                <w:szCs w:val="22"/>
                <w:highlight w:val="white"/>
              </w:rPr>
              <w:t>20'</w:t>
            </w:r>
          </w:p>
        </w:tc>
      </w:tr>
    </w:tbl>
    <w:p w:rsidR="00A62D48" w:rsidRDefault="00A62D48" w:rsidP="00A62D48">
      <w:pPr>
        <w:rPr>
          <w:rFonts w:ascii="Garamond" w:hAnsi="Garamond"/>
          <w:sz w:val="16"/>
          <w:szCs w:val="16"/>
        </w:rPr>
      </w:pPr>
    </w:p>
    <w:p w:rsidR="00A62D48" w:rsidRPr="007C2F6E" w:rsidRDefault="00A62D48" w:rsidP="00A62D48">
      <w:pPr>
        <w:rPr>
          <w:rFonts w:ascii="Garamond" w:hAnsi="Garamond"/>
          <w:b/>
          <w:sz w:val="16"/>
          <w:szCs w:val="16"/>
        </w:rPr>
      </w:pPr>
      <w:r w:rsidRPr="007C2F6E">
        <w:rPr>
          <w:rFonts w:ascii="Garamond" w:hAnsi="Garamond"/>
          <w:b/>
          <w:sz w:val="16"/>
          <w:szCs w:val="16"/>
        </w:rPr>
        <w:t>(*) Viene calcolato il totale delle ore sulle fasce orarie di apertura, indipendentemente dal n° di sportelli disponibili (es. apertura 7.30-12.30 di due sportelli = 5 ore).</w:t>
      </w:r>
    </w:p>
    <w:p w:rsidR="00A62D48" w:rsidRDefault="00A62D48" w:rsidP="00A62D48">
      <w:pPr>
        <w:rPr>
          <w:rFonts w:ascii="Garamond" w:hAnsi="Garamond"/>
          <w:sz w:val="16"/>
          <w:szCs w:val="16"/>
        </w:rPr>
      </w:pPr>
    </w:p>
    <w:p w:rsidR="00A62D48" w:rsidRDefault="00A62D48" w:rsidP="00A62D48">
      <w:pPr>
        <w:rPr>
          <w:rFonts w:ascii="Garamond" w:hAnsi="Garamond"/>
          <w:sz w:val="16"/>
          <w:szCs w:val="16"/>
        </w:rPr>
      </w:pPr>
      <w:proofErr w:type="gramStart"/>
      <w:r>
        <w:rPr>
          <w:rFonts w:ascii="Garamond" w:hAnsi="Garamond"/>
          <w:sz w:val="16"/>
          <w:szCs w:val="16"/>
        </w:rPr>
        <w:t>(*</w:t>
      </w:r>
      <w:proofErr w:type="gramEnd"/>
      <w:r>
        <w:rPr>
          <w:rFonts w:ascii="Garamond" w:hAnsi="Garamond"/>
          <w:sz w:val="16"/>
          <w:szCs w:val="16"/>
        </w:rPr>
        <w:t>**) I CUP/Centro Prelievi dell'Ospedale di Tolmezzo e del PPI di Gemona attualmente sono gestiti da personale aziendale interno.</w:t>
      </w:r>
    </w:p>
    <w:p w:rsidR="00A62D48" w:rsidRDefault="00A62D48" w:rsidP="00A62D48">
      <w:pPr>
        <w:rPr>
          <w:rFonts w:ascii="Garamond" w:hAnsi="Garamond"/>
        </w:rPr>
      </w:pPr>
    </w:p>
    <w:p w:rsidR="00A62D48" w:rsidRDefault="00A62D48" w:rsidP="00A62D48">
      <w:pPr>
        <w:rPr>
          <w:rFonts w:ascii="Garamond" w:hAnsi="Garamond"/>
        </w:rPr>
      </w:pPr>
      <w:r>
        <w:br w:type="page"/>
      </w:r>
    </w:p>
    <w:p w:rsidR="00A62D48" w:rsidRDefault="00A62D48" w:rsidP="00A62D48">
      <w:pPr>
        <w:jc w:val="center"/>
        <w:rPr>
          <w:rFonts w:ascii="Garamond" w:hAnsi="Garamond"/>
          <w:b/>
          <w:sz w:val="28"/>
        </w:rPr>
      </w:pPr>
      <w:r>
        <w:rPr>
          <w:rFonts w:ascii="Garamond" w:hAnsi="Garamond"/>
          <w:b/>
          <w:sz w:val="28"/>
        </w:rPr>
        <w:lastRenderedPageBreak/>
        <w:t xml:space="preserve">ATTIVITÀ SPORTELLI CUP ASUIUD: attività registrate nel corso del </w:t>
      </w:r>
      <w:proofErr w:type="gramStart"/>
      <w:r>
        <w:rPr>
          <w:rFonts w:ascii="Garamond" w:hAnsi="Garamond"/>
          <w:b/>
          <w:sz w:val="28"/>
        </w:rPr>
        <w:t>2015</w:t>
      </w:r>
      <w:proofErr w:type="gramEnd"/>
    </w:p>
    <w:p w:rsidR="00A62D48" w:rsidRDefault="00A62D48" w:rsidP="00A62D48">
      <w:pPr>
        <w:jc w:val="center"/>
        <w:rPr>
          <w:rFonts w:ascii="Garamond" w:hAnsi="Garamond"/>
        </w:rPr>
      </w:pPr>
    </w:p>
    <w:tbl>
      <w:tblPr>
        <w:tblStyle w:val="Grigliatabella"/>
        <w:tblW w:w="8500" w:type="dxa"/>
        <w:jc w:val="center"/>
        <w:tblCellMar>
          <w:left w:w="78" w:type="dxa"/>
        </w:tblCellMar>
        <w:tblLook w:val="04A0" w:firstRow="1" w:lastRow="0" w:firstColumn="1" w:lastColumn="0" w:noHBand="0" w:noVBand="1"/>
      </w:tblPr>
      <w:tblGrid>
        <w:gridCol w:w="1106"/>
        <w:gridCol w:w="3076"/>
        <w:gridCol w:w="1229"/>
        <w:gridCol w:w="1815"/>
        <w:gridCol w:w="1274"/>
      </w:tblGrid>
      <w:tr w:rsidR="00A62D48" w:rsidTr="00A62D48">
        <w:trPr>
          <w:jc w:val="center"/>
        </w:trPr>
        <w:tc>
          <w:tcPr>
            <w:tcW w:w="425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rPr>
            </w:pPr>
            <w:r>
              <w:rPr>
                <w:rFonts w:ascii="Garamond" w:hAnsi="Garamond"/>
                <w:b/>
                <w:sz w:val="22"/>
              </w:rPr>
              <w:t>Azienda e sede</w:t>
            </w:r>
          </w:p>
        </w:tc>
        <w:tc>
          <w:tcPr>
            <w:tcW w:w="424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rPr>
            </w:pPr>
            <w:r>
              <w:rPr>
                <w:rFonts w:ascii="Garamond" w:hAnsi="Garamond"/>
                <w:b/>
                <w:sz w:val="22"/>
              </w:rPr>
              <w:t>Volume attività registrata nell’anno 2015</w:t>
            </w:r>
          </w:p>
        </w:tc>
      </w:tr>
      <w:tr w:rsidR="007C2F6E" w:rsidTr="00A62D48">
        <w:trPr>
          <w:jc w:val="center"/>
        </w:trPr>
        <w:tc>
          <w:tcPr>
            <w:tcW w:w="11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sz w:val="22"/>
              </w:rPr>
            </w:pPr>
            <w:r>
              <w:rPr>
                <w:rFonts w:ascii="Garamond" w:hAnsi="Garamond"/>
                <w:b/>
                <w:sz w:val="22"/>
              </w:rPr>
              <w:t>Azienda</w:t>
            </w:r>
          </w:p>
        </w:tc>
        <w:tc>
          <w:tcPr>
            <w:tcW w:w="3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rPr>
            </w:pPr>
            <w:r>
              <w:rPr>
                <w:rFonts w:ascii="Garamond" w:hAnsi="Garamond"/>
                <w:b/>
                <w:sz w:val="22"/>
              </w:rPr>
              <w:t>Sedi</w:t>
            </w:r>
          </w:p>
        </w:tc>
        <w:tc>
          <w:tcPr>
            <w:tcW w:w="11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7C2F6E">
            <w:pPr>
              <w:jc w:val="center"/>
              <w:rPr>
                <w:rFonts w:ascii="Garamond" w:hAnsi="Garamond"/>
                <w:b/>
                <w:sz w:val="22"/>
              </w:rPr>
            </w:pPr>
            <w:r>
              <w:rPr>
                <w:rFonts w:ascii="Garamond" w:hAnsi="Garamond"/>
                <w:b/>
                <w:sz w:val="22"/>
              </w:rPr>
              <w:t>Operazioni Sportello CUP</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7C2F6E">
            <w:pPr>
              <w:jc w:val="center"/>
              <w:rPr>
                <w:rFonts w:ascii="Garamond" w:hAnsi="Garamond"/>
                <w:b/>
                <w:sz w:val="22"/>
              </w:rPr>
            </w:pPr>
            <w:r>
              <w:rPr>
                <w:rFonts w:ascii="Garamond" w:hAnsi="Garamond"/>
                <w:b/>
                <w:sz w:val="22"/>
              </w:rPr>
              <w:t>Operazioni Cassa</w:t>
            </w:r>
          </w:p>
          <w:p w:rsidR="00A62D48" w:rsidRDefault="00A62D48">
            <w:pPr>
              <w:jc w:val="center"/>
              <w:rPr>
                <w:rFonts w:ascii="Garamond" w:hAnsi="Garamond"/>
                <w:b/>
                <w:i/>
                <w:sz w:val="22"/>
              </w:rPr>
            </w:pPr>
            <w:r>
              <w:rPr>
                <w:rFonts w:ascii="Garamond" w:hAnsi="Garamond"/>
                <w:b/>
                <w:i/>
                <w:sz w:val="18"/>
              </w:rPr>
              <w:t>(casse automatiche)</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7C2F6E">
            <w:pPr>
              <w:jc w:val="center"/>
              <w:rPr>
                <w:rFonts w:ascii="Garamond" w:hAnsi="Garamond"/>
                <w:b/>
                <w:sz w:val="22"/>
              </w:rPr>
            </w:pPr>
            <w:r>
              <w:rPr>
                <w:rFonts w:ascii="Garamond" w:hAnsi="Garamond"/>
                <w:b/>
                <w:sz w:val="22"/>
              </w:rPr>
              <w:t xml:space="preserve">Operazioni </w:t>
            </w:r>
            <w:r w:rsidR="00A62D48">
              <w:rPr>
                <w:rFonts w:ascii="Garamond" w:hAnsi="Garamond"/>
                <w:b/>
                <w:sz w:val="22"/>
              </w:rPr>
              <w:t>Anagrafe</w:t>
            </w:r>
          </w:p>
        </w:tc>
      </w:tr>
      <w:tr w:rsidR="007C2F6E" w:rsidTr="00A62D48">
        <w:trPr>
          <w:jc w:val="center"/>
        </w:trPr>
        <w:tc>
          <w:tcPr>
            <w:tcW w:w="111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ASUIUD</w:t>
            </w:r>
          </w:p>
        </w:tc>
        <w:tc>
          <w:tcPr>
            <w:tcW w:w="3140"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DISTRETTO TARCENTO</w:t>
            </w:r>
          </w:p>
        </w:tc>
        <w:tc>
          <w:tcPr>
            <w:tcW w:w="1130"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22.401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6.931</w:t>
            </w:r>
          </w:p>
        </w:tc>
        <w:tc>
          <w:tcPr>
            <w:tcW w:w="1276"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rPr>
            </w:pPr>
          </w:p>
        </w:tc>
      </w:tr>
      <w:tr w:rsidR="007C2F6E" w:rsidTr="00A62D48">
        <w:trPr>
          <w:jc w:val="center"/>
        </w:trPr>
        <w:tc>
          <w:tcPr>
            <w:tcW w:w="111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ASUIUD</w:t>
            </w:r>
          </w:p>
        </w:tc>
        <w:tc>
          <w:tcPr>
            <w:tcW w:w="3140"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Sede di TRICESIMO</w:t>
            </w:r>
          </w:p>
        </w:tc>
        <w:tc>
          <w:tcPr>
            <w:tcW w:w="1130"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9454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2.743</w:t>
            </w:r>
          </w:p>
        </w:tc>
        <w:tc>
          <w:tcPr>
            <w:tcW w:w="1276"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cs="Calibri"/>
                <w:color w:val="000000"/>
                <w:sz w:val="22"/>
              </w:rPr>
            </w:pPr>
            <w:r>
              <w:rPr>
                <w:rFonts w:ascii="Garamond" w:hAnsi="Garamond" w:cs="Calibri"/>
                <w:color w:val="000000"/>
                <w:sz w:val="22"/>
              </w:rPr>
              <w:t>1.046</w:t>
            </w:r>
          </w:p>
        </w:tc>
      </w:tr>
      <w:tr w:rsidR="007C2F6E" w:rsidTr="00A62D48">
        <w:trPr>
          <w:jc w:val="center"/>
        </w:trPr>
        <w:tc>
          <w:tcPr>
            <w:tcW w:w="111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ASUIUD</w:t>
            </w:r>
          </w:p>
        </w:tc>
        <w:tc>
          <w:tcPr>
            <w:tcW w:w="3140"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Sede di POVOLETTO</w:t>
            </w:r>
          </w:p>
        </w:tc>
        <w:tc>
          <w:tcPr>
            <w:tcW w:w="1130"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4.129</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708</w:t>
            </w:r>
          </w:p>
        </w:tc>
        <w:tc>
          <w:tcPr>
            <w:tcW w:w="1276"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cs="Calibri"/>
                <w:color w:val="000000"/>
                <w:sz w:val="22"/>
              </w:rPr>
            </w:pPr>
            <w:r>
              <w:rPr>
                <w:rFonts w:ascii="Garamond" w:hAnsi="Garamond" w:cs="Calibri"/>
                <w:color w:val="000000"/>
                <w:sz w:val="22"/>
              </w:rPr>
              <w:t>687</w:t>
            </w:r>
          </w:p>
        </w:tc>
      </w:tr>
      <w:tr w:rsidR="007C2F6E" w:rsidTr="00A62D48">
        <w:trPr>
          <w:jc w:val="center"/>
        </w:trPr>
        <w:tc>
          <w:tcPr>
            <w:tcW w:w="111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ASUIUD</w:t>
            </w:r>
          </w:p>
        </w:tc>
        <w:tc>
          <w:tcPr>
            <w:tcW w:w="3140"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DISTRETTO UDINE</w:t>
            </w:r>
          </w:p>
        </w:tc>
        <w:tc>
          <w:tcPr>
            <w:tcW w:w="1130"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37.593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16.671</w:t>
            </w:r>
          </w:p>
          <w:p w:rsidR="00A62D48" w:rsidRDefault="00A62D48">
            <w:pPr>
              <w:jc w:val="center"/>
              <w:rPr>
                <w:rFonts w:ascii="Garamond" w:hAnsi="Garamond"/>
                <w:i/>
                <w:sz w:val="22"/>
              </w:rPr>
            </w:pPr>
            <w:r>
              <w:rPr>
                <w:rFonts w:ascii="Garamond" w:hAnsi="Garamond"/>
                <w:i/>
                <w:sz w:val="22"/>
              </w:rPr>
              <w:t>(1.650)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A62D48" w:rsidRDefault="00650333">
            <w:pPr>
              <w:jc w:val="center"/>
              <w:rPr>
                <w:rFonts w:ascii="Garamond" w:hAnsi="Garamond" w:cs="Calibri"/>
                <w:color w:val="000000"/>
                <w:sz w:val="22"/>
              </w:rPr>
            </w:pPr>
            <w:r>
              <w:rPr>
                <w:rFonts w:ascii="Garamond" w:hAnsi="Garamond" w:cs="Calibri"/>
                <w:color w:val="000000"/>
                <w:sz w:val="22"/>
              </w:rPr>
              <w:t>33.000</w:t>
            </w:r>
          </w:p>
        </w:tc>
      </w:tr>
      <w:tr w:rsidR="007C2F6E" w:rsidTr="00A62D48">
        <w:trPr>
          <w:jc w:val="center"/>
        </w:trPr>
        <w:tc>
          <w:tcPr>
            <w:tcW w:w="111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ASUIUD</w:t>
            </w:r>
          </w:p>
        </w:tc>
        <w:tc>
          <w:tcPr>
            <w:tcW w:w="3140"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rPr>
            </w:pPr>
            <w:r>
              <w:rPr>
                <w:rFonts w:ascii="Garamond" w:hAnsi="Garamond"/>
                <w:sz w:val="22"/>
              </w:rPr>
              <w:t>Sede di TAVAGNACCO</w:t>
            </w:r>
          </w:p>
          <w:p w:rsidR="00A62D48" w:rsidRDefault="00A62D48">
            <w:pPr>
              <w:jc w:val="center"/>
              <w:rPr>
                <w:rFonts w:ascii="Garamond" w:hAnsi="Garamond"/>
                <w:sz w:val="22"/>
              </w:rPr>
            </w:pPr>
            <w:r>
              <w:rPr>
                <w:rFonts w:ascii="Garamond" w:hAnsi="Garamond"/>
                <w:sz w:val="22"/>
              </w:rPr>
              <w:t>(FELETTO UMBERTO)</w:t>
            </w:r>
          </w:p>
        </w:tc>
        <w:tc>
          <w:tcPr>
            <w:tcW w:w="1130"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315</w:t>
            </w:r>
          </w:p>
        </w:tc>
        <w:tc>
          <w:tcPr>
            <w:tcW w:w="1843"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cs="Calibri"/>
                <w:color w:val="000000"/>
                <w:sz w:val="22"/>
              </w:rPr>
              <w:t>29</w:t>
            </w:r>
          </w:p>
        </w:tc>
      </w:tr>
      <w:tr w:rsidR="007C2F6E" w:rsidTr="00A62D48">
        <w:trPr>
          <w:jc w:val="center"/>
        </w:trPr>
        <w:tc>
          <w:tcPr>
            <w:tcW w:w="111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ASUIUD</w:t>
            </w:r>
          </w:p>
        </w:tc>
        <w:tc>
          <w:tcPr>
            <w:tcW w:w="3140"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I.M.F.R. GERVASUTTA</w:t>
            </w:r>
          </w:p>
        </w:tc>
        <w:tc>
          <w:tcPr>
            <w:tcW w:w="1130"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35.765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rPr>
            </w:pPr>
            <w:r>
              <w:rPr>
                <w:rFonts w:ascii="Garamond" w:hAnsi="Garamond"/>
                <w:sz w:val="22"/>
              </w:rPr>
              <w:t>21.</w:t>
            </w:r>
            <w:r>
              <w:rPr>
                <w:rFonts w:ascii="Garamond" w:hAnsi="Garamond"/>
              </w:rPr>
              <w:t>023</w:t>
            </w:r>
          </w:p>
          <w:p w:rsidR="00A62D48" w:rsidRDefault="00A62D48">
            <w:pPr>
              <w:jc w:val="center"/>
              <w:rPr>
                <w:rFonts w:ascii="Garamond" w:hAnsi="Garamond"/>
                <w:i/>
                <w:sz w:val="22"/>
              </w:rPr>
            </w:pPr>
            <w:r>
              <w:rPr>
                <w:rFonts w:ascii="Garamond" w:hAnsi="Garamond"/>
                <w:i/>
                <w:sz w:val="22"/>
              </w:rPr>
              <w:t>(5.329)</w:t>
            </w:r>
          </w:p>
        </w:tc>
        <w:tc>
          <w:tcPr>
            <w:tcW w:w="1276"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rPr>
            </w:pPr>
          </w:p>
        </w:tc>
      </w:tr>
      <w:tr w:rsidR="007C2F6E" w:rsidTr="00A62D48">
        <w:trPr>
          <w:jc w:val="center"/>
        </w:trPr>
        <w:tc>
          <w:tcPr>
            <w:tcW w:w="111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ASUIUD</w:t>
            </w:r>
          </w:p>
        </w:tc>
        <w:tc>
          <w:tcPr>
            <w:tcW w:w="3140"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rPr>
            </w:pPr>
            <w:r>
              <w:rPr>
                <w:rFonts w:ascii="Garamond" w:hAnsi="Garamond"/>
                <w:sz w:val="22"/>
              </w:rPr>
              <w:t>Sede di MANZANO</w:t>
            </w:r>
          </w:p>
          <w:p w:rsidR="00A62D48" w:rsidRDefault="00A62D48">
            <w:pPr>
              <w:jc w:val="center"/>
              <w:rPr>
                <w:rFonts w:ascii="Garamond" w:hAnsi="Garamond"/>
                <w:sz w:val="22"/>
              </w:rPr>
            </w:pPr>
            <w:r>
              <w:rPr>
                <w:rFonts w:ascii="Garamond" w:hAnsi="Garamond"/>
                <w:sz w:val="22"/>
              </w:rPr>
              <w:t>(Distretto di Cividale)</w:t>
            </w:r>
          </w:p>
        </w:tc>
        <w:tc>
          <w:tcPr>
            <w:tcW w:w="1130" w:type="dxa"/>
            <w:tcBorders>
              <w:top w:val="single" w:sz="4" w:space="0" w:color="auto"/>
              <w:left w:val="single" w:sz="4" w:space="0" w:color="auto"/>
              <w:bottom w:val="single" w:sz="4" w:space="0" w:color="auto"/>
              <w:right w:val="single" w:sz="4" w:space="0" w:color="auto"/>
            </w:tcBorders>
            <w:vAlign w:val="center"/>
            <w:hideMark/>
          </w:tcPr>
          <w:p w:rsidR="00A62D48" w:rsidRDefault="00650333">
            <w:pPr>
              <w:jc w:val="center"/>
              <w:rPr>
                <w:rFonts w:ascii="Garamond" w:hAnsi="Garamond"/>
                <w:sz w:val="22"/>
              </w:rPr>
            </w:pPr>
            <w:r>
              <w:rPr>
                <w:rFonts w:ascii="Garamond" w:hAnsi="Garamond"/>
                <w:sz w:val="22"/>
              </w:rPr>
              <w:t>9.000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5.431</w:t>
            </w:r>
          </w:p>
        </w:tc>
        <w:tc>
          <w:tcPr>
            <w:tcW w:w="1276"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rPr>
            </w:pPr>
          </w:p>
        </w:tc>
      </w:tr>
      <w:tr w:rsidR="007C2F6E" w:rsidTr="00A62D48">
        <w:trPr>
          <w:jc w:val="center"/>
        </w:trPr>
        <w:tc>
          <w:tcPr>
            <w:tcW w:w="111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ASUIUD</w:t>
            </w:r>
          </w:p>
        </w:tc>
        <w:tc>
          <w:tcPr>
            <w:tcW w:w="3140"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CUP Analisi Ospedale di UDINE</w:t>
            </w:r>
          </w:p>
        </w:tc>
        <w:tc>
          <w:tcPr>
            <w:tcW w:w="1130"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99.413</w:t>
            </w:r>
          </w:p>
        </w:tc>
        <w:tc>
          <w:tcPr>
            <w:tcW w:w="1843"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rPr>
            </w:pPr>
          </w:p>
        </w:tc>
      </w:tr>
    </w:tbl>
    <w:p w:rsidR="00A62D48" w:rsidRDefault="00A62D48" w:rsidP="00A62D48">
      <w:pPr>
        <w:rPr>
          <w:rFonts w:ascii="Garamond" w:hAnsi="Garamond"/>
        </w:rPr>
      </w:pPr>
    </w:p>
    <w:p w:rsidR="00A62D48" w:rsidRDefault="00A62D48" w:rsidP="00A62D48">
      <w:pPr>
        <w:rPr>
          <w:rFonts w:ascii="Garamond" w:hAnsi="Garamond"/>
        </w:rPr>
      </w:pPr>
      <w:r>
        <w:br w:type="page"/>
      </w:r>
    </w:p>
    <w:p w:rsidR="00A62D48" w:rsidRDefault="00A62D48" w:rsidP="00A62D48">
      <w:pPr>
        <w:jc w:val="center"/>
        <w:rPr>
          <w:rFonts w:ascii="Garamond" w:hAnsi="Garamond"/>
          <w:b/>
          <w:sz w:val="28"/>
        </w:rPr>
      </w:pPr>
      <w:r>
        <w:rPr>
          <w:rFonts w:ascii="Garamond" w:hAnsi="Garamond"/>
          <w:b/>
          <w:sz w:val="28"/>
        </w:rPr>
        <w:lastRenderedPageBreak/>
        <w:t xml:space="preserve">ATTIVITÀ SPORTELLI CUP AAS3: attività registrate nel corso del </w:t>
      </w:r>
      <w:proofErr w:type="gramStart"/>
      <w:r>
        <w:rPr>
          <w:rFonts w:ascii="Garamond" w:hAnsi="Garamond"/>
          <w:b/>
          <w:sz w:val="28"/>
        </w:rPr>
        <w:t>2015</w:t>
      </w:r>
      <w:proofErr w:type="gramEnd"/>
    </w:p>
    <w:p w:rsidR="00A62D48" w:rsidRDefault="00A62D48" w:rsidP="00A62D48">
      <w:pPr>
        <w:jc w:val="center"/>
        <w:rPr>
          <w:rFonts w:ascii="Garamond" w:hAnsi="Garamond"/>
        </w:rPr>
      </w:pPr>
    </w:p>
    <w:tbl>
      <w:tblPr>
        <w:tblStyle w:val="Grigliatabella"/>
        <w:tblW w:w="8217" w:type="dxa"/>
        <w:jc w:val="center"/>
        <w:tblCellMar>
          <w:left w:w="78" w:type="dxa"/>
        </w:tblCellMar>
        <w:tblLook w:val="04A0" w:firstRow="1" w:lastRow="0" w:firstColumn="1" w:lastColumn="0" w:noHBand="0" w:noVBand="1"/>
      </w:tblPr>
      <w:tblGrid>
        <w:gridCol w:w="961"/>
        <w:gridCol w:w="3016"/>
        <w:gridCol w:w="1229"/>
        <w:gridCol w:w="1782"/>
        <w:gridCol w:w="1229"/>
      </w:tblGrid>
      <w:tr w:rsidR="00A62D48" w:rsidTr="00A62D48">
        <w:trPr>
          <w:jc w:val="center"/>
        </w:trPr>
        <w:tc>
          <w:tcPr>
            <w:tcW w:w="4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rPr>
            </w:pPr>
            <w:r>
              <w:rPr>
                <w:rFonts w:ascii="Garamond" w:hAnsi="Garamond"/>
                <w:b/>
                <w:sz w:val="22"/>
              </w:rPr>
              <w:t>Azienda e sede</w:t>
            </w:r>
          </w:p>
        </w:tc>
        <w:tc>
          <w:tcPr>
            <w:tcW w:w="411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rPr>
            </w:pPr>
            <w:r>
              <w:rPr>
                <w:rFonts w:ascii="Garamond" w:hAnsi="Garamond"/>
                <w:b/>
                <w:sz w:val="22"/>
              </w:rPr>
              <w:t>Volume attività registrata nell’anno 2015</w:t>
            </w:r>
          </w:p>
        </w:tc>
      </w:tr>
      <w:tr w:rsidR="007C2F6E" w:rsidTr="00A62D48">
        <w:trPr>
          <w:jc w:val="center"/>
        </w:trPr>
        <w:tc>
          <w:tcPr>
            <w:tcW w:w="9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sz w:val="22"/>
              </w:rPr>
            </w:pPr>
            <w:r>
              <w:rPr>
                <w:rFonts w:ascii="Garamond" w:hAnsi="Garamond"/>
                <w:b/>
                <w:sz w:val="22"/>
              </w:rPr>
              <w:t>Azienda</w:t>
            </w:r>
          </w:p>
        </w:tc>
        <w:tc>
          <w:tcPr>
            <w:tcW w:w="31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A62D48">
            <w:pPr>
              <w:jc w:val="center"/>
              <w:rPr>
                <w:rFonts w:ascii="Garamond" w:hAnsi="Garamond"/>
                <w:b/>
                <w:sz w:val="22"/>
              </w:rPr>
            </w:pPr>
            <w:r>
              <w:rPr>
                <w:rFonts w:ascii="Garamond" w:hAnsi="Garamond"/>
                <w:b/>
                <w:sz w:val="22"/>
              </w:rPr>
              <w:t>Sedi</w:t>
            </w:r>
          </w:p>
        </w:tc>
        <w:tc>
          <w:tcPr>
            <w:tcW w:w="11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7C2F6E">
            <w:pPr>
              <w:jc w:val="center"/>
              <w:rPr>
                <w:rFonts w:ascii="Garamond" w:hAnsi="Garamond"/>
                <w:b/>
                <w:sz w:val="22"/>
              </w:rPr>
            </w:pPr>
            <w:r>
              <w:rPr>
                <w:rFonts w:ascii="Garamond" w:hAnsi="Garamond"/>
                <w:b/>
                <w:sz w:val="22"/>
              </w:rPr>
              <w:t>Operazioni Sportello CUP</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7C2F6E">
            <w:pPr>
              <w:jc w:val="center"/>
              <w:rPr>
                <w:rFonts w:ascii="Garamond" w:hAnsi="Garamond"/>
                <w:b/>
                <w:sz w:val="22"/>
              </w:rPr>
            </w:pPr>
            <w:r>
              <w:rPr>
                <w:rFonts w:ascii="Garamond" w:hAnsi="Garamond"/>
                <w:b/>
                <w:sz w:val="22"/>
              </w:rPr>
              <w:t>Operazioni Cassa</w:t>
            </w:r>
          </w:p>
          <w:p w:rsidR="00A62D48" w:rsidRDefault="00A62D48">
            <w:pPr>
              <w:jc w:val="center"/>
              <w:rPr>
                <w:rFonts w:ascii="Garamond" w:hAnsi="Garamond"/>
                <w:b/>
                <w:i/>
                <w:sz w:val="22"/>
              </w:rPr>
            </w:pPr>
            <w:r>
              <w:rPr>
                <w:rFonts w:ascii="Garamond" w:hAnsi="Garamond"/>
                <w:b/>
                <w:i/>
                <w:sz w:val="18"/>
              </w:rPr>
              <w:t>(casse automatiche)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2D48" w:rsidRDefault="007C2F6E">
            <w:pPr>
              <w:jc w:val="center"/>
              <w:rPr>
                <w:rFonts w:ascii="Garamond" w:hAnsi="Garamond"/>
                <w:b/>
                <w:sz w:val="22"/>
              </w:rPr>
            </w:pPr>
            <w:r>
              <w:rPr>
                <w:rFonts w:ascii="Garamond" w:hAnsi="Garamond"/>
                <w:b/>
                <w:sz w:val="22"/>
              </w:rPr>
              <w:t xml:space="preserve">Operazioni </w:t>
            </w:r>
            <w:r w:rsidR="00A62D48">
              <w:rPr>
                <w:rFonts w:ascii="Garamond" w:hAnsi="Garamond"/>
                <w:b/>
                <w:sz w:val="22"/>
              </w:rPr>
              <w:t>Anagrafe</w:t>
            </w:r>
          </w:p>
        </w:tc>
      </w:tr>
      <w:tr w:rsidR="007C2F6E" w:rsidTr="00A62D48">
        <w:trPr>
          <w:jc w:val="center"/>
        </w:trPr>
        <w:tc>
          <w:tcPr>
            <w:tcW w:w="96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szCs w:val="18"/>
              </w:rPr>
              <w:t>AAS3</w:t>
            </w:r>
          </w:p>
        </w:tc>
        <w:tc>
          <w:tcPr>
            <w:tcW w:w="314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CUP Ospedale di San Daniele</w:t>
            </w:r>
          </w:p>
        </w:tc>
        <w:tc>
          <w:tcPr>
            <w:tcW w:w="1136"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54.485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50.116</w:t>
            </w:r>
          </w:p>
          <w:p w:rsidR="00A62D48" w:rsidRDefault="00A62D48">
            <w:pPr>
              <w:jc w:val="center"/>
              <w:rPr>
                <w:rFonts w:ascii="Garamond" w:hAnsi="Garamond"/>
                <w:i/>
                <w:sz w:val="22"/>
              </w:rPr>
            </w:pPr>
            <w:r>
              <w:rPr>
                <w:rFonts w:ascii="Garamond" w:hAnsi="Garamond"/>
                <w:i/>
                <w:sz w:val="22"/>
              </w:rPr>
              <w:t>(879)</w:t>
            </w:r>
          </w:p>
        </w:tc>
        <w:tc>
          <w:tcPr>
            <w:tcW w:w="1134"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rPr>
            </w:pPr>
          </w:p>
        </w:tc>
      </w:tr>
      <w:tr w:rsidR="007C2F6E" w:rsidTr="00A62D48">
        <w:trPr>
          <w:jc w:val="center"/>
        </w:trPr>
        <w:tc>
          <w:tcPr>
            <w:tcW w:w="96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szCs w:val="18"/>
              </w:rPr>
              <w:t>AAS3</w:t>
            </w:r>
          </w:p>
        </w:tc>
        <w:tc>
          <w:tcPr>
            <w:tcW w:w="314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Accettazione/Cassa Centro Prelievi Ospedale di San Daniele</w:t>
            </w:r>
          </w:p>
        </w:tc>
        <w:tc>
          <w:tcPr>
            <w:tcW w:w="1136"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92.326</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9.692</w:t>
            </w:r>
          </w:p>
        </w:tc>
        <w:tc>
          <w:tcPr>
            <w:tcW w:w="1134"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rPr>
            </w:pPr>
          </w:p>
        </w:tc>
      </w:tr>
      <w:tr w:rsidR="007C2F6E" w:rsidTr="00A62D48">
        <w:trPr>
          <w:trHeight w:val="471"/>
          <w:jc w:val="center"/>
        </w:trPr>
        <w:tc>
          <w:tcPr>
            <w:tcW w:w="96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szCs w:val="18"/>
              </w:rPr>
              <w:t>AAS3</w:t>
            </w:r>
          </w:p>
        </w:tc>
        <w:tc>
          <w:tcPr>
            <w:tcW w:w="314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DISTRETTO CODROIPO</w:t>
            </w:r>
          </w:p>
        </w:tc>
        <w:tc>
          <w:tcPr>
            <w:tcW w:w="1136"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48.956</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15.275</w:t>
            </w:r>
          </w:p>
        </w:tc>
        <w:tc>
          <w:tcPr>
            <w:tcW w:w="1134"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rPr>
            </w:pPr>
          </w:p>
        </w:tc>
      </w:tr>
      <w:tr w:rsidR="007C2F6E" w:rsidTr="00A62D48">
        <w:trPr>
          <w:jc w:val="center"/>
        </w:trPr>
        <w:tc>
          <w:tcPr>
            <w:tcW w:w="96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szCs w:val="18"/>
              </w:rPr>
              <w:t>AAS3</w:t>
            </w:r>
          </w:p>
        </w:tc>
        <w:tc>
          <w:tcPr>
            <w:tcW w:w="314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highlight w:val="yellow"/>
              </w:rPr>
            </w:pPr>
            <w:r>
              <w:rPr>
                <w:rFonts w:ascii="Garamond" w:hAnsi="Garamond"/>
                <w:sz w:val="22"/>
                <w:highlight w:val="white"/>
              </w:rPr>
              <w:t>CUP/Centro Prelievi Ospedale di Tolmezzo***</w:t>
            </w:r>
          </w:p>
        </w:tc>
        <w:tc>
          <w:tcPr>
            <w:tcW w:w="1136"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77.473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highlight w:val="white"/>
              </w:rPr>
            </w:pPr>
            <w:r>
              <w:rPr>
                <w:rFonts w:ascii="Garamond" w:hAnsi="Garamond"/>
                <w:sz w:val="22"/>
                <w:highlight w:val="white"/>
              </w:rPr>
              <w:t>51.770</w:t>
            </w:r>
          </w:p>
        </w:tc>
        <w:tc>
          <w:tcPr>
            <w:tcW w:w="1134"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highlight w:val="white"/>
              </w:rPr>
            </w:pPr>
          </w:p>
        </w:tc>
      </w:tr>
      <w:tr w:rsidR="007C2F6E" w:rsidTr="00A62D48">
        <w:trPr>
          <w:jc w:val="center"/>
        </w:trPr>
        <w:tc>
          <w:tcPr>
            <w:tcW w:w="96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szCs w:val="18"/>
              </w:rPr>
              <w:t>AAS3</w:t>
            </w:r>
          </w:p>
        </w:tc>
        <w:tc>
          <w:tcPr>
            <w:tcW w:w="3141"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highlight w:val="yellow"/>
              </w:rPr>
            </w:pPr>
            <w:r>
              <w:rPr>
                <w:rFonts w:ascii="Garamond" w:hAnsi="Garamond"/>
                <w:sz w:val="22"/>
                <w:highlight w:val="white"/>
              </w:rPr>
              <w:t>CUP/Centro Prelievi</w:t>
            </w:r>
          </w:p>
          <w:p w:rsidR="00A62D48" w:rsidRDefault="00A62D48">
            <w:pPr>
              <w:jc w:val="center"/>
              <w:rPr>
                <w:rFonts w:ascii="Garamond" w:hAnsi="Garamond"/>
                <w:sz w:val="22"/>
              </w:rPr>
            </w:pPr>
            <w:r>
              <w:rPr>
                <w:rFonts w:ascii="Garamond" w:hAnsi="Garamond"/>
                <w:sz w:val="22"/>
                <w:highlight w:val="white"/>
              </w:rPr>
              <w:t>PPI di Gemona</w:t>
            </w:r>
            <w:r>
              <w:rPr>
                <w:rFonts w:ascii="Garamond" w:hAnsi="Garamond"/>
                <w:sz w:val="22"/>
              </w:rPr>
              <w:t>***</w:t>
            </w:r>
          </w:p>
        </w:tc>
        <w:tc>
          <w:tcPr>
            <w:tcW w:w="1136"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rPr>
            </w:pPr>
            <w:r>
              <w:rPr>
                <w:rFonts w:ascii="Garamond" w:hAnsi="Garamond"/>
                <w:sz w:val="22"/>
              </w:rPr>
              <w:t>58.665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62D48" w:rsidRDefault="00A62D48">
            <w:pPr>
              <w:jc w:val="center"/>
              <w:rPr>
                <w:rFonts w:ascii="Garamond" w:hAnsi="Garamond"/>
                <w:sz w:val="22"/>
                <w:highlight w:val="white"/>
              </w:rPr>
            </w:pPr>
            <w:r>
              <w:rPr>
                <w:rFonts w:ascii="Garamond" w:hAnsi="Garamond"/>
                <w:sz w:val="22"/>
                <w:highlight w:val="white"/>
              </w:rPr>
              <w:t>34.868</w:t>
            </w:r>
          </w:p>
        </w:tc>
        <w:tc>
          <w:tcPr>
            <w:tcW w:w="1134" w:type="dxa"/>
            <w:tcBorders>
              <w:top w:val="single" w:sz="4" w:space="0" w:color="auto"/>
              <w:left w:val="single" w:sz="4" w:space="0" w:color="auto"/>
              <w:bottom w:val="single" w:sz="4" w:space="0" w:color="auto"/>
              <w:right w:val="single" w:sz="4" w:space="0" w:color="auto"/>
            </w:tcBorders>
            <w:vAlign w:val="center"/>
          </w:tcPr>
          <w:p w:rsidR="00A62D48" w:rsidRDefault="00A62D48">
            <w:pPr>
              <w:jc w:val="center"/>
              <w:rPr>
                <w:rFonts w:ascii="Garamond" w:hAnsi="Garamond"/>
                <w:sz w:val="22"/>
                <w:highlight w:val="white"/>
              </w:rPr>
            </w:pPr>
          </w:p>
        </w:tc>
      </w:tr>
    </w:tbl>
    <w:p w:rsidR="00A62D48" w:rsidRDefault="00A62D48" w:rsidP="00A62D48">
      <w:pPr>
        <w:ind w:left="2694"/>
        <w:rPr>
          <w:rFonts w:ascii="Garamond" w:hAnsi="Garamond"/>
        </w:rPr>
      </w:pPr>
    </w:p>
    <w:p w:rsidR="00A62D48" w:rsidRDefault="00A62D48" w:rsidP="00A62D48">
      <w:pPr>
        <w:ind w:left="2694"/>
      </w:pPr>
      <w:proofErr w:type="gramStart"/>
      <w:r>
        <w:rPr>
          <w:rFonts w:ascii="Garamond" w:hAnsi="Garamond"/>
          <w:sz w:val="16"/>
          <w:szCs w:val="16"/>
        </w:rPr>
        <w:t>(*</w:t>
      </w:r>
      <w:proofErr w:type="gramEnd"/>
      <w:r>
        <w:rPr>
          <w:rFonts w:ascii="Garamond" w:hAnsi="Garamond"/>
          <w:sz w:val="16"/>
          <w:szCs w:val="16"/>
        </w:rPr>
        <w:t>**) I CUP/Centro Prelievi dell'Ospedale di Tolmezzo e del PPI di Gemona attualmente sono gestiti da personale aziendale interno</w:t>
      </w:r>
    </w:p>
    <w:p w:rsidR="00805836" w:rsidRDefault="00805836" w:rsidP="003E3768">
      <w:pPr>
        <w:autoSpaceDE w:val="0"/>
        <w:autoSpaceDN w:val="0"/>
        <w:adjustRightInd w:val="0"/>
        <w:spacing w:line="360" w:lineRule="auto"/>
        <w:jc w:val="center"/>
        <w:rPr>
          <w:rFonts w:ascii="Garamond" w:hAnsi="Garamond" w:cs="Tahoma"/>
          <w:sz w:val="24"/>
          <w:szCs w:val="24"/>
        </w:rPr>
      </w:pPr>
    </w:p>
    <w:p w:rsidR="008660CF" w:rsidRDefault="008660CF" w:rsidP="003E3768">
      <w:pPr>
        <w:autoSpaceDE w:val="0"/>
        <w:autoSpaceDN w:val="0"/>
        <w:adjustRightInd w:val="0"/>
        <w:spacing w:line="360" w:lineRule="auto"/>
        <w:jc w:val="center"/>
        <w:rPr>
          <w:rFonts w:ascii="Garamond" w:hAnsi="Garamond" w:cs="Tahoma"/>
          <w:sz w:val="24"/>
          <w:szCs w:val="24"/>
        </w:rPr>
      </w:pPr>
    </w:p>
    <w:p w:rsidR="008660CF" w:rsidRDefault="008660CF" w:rsidP="003E3768">
      <w:pPr>
        <w:autoSpaceDE w:val="0"/>
        <w:autoSpaceDN w:val="0"/>
        <w:adjustRightInd w:val="0"/>
        <w:spacing w:line="360" w:lineRule="auto"/>
        <w:jc w:val="center"/>
        <w:rPr>
          <w:rFonts w:ascii="Garamond" w:hAnsi="Garamond" w:cs="Tahoma"/>
          <w:sz w:val="24"/>
          <w:szCs w:val="24"/>
        </w:rPr>
      </w:pPr>
    </w:p>
    <w:p w:rsidR="008660CF" w:rsidRDefault="008660CF" w:rsidP="003E3768">
      <w:pPr>
        <w:autoSpaceDE w:val="0"/>
        <w:autoSpaceDN w:val="0"/>
        <w:adjustRightInd w:val="0"/>
        <w:spacing w:line="360" w:lineRule="auto"/>
        <w:jc w:val="center"/>
        <w:rPr>
          <w:rFonts w:ascii="Garamond" w:hAnsi="Garamond" w:cs="Tahoma"/>
          <w:sz w:val="24"/>
          <w:szCs w:val="24"/>
        </w:rPr>
      </w:pPr>
    </w:p>
    <w:p w:rsidR="008660CF" w:rsidRDefault="008660CF" w:rsidP="003E3768">
      <w:pPr>
        <w:autoSpaceDE w:val="0"/>
        <w:autoSpaceDN w:val="0"/>
        <w:adjustRightInd w:val="0"/>
        <w:spacing w:line="360" w:lineRule="auto"/>
        <w:jc w:val="center"/>
        <w:rPr>
          <w:rFonts w:ascii="Garamond" w:hAnsi="Garamond" w:cs="Tahoma"/>
          <w:sz w:val="24"/>
          <w:szCs w:val="24"/>
        </w:rPr>
      </w:pPr>
    </w:p>
    <w:p w:rsidR="008660CF" w:rsidRDefault="008660CF" w:rsidP="003E3768">
      <w:pPr>
        <w:autoSpaceDE w:val="0"/>
        <w:autoSpaceDN w:val="0"/>
        <w:adjustRightInd w:val="0"/>
        <w:spacing w:line="360" w:lineRule="auto"/>
        <w:jc w:val="center"/>
        <w:rPr>
          <w:rFonts w:ascii="Garamond" w:hAnsi="Garamond" w:cs="Tahoma"/>
          <w:sz w:val="24"/>
          <w:szCs w:val="24"/>
        </w:rPr>
      </w:pPr>
    </w:p>
    <w:p w:rsidR="008660CF" w:rsidRDefault="008660CF" w:rsidP="003E3768">
      <w:pPr>
        <w:autoSpaceDE w:val="0"/>
        <w:autoSpaceDN w:val="0"/>
        <w:adjustRightInd w:val="0"/>
        <w:spacing w:line="360" w:lineRule="auto"/>
        <w:jc w:val="center"/>
        <w:rPr>
          <w:rFonts w:ascii="Garamond" w:hAnsi="Garamond" w:cs="Tahoma"/>
          <w:sz w:val="24"/>
          <w:szCs w:val="24"/>
        </w:rPr>
      </w:pPr>
    </w:p>
    <w:sectPr w:rsidR="008660CF" w:rsidSect="008660CF">
      <w:headerReference w:type="default" r:id="rId13"/>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02F" w:rsidRDefault="00B4502F">
      <w:r>
        <w:separator/>
      </w:r>
    </w:p>
  </w:endnote>
  <w:endnote w:type="continuationSeparator" w:id="0">
    <w:p w:rsidR="00B4502F" w:rsidRDefault="00B45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grassettoPS">
    <w:charset w:val="00"/>
    <w:family w:val="roman"/>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TE10832F0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02F" w:rsidRPr="003E4FAB" w:rsidRDefault="00B4502F" w:rsidP="003E4FAB">
    <w:pPr>
      <w:pStyle w:val="Pidipagina"/>
      <w:pBdr>
        <w:top w:val="single" w:sz="4" w:space="1" w:color="auto"/>
      </w:pBdr>
      <w:rPr>
        <w:rFonts w:ascii="Garamond" w:hAnsi="Garamond" w:cs="Tahoma"/>
        <w:szCs w:val="22"/>
      </w:rPr>
    </w:pPr>
    <w:r w:rsidRPr="003E4FAB">
      <w:rPr>
        <w:rFonts w:ascii="Garamond" w:hAnsi="Garamond"/>
        <w:szCs w:val="22"/>
      </w:rPr>
      <w:t xml:space="preserve">EGAS: </w:t>
    </w:r>
    <w:r>
      <w:rPr>
        <w:rFonts w:ascii="Garamond" w:hAnsi="Garamond"/>
        <w:szCs w:val="22"/>
      </w:rPr>
      <w:t>19.08</w:t>
    </w:r>
    <w:r w:rsidRPr="003E4FAB">
      <w:rPr>
        <w:rFonts w:ascii="Garamond" w:hAnsi="Garamond"/>
        <w:szCs w:val="22"/>
      </w:rPr>
      <w:t>.2016</w:t>
    </w:r>
    <w:r w:rsidRPr="003E4FAB">
      <w:rPr>
        <w:rFonts w:ascii="Garamond" w:hAnsi="Garamond"/>
        <w:szCs w:val="22"/>
      </w:rPr>
      <w:tab/>
    </w:r>
    <w:r w:rsidRPr="003E4FAB">
      <w:rPr>
        <w:rFonts w:ascii="Garamond" w:hAnsi="Garamond"/>
        <w:szCs w:val="22"/>
      </w:rPr>
      <w:tab/>
    </w:r>
    <w:r w:rsidR="00B744D8" w:rsidRPr="003E4FAB">
      <w:rPr>
        <w:rFonts w:ascii="Garamond" w:hAnsi="Garamond" w:cs="Tahoma"/>
        <w:szCs w:val="22"/>
      </w:rPr>
      <w:fldChar w:fldCharType="begin"/>
    </w:r>
    <w:r w:rsidRPr="003E4FAB">
      <w:rPr>
        <w:rFonts w:ascii="Garamond" w:hAnsi="Garamond" w:cs="Tahoma"/>
        <w:szCs w:val="22"/>
      </w:rPr>
      <w:instrText xml:space="preserve"> PAGE   \* MERGEFORMAT </w:instrText>
    </w:r>
    <w:r w:rsidR="00B744D8" w:rsidRPr="003E4FAB">
      <w:rPr>
        <w:rFonts w:ascii="Garamond" w:hAnsi="Garamond" w:cs="Tahoma"/>
        <w:szCs w:val="22"/>
      </w:rPr>
      <w:fldChar w:fldCharType="separate"/>
    </w:r>
    <w:r w:rsidR="00402EA6">
      <w:rPr>
        <w:rFonts w:ascii="Garamond" w:hAnsi="Garamond" w:cs="Tahoma"/>
        <w:noProof/>
        <w:szCs w:val="22"/>
      </w:rPr>
      <w:t>3</w:t>
    </w:r>
    <w:r w:rsidR="00B744D8" w:rsidRPr="003E4FAB">
      <w:rPr>
        <w:rFonts w:ascii="Garamond" w:hAnsi="Garamond" w:cs="Tahoma"/>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02F" w:rsidRDefault="00B4502F">
      <w:r>
        <w:separator/>
      </w:r>
    </w:p>
  </w:footnote>
  <w:footnote w:type="continuationSeparator" w:id="0">
    <w:p w:rsidR="00B4502F" w:rsidRDefault="00B450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02F" w:rsidRDefault="00B4502F" w:rsidP="003E4FAB">
    <w:pPr>
      <w:pStyle w:val="Intestazione"/>
      <w:pBdr>
        <w:bottom w:val="single" w:sz="4" w:space="1" w:color="auto"/>
      </w:pBdr>
      <w:jc w:val="center"/>
      <w:rPr>
        <w:rFonts w:ascii="Garamond" w:hAnsi="Garamond"/>
        <w:b/>
        <w:smallCaps/>
      </w:rPr>
    </w:pPr>
    <w:r w:rsidRPr="003E4FAB">
      <w:rPr>
        <w:rFonts w:ascii="Garamond" w:hAnsi="Garamond"/>
        <w:b/>
        <w:smallCaps/>
      </w:rPr>
      <w:t>Gara ID16SER</w:t>
    </w:r>
    <w:r>
      <w:rPr>
        <w:rFonts w:ascii="Garamond" w:hAnsi="Garamond"/>
        <w:b/>
        <w:smallCaps/>
      </w:rPr>
      <w:t>022</w:t>
    </w:r>
    <w:r w:rsidRPr="003E4FAB">
      <w:rPr>
        <w:rFonts w:ascii="Garamond" w:hAnsi="Garamond"/>
        <w:b/>
        <w:smallCaps/>
      </w:rPr>
      <w:t xml:space="preserve"> per l’affidamento del servizio di C.U.P., accettazione e cassa, accettazione prelievi, anagrafe sanitaria ed altri servizi amministrativi ausiliari</w:t>
    </w:r>
  </w:p>
  <w:p w:rsidR="00B4502F" w:rsidRPr="003E4FAB" w:rsidRDefault="00B4502F" w:rsidP="003E3768">
    <w:pPr>
      <w:pStyle w:val="Intestazione"/>
      <w:jc w:val="center"/>
      <w:rPr>
        <w:rFonts w:ascii="Garamond" w:hAnsi="Garamond"/>
        <w:b/>
        <w:smallCap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02F" w:rsidRDefault="00B4502F" w:rsidP="003E3768">
    <w:pPr>
      <w:pStyle w:val="Intestazione"/>
      <w:jc w:val="center"/>
      <w:rPr>
        <w:rFonts w:ascii="Garamond" w:hAnsi="Garamond"/>
        <w:b/>
        <w:smallCaps/>
      </w:rPr>
    </w:pPr>
    <w:r w:rsidRPr="003E4FAB">
      <w:rPr>
        <w:rFonts w:ascii="Garamond" w:hAnsi="Garamond"/>
        <w:b/>
        <w:smallCaps/>
      </w:rPr>
      <w:t>Gara ID16SERZZZ per l’affidamento del servizio di C.U.P., accettazione e cassa, accettazione prelievi, anagrafe sanitaria ed altri servizi amministrativi ausiliari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3"/>
    <w:multiLevelType w:val="multilevel"/>
    <w:tmpl w:val="00000003"/>
    <w:name w:val="WW8Num3"/>
    <w:lvl w:ilvl="0">
      <w:start w:val="1"/>
      <w:numFmt w:val="decimal"/>
      <w:suff w:val="nothing"/>
      <w:lvlText w:val="%1."/>
      <w:lvlJc w:val="left"/>
      <w:pPr>
        <w:tabs>
          <w:tab w:val="num" w:pos="0"/>
        </w:tabs>
      </w:pPr>
    </w:lvl>
    <w:lvl w:ilvl="1">
      <w:start w:val="1"/>
      <w:numFmt w:val="decimal"/>
      <w:suff w:val="nothing"/>
      <w:lvlText w:val="%2."/>
      <w:lvlJc w:val="left"/>
      <w:pPr>
        <w:tabs>
          <w:tab w:val="num" w:pos="0"/>
        </w:tabs>
      </w:pPr>
    </w:lvl>
    <w:lvl w:ilvl="2">
      <w:start w:val="1"/>
      <w:numFmt w:val="lowerRoman"/>
      <w:suff w:val="nothing"/>
      <w:lvlText w:val="%3."/>
      <w:lvlJc w:val="right"/>
      <w:pPr>
        <w:tabs>
          <w:tab w:val="num" w:pos="0"/>
        </w:tabs>
      </w:pPr>
    </w:lvl>
    <w:lvl w:ilvl="3">
      <w:start w:val="1"/>
      <w:numFmt w:val="decimal"/>
      <w:suff w:val="nothing"/>
      <w:lvlText w:val="%4."/>
      <w:lvlJc w:val="left"/>
      <w:pPr>
        <w:tabs>
          <w:tab w:val="num" w:pos="0"/>
        </w:tabs>
      </w:pPr>
    </w:lvl>
    <w:lvl w:ilvl="4">
      <w:start w:val="1"/>
      <w:numFmt w:val="lowerLetter"/>
      <w:suff w:val="nothing"/>
      <w:lvlText w:val="%5."/>
      <w:lvlJc w:val="left"/>
      <w:pPr>
        <w:tabs>
          <w:tab w:val="num" w:pos="0"/>
        </w:tabs>
      </w:pPr>
    </w:lvl>
    <w:lvl w:ilvl="5">
      <w:start w:val="1"/>
      <w:numFmt w:val="lowerRoman"/>
      <w:suff w:val="nothing"/>
      <w:lvlText w:val="%6."/>
      <w:lvlJc w:val="right"/>
      <w:pPr>
        <w:tabs>
          <w:tab w:val="num" w:pos="0"/>
        </w:tabs>
      </w:pPr>
    </w:lvl>
    <w:lvl w:ilvl="6">
      <w:start w:val="1"/>
      <w:numFmt w:val="decimal"/>
      <w:suff w:val="nothing"/>
      <w:lvlText w:val="%7."/>
      <w:lvlJc w:val="left"/>
      <w:pPr>
        <w:tabs>
          <w:tab w:val="num" w:pos="0"/>
        </w:tabs>
      </w:pPr>
    </w:lvl>
    <w:lvl w:ilvl="7">
      <w:start w:val="1"/>
      <w:numFmt w:val="lowerLetter"/>
      <w:suff w:val="nothing"/>
      <w:lvlText w:val="%8."/>
      <w:lvlJc w:val="left"/>
      <w:pPr>
        <w:tabs>
          <w:tab w:val="num" w:pos="0"/>
        </w:tabs>
      </w:pPr>
    </w:lvl>
    <w:lvl w:ilvl="8">
      <w:start w:val="1"/>
      <w:numFmt w:val="lowerRoman"/>
      <w:suff w:val="nothing"/>
      <w:lvlText w:val="%9."/>
      <w:lvlJc w:val="right"/>
      <w:pPr>
        <w:tabs>
          <w:tab w:val="num" w:pos="0"/>
        </w:tabs>
      </w:pPr>
    </w:lvl>
  </w:abstractNum>
  <w:abstractNum w:abstractNumId="2">
    <w:nsid w:val="00000004"/>
    <w:multiLevelType w:val="singleLevel"/>
    <w:tmpl w:val="00000004"/>
    <w:name w:val="WW8Num4"/>
    <w:lvl w:ilvl="0">
      <w:start w:val="1"/>
      <w:numFmt w:val="bullet"/>
      <w:suff w:val="nothing"/>
      <w:lvlText w:val=""/>
      <w:lvlJc w:val="left"/>
      <w:pPr>
        <w:tabs>
          <w:tab w:val="num" w:pos="0"/>
        </w:tabs>
      </w:pPr>
      <w:rPr>
        <w:rFonts w:ascii="Symbol" w:hAnsi="Symbol"/>
        <w:sz w:val="16"/>
      </w:rPr>
    </w:lvl>
  </w:abstractNum>
  <w:abstractNum w:abstractNumId="3">
    <w:nsid w:val="00000009"/>
    <w:multiLevelType w:val="singleLevel"/>
    <w:tmpl w:val="0C3814AA"/>
    <w:name w:val="WW8Num14"/>
    <w:lvl w:ilvl="0">
      <w:start w:val="1"/>
      <w:numFmt w:val="decimal"/>
      <w:lvlText w:val="%1)"/>
      <w:lvlJc w:val="left"/>
      <w:pPr>
        <w:tabs>
          <w:tab w:val="num" w:pos="1140"/>
        </w:tabs>
        <w:ind w:left="1140" w:hanging="360"/>
      </w:pPr>
      <w:rPr>
        <w:rFonts w:ascii="Garamond" w:eastAsia="Calibri" w:hAnsi="Garamond" w:cs="Calibri"/>
      </w:rPr>
    </w:lvl>
  </w:abstractNum>
  <w:abstractNum w:abstractNumId="4">
    <w:nsid w:val="007D67A2"/>
    <w:multiLevelType w:val="hybridMultilevel"/>
    <w:tmpl w:val="F53A6172"/>
    <w:lvl w:ilvl="0" w:tplc="2E945AE8">
      <w:start w:val="1"/>
      <w:numFmt w:val="decimal"/>
      <w:lvlText w:val="B.%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009179C6"/>
    <w:multiLevelType w:val="hybridMultilevel"/>
    <w:tmpl w:val="E70441D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48770FB"/>
    <w:multiLevelType w:val="hybridMultilevel"/>
    <w:tmpl w:val="EC3E839A"/>
    <w:name w:val="WW8Num7"/>
    <w:lvl w:ilvl="0" w:tplc="FFFFFFFF">
      <w:start w:val="8"/>
      <w:numFmt w:val="decimal"/>
      <w:lvlText w:val="%1"/>
      <w:lvlJc w:val="left"/>
      <w:pPr>
        <w:tabs>
          <w:tab w:val="num" w:pos="8145"/>
        </w:tabs>
        <w:ind w:left="8145" w:hanging="778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08A84BA2"/>
    <w:multiLevelType w:val="multilevel"/>
    <w:tmpl w:val="7B3AF624"/>
    <w:lvl w:ilvl="0">
      <w:start w:val="1"/>
      <w:numFmt w:val="upperLetter"/>
      <w:lvlText w:val="%1."/>
      <w:lvlJc w:val="left"/>
      <w:pPr>
        <w:tabs>
          <w:tab w:val="num" w:pos="360"/>
        </w:tabs>
        <w:ind w:left="360" w:hanging="360"/>
      </w:pPr>
      <w:rPr>
        <w:rFonts w:ascii="Garamond" w:hAnsi="Garamond"/>
        <w:b/>
        <w:i w:val="0"/>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2324997"/>
    <w:multiLevelType w:val="hybridMultilevel"/>
    <w:tmpl w:val="7012EF5E"/>
    <w:lvl w:ilvl="0" w:tplc="286AD244">
      <w:start w:val="3"/>
      <w:numFmt w:val="decimal"/>
      <w:lvlText w:val="%1."/>
      <w:lvlJc w:val="left"/>
      <w:pPr>
        <w:ind w:left="79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31B25A5"/>
    <w:multiLevelType w:val="hybridMultilevel"/>
    <w:tmpl w:val="E2244246"/>
    <w:lvl w:ilvl="0" w:tplc="CF4055C2">
      <w:start w:val="1"/>
      <w:numFmt w:val="decimal"/>
      <w:lvlText w:val="C.%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17E446A9"/>
    <w:multiLevelType w:val="multilevel"/>
    <w:tmpl w:val="0C126478"/>
    <w:lvl w:ilvl="0">
      <w:start w:val="1"/>
      <w:numFmt w:val="bullet"/>
      <w:lvlText w:val="-"/>
      <w:lvlJc w:val="left"/>
      <w:pPr>
        <w:ind w:left="1080" w:hanging="360"/>
      </w:pPr>
      <w:rPr>
        <w:rFonts w:ascii="Times New Roman" w:hAnsi="Times New Roman" w:cs="Times New Roman" w:hint="default"/>
        <w:b/>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1">
    <w:nsid w:val="1886754E"/>
    <w:multiLevelType w:val="hybridMultilevel"/>
    <w:tmpl w:val="E03CDA96"/>
    <w:lvl w:ilvl="0" w:tplc="4E0ECCF4">
      <w:start w:val="1"/>
      <w:numFmt w:val="decimal"/>
      <w:lvlText w:val="A.%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nsid w:val="202A2DE5"/>
    <w:multiLevelType w:val="hybridMultilevel"/>
    <w:tmpl w:val="DD84CFBE"/>
    <w:name w:val="WW8Num2"/>
    <w:lvl w:ilvl="0" w:tplc="FFFFFFFF">
      <w:start w:val="1"/>
      <w:numFmt w:val="lowerLetter"/>
      <w:lvlText w:val="%1)"/>
      <w:lvlJc w:val="left"/>
      <w:pPr>
        <w:tabs>
          <w:tab w:val="num" w:pos="420"/>
        </w:tabs>
        <w:ind w:left="420" w:hanging="360"/>
      </w:pPr>
      <w:rPr>
        <w:i/>
        <w:iCs/>
      </w:rPr>
    </w:lvl>
    <w:lvl w:ilvl="1" w:tplc="FFFFFFFF">
      <w:start w:val="1"/>
      <w:numFmt w:val="lowerLetter"/>
      <w:lvlText w:val="%2."/>
      <w:lvlJc w:val="left"/>
      <w:pPr>
        <w:tabs>
          <w:tab w:val="num" w:pos="1140"/>
        </w:tabs>
        <w:ind w:left="1140" w:hanging="360"/>
      </w:pPr>
    </w:lvl>
    <w:lvl w:ilvl="2" w:tplc="FFFFFFFF">
      <w:start w:val="1"/>
      <w:numFmt w:val="lowerRoman"/>
      <w:lvlText w:val="%3."/>
      <w:lvlJc w:val="right"/>
      <w:pPr>
        <w:tabs>
          <w:tab w:val="num" w:pos="1860"/>
        </w:tabs>
        <w:ind w:left="1860" w:hanging="180"/>
      </w:pPr>
    </w:lvl>
    <w:lvl w:ilvl="3" w:tplc="FFFFFFFF">
      <w:start w:val="1"/>
      <w:numFmt w:val="decimal"/>
      <w:lvlText w:val="%4."/>
      <w:lvlJc w:val="left"/>
      <w:pPr>
        <w:tabs>
          <w:tab w:val="num" w:pos="2580"/>
        </w:tabs>
        <w:ind w:left="2580" w:hanging="360"/>
      </w:pPr>
    </w:lvl>
    <w:lvl w:ilvl="4" w:tplc="FFFFFFFF">
      <w:start w:val="1"/>
      <w:numFmt w:val="lowerLetter"/>
      <w:lvlText w:val="%5."/>
      <w:lvlJc w:val="left"/>
      <w:pPr>
        <w:tabs>
          <w:tab w:val="num" w:pos="3300"/>
        </w:tabs>
        <w:ind w:left="3300" w:hanging="360"/>
      </w:pPr>
    </w:lvl>
    <w:lvl w:ilvl="5" w:tplc="FFFFFFFF">
      <w:start w:val="1"/>
      <w:numFmt w:val="lowerRoman"/>
      <w:lvlText w:val="%6."/>
      <w:lvlJc w:val="right"/>
      <w:pPr>
        <w:tabs>
          <w:tab w:val="num" w:pos="4020"/>
        </w:tabs>
        <w:ind w:left="4020" w:hanging="180"/>
      </w:pPr>
    </w:lvl>
    <w:lvl w:ilvl="6" w:tplc="FFFFFFFF">
      <w:start w:val="1"/>
      <w:numFmt w:val="decimal"/>
      <w:lvlText w:val="%7."/>
      <w:lvlJc w:val="left"/>
      <w:pPr>
        <w:tabs>
          <w:tab w:val="num" w:pos="4740"/>
        </w:tabs>
        <w:ind w:left="4740" w:hanging="360"/>
      </w:pPr>
    </w:lvl>
    <w:lvl w:ilvl="7" w:tplc="FFFFFFFF">
      <w:start w:val="1"/>
      <w:numFmt w:val="lowerLetter"/>
      <w:lvlText w:val="%8."/>
      <w:lvlJc w:val="left"/>
      <w:pPr>
        <w:tabs>
          <w:tab w:val="num" w:pos="5460"/>
        </w:tabs>
        <w:ind w:left="5460" w:hanging="360"/>
      </w:pPr>
    </w:lvl>
    <w:lvl w:ilvl="8" w:tplc="FFFFFFFF">
      <w:start w:val="1"/>
      <w:numFmt w:val="lowerRoman"/>
      <w:lvlText w:val="%9."/>
      <w:lvlJc w:val="right"/>
      <w:pPr>
        <w:tabs>
          <w:tab w:val="num" w:pos="6180"/>
        </w:tabs>
        <w:ind w:left="6180" w:hanging="180"/>
      </w:pPr>
    </w:lvl>
  </w:abstractNum>
  <w:abstractNum w:abstractNumId="13">
    <w:nsid w:val="24BB4C4B"/>
    <w:multiLevelType w:val="hybridMultilevel"/>
    <w:tmpl w:val="44386814"/>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4">
    <w:nsid w:val="26A11A20"/>
    <w:multiLevelType w:val="hybridMultilevel"/>
    <w:tmpl w:val="AA68F038"/>
    <w:lvl w:ilvl="0" w:tplc="D4D6C088">
      <w:start w:val="1"/>
      <w:numFmt w:val="bullet"/>
      <w:lvlText w:val="-"/>
      <w:lvlJc w:val="left"/>
      <w:pPr>
        <w:ind w:left="720" w:hanging="360"/>
      </w:pPr>
      <w:rPr>
        <w:rFonts w:ascii="Helvetica" w:eastAsia="Times New Roman" w:hAnsi="Helvetic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BDA7901"/>
    <w:multiLevelType w:val="hybridMultilevel"/>
    <w:tmpl w:val="CFB296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EF41517"/>
    <w:multiLevelType w:val="hybridMultilevel"/>
    <w:tmpl w:val="929867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2551EF5"/>
    <w:multiLevelType w:val="hybridMultilevel"/>
    <w:tmpl w:val="06C8A9AA"/>
    <w:lvl w:ilvl="0" w:tplc="286AD244">
      <w:start w:val="3"/>
      <w:numFmt w:val="decimal"/>
      <w:lvlText w:val="%1."/>
      <w:lvlJc w:val="left"/>
      <w:pPr>
        <w:ind w:left="79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4C35AB7"/>
    <w:multiLevelType w:val="hybridMultilevel"/>
    <w:tmpl w:val="D6D89EE4"/>
    <w:lvl w:ilvl="0" w:tplc="4E0ECCF4">
      <w:start w:val="1"/>
      <w:numFmt w:val="decimal"/>
      <w:lvlText w:val="A.%1."/>
      <w:lvlJc w:val="left"/>
      <w:pPr>
        <w:tabs>
          <w:tab w:val="num" w:pos="720"/>
        </w:tabs>
        <w:ind w:left="72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9">
    <w:nsid w:val="39A656CD"/>
    <w:multiLevelType w:val="hybridMultilevel"/>
    <w:tmpl w:val="9BD008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B7D7906"/>
    <w:multiLevelType w:val="hybridMultilevel"/>
    <w:tmpl w:val="44165CB8"/>
    <w:lvl w:ilvl="0" w:tplc="4E0ECCF4">
      <w:start w:val="1"/>
      <w:numFmt w:val="decimal"/>
      <w:lvlText w:val="A.%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C0C642B"/>
    <w:multiLevelType w:val="hybridMultilevel"/>
    <w:tmpl w:val="22626878"/>
    <w:lvl w:ilvl="0" w:tplc="509258EC">
      <w:start w:val="1"/>
      <w:numFmt w:val="lowerLetter"/>
      <w:lvlText w:val="%1)"/>
      <w:lvlJc w:val="left"/>
      <w:pPr>
        <w:ind w:left="703" w:hanging="360"/>
      </w:pPr>
      <w:rPr>
        <w:rFonts w:hint="default"/>
      </w:rPr>
    </w:lvl>
    <w:lvl w:ilvl="1" w:tplc="04100019" w:tentative="1">
      <w:start w:val="1"/>
      <w:numFmt w:val="lowerLetter"/>
      <w:lvlText w:val="%2."/>
      <w:lvlJc w:val="left"/>
      <w:pPr>
        <w:ind w:left="1423" w:hanging="360"/>
      </w:pPr>
    </w:lvl>
    <w:lvl w:ilvl="2" w:tplc="0410001B" w:tentative="1">
      <w:start w:val="1"/>
      <w:numFmt w:val="lowerRoman"/>
      <w:lvlText w:val="%3."/>
      <w:lvlJc w:val="right"/>
      <w:pPr>
        <w:ind w:left="2143" w:hanging="180"/>
      </w:pPr>
    </w:lvl>
    <w:lvl w:ilvl="3" w:tplc="0410000F" w:tentative="1">
      <w:start w:val="1"/>
      <w:numFmt w:val="decimal"/>
      <w:lvlText w:val="%4."/>
      <w:lvlJc w:val="left"/>
      <w:pPr>
        <w:ind w:left="2863" w:hanging="360"/>
      </w:pPr>
    </w:lvl>
    <w:lvl w:ilvl="4" w:tplc="04100019" w:tentative="1">
      <w:start w:val="1"/>
      <w:numFmt w:val="lowerLetter"/>
      <w:lvlText w:val="%5."/>
      <w:lvlJc w:val="left"/>
      <w:pPr>
        <w:ind w:left="3583" w:hanging="360"/>
      </w:pPr>
    </w:lvl>
    <w:lvl w:ilvl="5" w:tplc="0410001B" w:tentative="1">
      <w:start w:val="1"/>
      <w:numFmt w:val="lowerRoman"/>
      <w:lvlText w:val="%6."/>
      <w:lvlJc w:val="right"/>
      <w:pPr>
        <w:ind w:left="4303" w:hanging="180"/>
      </w:pPr>
    </w:lvl>
    <w:lvl w:ilvl="6" w:tplc="0410000F" w:tentative="1">
      <w:start w:val="1"/>
      <w:numFmt w:val="decimal"/>
      <w:lvlText w:val="%7."/>
      <w:lvlJc w:val="left"/>
      <w:pPr>
        <w:ind w:left="5023" w:hanging="360"/>
      </w:pPr>
    </w:lvl>
    <w:lvl w:ilvl="7" w:tplc="04100019" w:tentative="1">
      <w:start w:val="1"/>
      <w:numFmt w:val="lowerLetter"/>
      <w:lvlText w:val="%8."/>
      <w:lvlJc w:val="left"/>
      <w:pPr>
        <w:ind w:left="5743" w:hanging="360"/>
      </w:pPr>
    </w:lvl>
    <w:lvl w:ilvl="8" w:tplc="0410001B" w:tentative="1">
      <w:start w:val="1"/>
      <w:numFmt w:val="lowerRoman"/>
      <w:lvlText w:val="%9."/>
      <w:lvlJc w:val="right"/>
      <w:pPr>
        <w:ind w:left="6463" w:hanging="180"/>
      </w:pPr>
    </w:lvl>
  </w:abstractNum>
  <w:abstractNum w:abstractNumId="22">
    <w:nsid w:val="40914F69"/>
    <w:multiLevelType w:val="hybridMultilevel"/>
    <w:tmpl w:val="D41E2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34978AF"/>
    <w:multiLevelType w:val="multilevel"/>
    <w:tmpl w:val="67D48668"/>
    <w:lvl w:ilvl="0">
      <w:start w:val="1"/>
      <w:numFmt w:val="upperLetter"/>
      <w:lvlText w:val="%1."/>
      <w:lvlJc w:val="left"/>
      <w:pPr>
        <w:tabs>
          <w:tab w:val="num" w:pos="360"/>
        </w:tabs>
        <w:ind w:left="360" w:hanging="360"/>
      </w:pPr>
      <w:rPr>
        <w:b/>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6E16B1F"/>
    <w:multiLevelType w:val="hybridMultilevel"/>
    <w:tmpl w:val="AEE411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481A5A7C"/>
    <w:multiLevelType w:val="hybridMultilevel"/>
    <w:tmpl w:val="06C8A9AA"/>
    <w:lvl w:ilvl="0" w:tplc="286AD244">
      <w:start w:val="3"/>
      <w:numFmt w:val="decimal"/>
      <w:lvlText w:val="%1."/>
      <w:lvlJc w:val="left"/>
      <w:pPr>
        <w:ind w:left="79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A41686D"/>
    <w:multiLevelType w:val="hybridMultilevel"/>
    <w:tmpl w:val="56D0C96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F286A05"/>
    <w:multiLevelType w:val="hybridMultilevel"/>
    <w:tmpl w:val="35FEAD26"/>
    <w:lvl w:ilvl="0" w:tplc="1C148A70">
      <w:numFmt w:val="bullet"/>
      <w:lvlText w:val="-"/>
      <w:lvlJc w:val="left"/>
      <w:pPr>
        <w:ind w:left="1080" w:hanging="360"/>
      </w:pPr>
      <w:rPr>
        <w:rFonts w:ascii="Times New Roman" w:eastAsia="Times New Roman" w:hAnsi="Times New Roman"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28">
    <w:nsid w:val="54E525DF"/>
    <w:multiLevelType w:val="hybridMultilevel"/>
    <w:tmpl w:val="26025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71A48DA"/>
    <w:multiLevelType w:val="hybridMultilevel"/>
    <w:tmpl w:val="236E97E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nsid w:val="57714FE5"/>
    <w:multiLevelType w:val="hybridMultilevel"/>
    <w:tmpl w:val="80A23DDC"/>
    <w:lvl w:ilvl="0" w:tplc="CF4055C2">
      <w:start w:val="1"/>
      <w:numFmt w:val="decimal"/>
      <w:lvlText w:val="C.%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5C42123C"/>
    <w:multiLevelType w:val="hybridMultilevel"/>
    <w:tmpl w:val="5D0030D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nsid w:val="5E33243F"/>
    <w:multiLevelType w:val="hybridMultilevel"/>
    <w:tmpl w:val="62AA6B68"/>
    <w:lvl w:ilvl="0" w:tplc="2E945AE8">
      <w:start w:val="1"/>
      <w:numFmt w:val="decimal"/>
      <w:lvlText w:val="B.%1."/>
      <w:lvlJc w:val="left"/>
      <w:pPr>
        <w:tabs>
          <w:tab w:val="num" w:pos="360"/>
        </w:tabs>
        <w:ind w:left="360" w:hanging="360"/>
      </w:pPr>
      <w:rPr>
        <w:rFonts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3">
    <w:nsid w:val="5F336F4A"/>
    <w:multiLevelType w:val="hybridMultilevel"/>
    <w:tmpl w:val="6AA6FD88"/>
    <w:lvl w:ilvl="0" w:tplc="04100001">
      <w:start w:val="1"/>
      <w:numFmt w:val="bullet"/>
      <w:lvlText w:val=""/>
      <w:lvlJc w:val="left"/>
      <w:pPr>
        <w:ind w:left="360" w:hanging="360"/>
      </w:pPr>
      <w:rPr>
        <w:rFonts w:ascii="Symbol" w:hAnsi="Symbol" w:hint="default"/>
      </w:rPr>
    </w:lvl>
    <w:lvl w:ilvl="1" w:tplc="60645D68">
      <w:start w:val="4"/>
      <w:numFmt w:val="bullet"/>
      <w:lvlText w:val="-"/>
      <w:lvlJc w:val="left"/>
      <w:pPr>
        <w:tabs>
          <w:tab w:val="num" w:pos="1080"/>
        </w:tabs>
        <w:ind w:left="1080" w:hanging="360"/>
      </w:pPr>
      <w:rPr>
        <w:rFonts w:ascii="Calibri" w:eastAsia="Times New Roman" w:hAnsi="Calibri" w:cs="Times New Roman"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nsid w:val="60AA1CBF"/>
    <w:multiLevelType w:val="hybridMultilevel"/>
    <w:tmpl w:val="691E34A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8D862C9"/>
    <w:multiLevelType w:val="hybridMultilevel"/>
    <w:tmpl w:val="FED61808"/>
    <w:lvl w:ilvl="0" w:tplc="2E945AE8">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6C78006D"/>
    <w:multiLevelType w:val="hybridMultilevel"/>
    <w:tmpl w:val="1032B5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9EE6A4D"/>
    <w:multiLevelType w:val="hybridMultilevel"/>
    <w:tmpl w:val="931E676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nsid w:val="7C187B3B"/>
    <w:multiLevelType w:val="hybridMultilevel"/>
    <w:tmpl w:val="98B4CD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FC3422A"/>
    <w:multiLevelType w:val="hybridMultilevel"/>
    <w:tmpl w:val="24460FC4"/>
    <w:lvl w:ilvl="0" w:tplc="CF4055C2">
      <w:start w:val="1"/>
      <w:numFmt w:val="decimal"/>
      <w:lvlText w:val="C.%1."/>
      <w:lvlJc w:val="left"/>
      <w:pPr>
        <w:tabs>
          <w:tab w:val="num" w:pos="360"/>
        </w:tabs>
        <w:ind w:left="360" w:hanging="360"/>
      </w:pPr>
      <w:rPr>
        <w:rFonts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21"/>
  </w:num>
  <w:num w:numId="2">
    <w:abstractNumId w:val="36"/>
  </w:num>
  <w:num w:numId="3">
    <w:abstractNumId w:val="8"/>
  </w:num>
  <w:num w:numId="4">
    <w:abstractNumId w:val="13"/>
  </w:num>
  <w:num w:numId="5">
    <w:abstractNumId w:val="22"/>
  </w:num>
  <w:num w:numId="6">
    <w:abstractNumId w:val="34"/>
  </w:num>
  <w:num w:numId="7">
    <w:abstractNumId w:val="28"/>
  </w:num>
  <w:num w:numId="8">
    <w:abstractNumId w:val="38"/>
  </w:num>
  <w:num w:numId="9">
    <w:abstractNumId w:val="37"/>
  </w:num>
  <w:num w:numId="10">
    <w:abstractNumId w:val="33"/>
  </w:num>
  <w:num w:numId="11">
    <w:abstractNumId w:val="15"/>
  </w:num>
  <w:num w:numId="12">
    <w:abstractNumId w:val="5"/>
  </w:num>
  <w:num w:numId="13">
    <w:abstractNumId w:val="24"/>
  </w:num>
  <w:num w:numId="14">
    <w:abstractNumId w:val="31"/>
  </w:num>
  <w:num w:numId="15">
    <w:abstractNumId w:val="19"/>
  </w:num>
  <w:num w:numId="16">
    <w:abstractNumId w:val="27"/>
  </w:num>
  <w:num w:numId="17">
    <w:abstractNumId w:val="11"/>
  </w:num>
  <w:num w:numId="18">
    <w:abstractNumId w:val="32"/>
  </w:num>
  <w:num w:numId="19">
    <w:abstractNumId w:val="39"/>
  </w:num>
  <w:num w:numId="20">
    <w:abstractNumId w:val="18"/>
  </w:num>
  <w:num w:numId="21">
    <w:abstractNumId w:val="35"/>
  </w:num>
  <w:num w:numId="22">
    <w:abstractNumId w:val="30"/>
  </w:num>
  <w:num w:numId="23">
    <w:abstractNumId w:val="20"/>
  </w:num>
  <w:num w:numId="24">
    <w:abstractNumId w:val="4"/>
  </w:num>
  <w:num w:numId="25">
    <w:abstractNumId w:val="9"/>
  </w:num>
  <w:num w:numId="26">
    <w:abstractNumId w:val="23"/>
  </w:num>
  <w:num w:numId="27">
    <w:abstractNumId w:val="14"/>
  </w:num>
  <w:num w:numId="28">
    <w:abstractNumId w:val="17"/>
  </w:num>
  <w:num w:numId="29">
    <w:abstractNumId w:val="26"/>
  </w:num>
  <w:num w:numId="30">
    <w:abstractNumId w:val="29"/>
  </w:num>
  <w:num w:numId="31">
    <w:abstractNumId w:val="16"/>
  </w:num>
  <w:num w:numId="32">
    <w:abstractNumId w:val="25"/>
  </w:num>
  <w:num w:numId="33">
    <w:abstractNumId w:val="7"/>
  </w:num>
  <w:num w:numId="34">
    <w:abstractNumId w:val="10"/>
  </w:num>
  <w:num w:numId="35">
    <w:abstractNumId w:val="0"/>
    <w:lvlOverride w:ilvl="0">
      <w:lvl w:ilvl="0">
        <w:start w:val="65535"/>
        <w:numFmt w:val="bullet"/>
        <w:lvlText w:val="-"/>
        <w:legacy w:legacy="1" w:legacySpace="0" w:legacyIndent="360"/>
        <w:lvlJc w:val="left"/>
        <w:rPr>
          <w:rFonts w:ascii="Times New Roman" w:hAnsi="Times New Roman" w:hint="default"/>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
  <w:rsids>
    <w:rsidRoot w:val="00E53491"/>
    <w:rsid w:val="000012DD"/>
    <w:rsid w:val="000017BC"/>
    <w:rsid w:val="00002B95"/>
    <w:rsid w:val="00005095"/>
    <w:rsid w:val="000103B6"/>
    <w:rsid w:val="00011419"/>
    <w:rsid w:val="000131EF"/>
    <w:rsid w:val="0001410F"/>
    <w:rsid w:val="00017F26"/>
    <w:rsid w:val="000210BD"/>
    <w:rsid w:val="00022C96"/>
    <w:rsid w:val="000238C1"/>
    <w:rsid w:val="00024D5C"/>
    <w:rsid w:val="00024E41"/>
    <w:rsid w:val="000252DD"/>
    <w:rsid w:val="000266F4"/>
    <w:rsid w:val="000303FE"/>
    <w:rsid w:val="00030AFA"/>
    <w:rsid w:val="00031F0C"/>
    <w:rsid w:val="00032592"/>
    <w:rsid w:val="00035436"/>
    <w:rsid w:val="00037258"/>
    <w:rsid w:val="00037404"/>
    <w:rsid w:val="00037AF8"/>
    <w:rsid w:val="00040440"/>
    <w:rsid w:val="000425F4"/>
    <w:rsid w:val="00042807"/>
    <w:rsid w:val="00047A71"/>
    <w:rsid w:val="00050C22"/>
    <w:rsid w:val="00052E68"/>
    <w:rsid w:val="00053C95"/>
    <w:rsid w:val="000554EE"/>
    <w:rsid w:val="00055E4C"/>
    <w:rsid w:val="00056098"/>
    <w:rsid w:val="0005794B"/>
    <w:rsid w:val="0006191B"/>
    <w:rsid w:val="00061C0A"/>
    <w:rsid w:val="00062FA9"/>
    <w:rsid w:val="00063239"/>
    <w:rsid w:val="00064585"/>
    <w:rsid w:val="00064F53"/>
    <w:rsid w:val="00065009"/>
    <w:rsid w:val="0006519B"/>
    <w:rsid w:val="00065984"/>
    <w:rsid w:val="00067C93"/>
    <w:rsid w:val="00067E27"/>
    <w:rsid w:val="00070C29"/>
    <w:rsid w:val="00071577"/>
    <w:rsid w:val="000716D4"/>
    <w:rsid w:val="00072CFE"/>
    <w:rsid w:val="00073788"/>
    <w:rsid w:val="00075B18"/>
    <w:rsid w:val="00075B5D"/>
    <w:rsid w:val="00075C0D"/>
    <w:rsid w:val="00075F5A"/>
    <w:rsid w:val="00080D2A"/>
    <w:rsid w:val="00081C00"/>
    <w:rsid w:val="00082537"/>
    <w:rsid w:val="00082E9A"/>
    <w:rsid w:val="00086046"/>
    <w:rsid w:val="000919F9"/>
    <w:rsid w:val="00091BC4"/>
    <w:rsid w:val="0009384B"/>
    <w:rsid w:val="000952E4"/>
    <w:rsid w:val="00095806"/>
    <w:rsid w:val="000A0685"/>
    <w:rsid w:val="000A325C"/>
    <w:rsid w:val="000A4DB6"/>
    <w:rsid w:val="000A5A77"/>
    <w:rsid w:val="000A626E"/>
    <w:rsid w:val="000A68CC"/>
    <w:rsid w:val="000B0FF6"/>
    <w:rsid w:val="000B12AB"/>
    <w:rsid w:val="000B15E7"/>
    <w:rsid w:val="000B39C1"/>
    <w:rsid w:val="000B4381"/>
    <w:rsid w:val="000B5AC1"/>
    <w:rsid w:val="000B750F"/>
    <w:rsid w:val="000C18DF"/>
    <w:rsid w:val="000C3E0C"/>
    <w:rsid w:val="000C459A"/>
    <w:rsid w:val="000C48BE"/>
    <w:rsid w:val="000C4A78"/>
    <w:rsid w:val="000C51AF"/>
    <w:rsid w:val="000C5AF2"/>
    <w:rsid w:val="000C6A53"/>
    <w:rsid w:val="000C7193"/>
    <w:rsid w:val="000C74ED"/>
    <w:rsid w:val="000C7970"/>
    <w:rsid w:val="000C7E27"/>
    <w:rsid w:val="000D164F"/>
    <w:rsid w:val="000D4413"/>
    <w:rsid w:val="000D52F6"/>
    <w:rsid w:val="000D5853"/>
    <w:rsid w:val="000D5937"/>
    <w:rsid w:val="000D7486"/>
    <w:rsid w:val="000E0658"/>
    <w:rsid w:val="000E079E"/>
    <w:rsid w:val="000E0DE0"/>
    <w:rsid w:val="000E1405"/>
    <w:rsid w:val="000E1418"/>
    <w:rsid w:val="000E253D"/>
    <w:rsid w:val="000E2BA7"/>
    <w:rsid w:val="000E3904"/>
    <w:rsid w:val="000E4064"/>
    <w:rsid w:val="000E44FC"/>
    <w:rsid w:val="000E5918"/>
    <w:rsid w:val="000E6AF7"/>
    <w:rsid w:val="000F020D"/>
    <w:rsid w:val="000F02FB"/>
    <w:rsid w:val="000F16EB"/>
    <w:rsid w:val="000F33B8"/>
    <w:rsid w:val="000F49DB"/>
    <w:rsid w:val="000F573E"/>
    <w:rsid w:val="000F58AA"/>
    <w:rsid w:val="000F7137"/>
    <w:rsid w:val="000F755E"/>
    <w:rsid w:val="000F75F5"/>
    <w:rsid w:val="000F7EB2"/>
    <w:rsid w:val="001002EC"/>
    <w:rsid w:val="0010171D"/>
    <w:rsid w:val="00102347"/>
    <w:rsid w:val="001027FA"/>
    <w:rsid w:val="00105B25"/>
    <w:rsid w:val="00105C30"/>
    <w:rsid w:val="00107464"/>
    <w:rsid w:val="001106F9"/>
    <w:rsid w:val="00111BE7"/>
    <w:rsid w:val="001124EA"/>
    <w:rsid w:val="00112A93"/>
    <w:rsid w:val="00114D0C"/>
    <w:rsid w:val="001165BC"/>
    <w:rsid w:val="00121215"/>
    <w:rsid w:val="0012147F"/>
    <w:rsid w:val="00122D6B"/>
    <w:rsid w:val="00123063"/>
    <w:rsid w:val="00123868"/>
    <w:rsid w:val="00123A60"/>
    <w:rsid w:val="0012476D"/>
    <w:rsid w:val="001260BF"/>
    <w:rsid w:val="00130355"/>
    <w:rsid w:val="0013056D"/>
    <w:rsid w:val="00130C97"/>
    <w:rsid w:val="0013140F"/>
    <w:rsid w:val="001322C7"/>
    <w:rsid w:val="001339B4"/>
    <w:rsid w:val="001352E8"/>
    <w:rsid w:val="0013613A"/>
    <w:rsid w:val="00136B73"/>
    <w:rsid w:val="001373F9"/>
    <w:rsid w:val="00137C49"/>
    <w:rsid w:val="00137D18"/>
    <w:rsid w:val="0014127D"/>
    <w:rsid w:val="00143C7A"/>
    <w:rsid w:val="00143DA6"/>
    <w:rsid w:val="001446F0"/>
    <w:rsid w:val="00144E34"/>
    <w:rsid w:val="00146100"/>
    <w:rsid w:val="001472B2"/>
    <w:rsid w:val="001474B8"/>
    <w:rsid w:val="001478BB"/>
    <w:rsid w:val="0015105F"/>
    <w:rsid w:val="00151B85"/>
    <w:rsid w:val="00151DA0"/>
    <w:rsid w:val="00154493"/>
    <w:rsid w:val="00155B11"/>
    <w:rsid w:val="00157536"/>
    <w:rsid w:val="00163F47"/>
    <w:rsid w:val="00166B6C"/>
    <w:rsid w:val="00167B4F"/>
    <w:rsid w:val="001714E5"/>
    <w:rsid w:val="00172D89"/>
    <w:rsid w:val="00173AB4"/>
    <w:rsid w:val="0017459F"/>
    <w:rsid w:val="00174C5F"/>
    <w:rsid w:val="001750AE"/>
    <w:rsid w:val="00175261"/>
    <w:rsid w:val="00176CCC"/>
    <w:rsid w:val="00177C86"/>
    <w:rsid w:val="00180399"/>
    <w:rsid w:val="00181726"/>
    <w:rsid w:val="00182274"/>
    <w:rsid w:val="00182E47"/>
    <w:rsid w:val="0018381D"/>
    <w:rsid w:val="001841EF"/>
    <w:rsid w:val="00186421"/>
    <w:rsid w:val="00186694"/>
    <w:rsid w:val="001877E9"/>
    <w:rsid w:val="00187B86"/>
    <w:rsid w:val="00187BD8"/>
    <w:rsid w:val="00187D94"/>
    <w:rsid w:val="0019038E"/>
    <w:rsid w:val="001913B7"/>
    <w:rsid w:val="00193990"/>
    <w:rsid w:val="00193CD3"/>
    <w:rsid w:val="0019452F"/>
    <w:rsid w:val="00195375"/>
    <w:rsid w:val="00195FA4"/>
    <w:rsid w:val="0019794D"/>
    <w:rsid w:val="001A1023"/>
    <w:rsid w:val="001A20E9"/>
    <w:rsid w:val="001A2760"/>
    <w:rsid w:val="001A27C7"/>
    <w:rsid w:val="001B0643"/>
    <w:rsid w:val="001B107D"/>
    <w:rsid w:val="001B2CE5"/>
    <w:rsid w:val="001B3CBB"/>
    <w:rsid w:val="001B7CED"/>
    <w:rsid w:val="001C0E7B"/>
    <w:rsid w:val="001C1AD2"/>
    <w:rsid w:val="001C2327"/>
    <w:rsid w:val="001C2A71"/>
    <w:rsid w:val="001C3174"/>
    <w:rsid w:val="001C3542"/>
    <w:rsid w:val="001C6D66"/>
    <w:rsid w:val="001C70C8"/>
    <w:rsid w:val="001D35A4"/>
    <w:rsid w:val="001D547E"/>
    <w:rsid w:val="001D5E36"/>
    <w:rsid w:val="001D6368"/>
    <w:rsid w:val="001D69A1"/>
    <w:rsid w:val="001E14BF"/>
    <w:rsid w:val="001E19D9"/>
    <w:rsid w:val="001E1F60"/>
    <w:rsid w:val="001E2EC8"/>
    <w:rsid w:val="001E3F4E"/>
    <w:rsid w:val="001E5253"/>
    <w:rsid w:val="001F0361"/>
    <w:rsid w:val="001F2CC2"/>
    <w:rsid w:val="001F3E09"/>
    <w:rsid w:val="001F4F08"/>
    <w:rsid w:val="001F5822"/>
    <w:rsid w:val="001F7625"/>
    <w:rsid w:val="001F76A6"/>
    <w:rsid w:val="00200A47"/>
    <w:rsid w:val="0020109E"/>
    <w:rsid w:val="002032DA"/>
    <w:rsid w:val="00203BFD"/>
    <w:rsid w:val="0020473B"/>
    <w:rsid w:val="00205EC5"/>
    <w:rsid w:val="0020676D"/>
    <w:rsid w:val="002110C1"/>
    <w:rsid w:val="00211720"/>
    <w:rsid w:val="002130D6"/>
    <w:rsid w:val="002138C6"/>
    <w:rsid w:val="00213E11"/>
    <w:rsid w:val="00214091"/>
    <w:rsid w:val="00215C4D"/>
    <w:rsid w:val="002164E6"/>
    <w:rsid w:val="00216F72"/>
    <w:rsid w:val="0022064A"/>
    <w:rsid w:val="00220B1E"/>
    <w:rsid w:val="00221038"/>
    <w:rsid w:val="00221C50"/>
    <w:rsid w:val="00222140"/>
    <w:rsid w:val="0022333B"/>
    <w:rsid w:val="00224777"/>
    <w:rsid w:val="00224A1C"/>
    <w:rsid w:val="0022608B"/>
    <w:rsid w:val="002265BC"/>
    <w:rsid w:val="00227BD8"/>
    <w:rsid w:val="00227F74"/>
    <w:rsid w:val="00227FAD"/>
    <w:rsid w:val="0023072F"/>
    <w:rsid w:val="00230AC7"/>
    <w:rsid w:val="00230F9A"/>
    <w:rsid w:val="00231C95"/>
    <w:rsid w:val="002322DA"/>
    <w:rsid w:val="00232D6F"/>
    <w:rsid w:val="002353BB"/>
    <w:rsid w:val="00235941"/>
    <w:rsid w:val="00235CD6"/>
    <w:rsid w:val="00236E7A"/>
    <w:rsid w:val="00237E29"/>
    <w:rsid w:val="00240BD0"/>
    <w:rsid w:val="00241C28"/>
    <w:rsid w:val="00242273"/>
    <w:rsid w:val="002422A8"/>
    <w:rsid w:val="0024323D"/>
    <w:rsid w:val="002435E5"/>
    <w:rsid w:val="00243DA2"/>
    <w:rsid w:val="00246F0F"/>
    <w:rsid w:val="002475CC"/>
    <w:rsid w:val="0024792E"/>
    <w:rsid w:val="00250C21"/>
    <w:rsid w:val="0025243F"/>
    <w:rsid w:val="00252D38"/>
    <w:rsid w:val="00253E54"/>
    <w:rsid w:val="002544C0"/>
    <w:rsid w:val="002577F4"/>
    <w:rsid w:val="00257B67"/>
    <w:rsid w:val="00260966"/>
    <w:rsid w:val="00262BFF"/>
    <w:rsid w:val="00263489"/>
    <w:rsid w:val="00265D3E"/>
    <w:rsid w:val="0026723F"/>
    <w:rsid w:val="00267B3F"/>
    <w:rsid w:val="00270DDD"/>
    <w:rsid w:val="00270E60"/>
    <w:rsid w:val="002730F4"/>
    <w:rsid w:val="002732C0"/>
    <w:rsid w:val="00273332"/>
    <w:rsid w:val="00273C21"/>
    <w:rsid w:val="00275323"/>
    <w:rsid w:val="002776C8"/>
    <w:rsid w:val="00277934"/>
    <w:rsid w:val="00277A2F"/>
    <w:rsid w:val="00281F36"/>
    <w:rsid w:val="00282B23"/>
    <w:rsid w:val="00282EE5"/>
    <w:rsid w:val="002830F1"/>
    <w:rsid w:val="002831F8"/>
    <w:rsid w:val="0028491F"/>
    <w:rsid w:val="0028574E"/>
    <w:rsid w:val="00286651"/>
    <w:rsid w:val="00286779"/>
    <w:rsid w:val="00286ED3"/>
    <w:rsid w:val="0028721C"/>
    <w:rsid w:val="002878FE"/>
    <w:rsid w:val="00287E92"/>
    <w:rsid w:val="00287F21"/>
    <w:rsid w:val="00291602"/>
    <w:rsid w:val="00291808"/>
    <w:rsid w:val="00292679"/>
    <w:rsid w:val="00293C8B"/>
    <w:rsid w:val="00295860"/>
    <w:rsid w:val="002978DE"/>
    <w:rsid w:val="002A260B"/>
    <w:rsid w:val="002A2AF9"/>
    <w:rsid w:val="002A5701"/>
    <w:rsid w:val="002A7BA5"/>
    <w:rsid w:val="002B146E"/>
    <w:rsid w:val="002B2D68"/>
    <w:rsid w:val="002B337C"/>
    <w:rsid w:val="002B5AD1"/>
    <w:rsid w:val="002B7A97"/>
    <w:rsid w:val="002B7BB1"/>
    <w:rsid w:val="002B7EC9"/>
    <w:rsid w:val="002C16DA"/>
    <w:rsid w:val="002C1ED9"/>
    <w:rsid w:val="002C2E88"/>
    <w:rsid w:val="002C35A9"/>
    <w:rsid w:val="002C3BE6"/>
    <w:rsid w:val="002C3F91"/>
    <w:rsid w:val="002C4D49"/>
    <w:rsid w:val="002D29AE"/>
    <w:rsid w:val="002D3E72"/>
    <w:rsid w:val="002D40CF"/>
    <w:rsid w:val="002D4D2A"/>
    <w:rsid w:val="002D529A"/>
    <w:rsid w:val="002D713F"/>
    <w:rsid w:val="002D7635"/>
    <w:rsid w:val="002E0160"/>
    <w:rsid w:val="002E1D9A"/>
    <w:rsid w:val="002E2849"/>
    <w:rsid w:val="002E3B1F"/>
    <w:rsid w:val="002E5BFA"/>
    <w:rsid w:val="002E67A2"/>
    <w:rsid w:val="002E690F"/>
    <w:rsid w:val="002E6A6F"/>
    <w:rsid w:val="002E6FAF"/>
    <w:rsid w:val="002E7264"/>
    <w:rsid w:val="002F17CB"/>
    <w:rsid w:val="002F189F"/>
    <w:rsid w:val="002F1F79"/>
    <w:rsid w:val="002F28F7"/>
    <w:rsid w:val="002F2F31"/>
    <w:rsid w:val="002F3DC8"/>
    <w:rsid w:val="002F51C2"/>
    <w:rsid w:val="002F548A"/>
    <w:rsid w:val="002F55D3"/>
    <w:rsid w:val="002F6A3B"/>
    <w:rsid w:val="002F70CB"/>
    <w:rsid w:val="002F74A5"/>
    <w:rsid w:val="002F7678"/>
    <w:rsid w:val="002F7B4F"/>
    <w:rsid w:val="0030044A"/>
    <w:rsid w:val="00300500"/>
    <w:rsid w:val="0030215D"/>
    <w:rsid w:val="0030414D"/>
    <w:rsid w:val="003041B6"/>
    <w:rsid w:val="0030499A"/>
    <w:rsid w:val="00304FC0"/>
    <w:rsid w:val="0030611B"/>
    <w:rsid w:val="0030715A"/>
    <w:rsid w:val="00310B68"/>
    <w:rsid w:val="00311179"/>
    <w:rsid w:val="0031178E"/>
    <w:rsid w:val="003127E5"/>
    <w:rsid w:val="003158D5"/>
    <w:rsid w:val="00315F78"/>
    <w:rsid w:val="003176B2"/>
    <w:rsid w:val="00317E79"/>
    <w:rsid w:val="0032023A"/>
    <w:rsid w:val="00321A27"/>
    <w:rsid w:val="00321B10"/>
    <w:rsid w:val="00322568"/>
    <w:rsid w:val="00323534"/>
    <w:rsid w:val="00325866"/>
    <w:rsid w:val="00327A28"/>
    <w:rsid w:val="00327AF9"/>
    <w:rsid w:val="003305A7"/>
    <w:rsid w:val="00331EE4"/>
    <w:rsid w:val="00332E19"/>
    <w:rsid w:val="00332F88"/>
    <w:rsid w:val="00334847"/>
    <w:rsid w:val="0033510A"/>
    <w:rsid w:val="0033568F"/>
    <w:rsid w:val="00335FE4"/>
    <w:rsid w:val="00336005"/>
    <w:rsid w:val="003367D8"/>
    <w:rsid w:val="003374E7"/>
    <w:rsid w:val="0033776F"/>
    <w:rsid w:val="00340021"/>
    <w:rsid w:val="00340C48"/>
    <w:rsid w:val="00341549"/>
    <w:rsid w:val="003419BC"/>
    <w:rsid w:val="003426E9"/>
    <w:rsid w:val="00343E42"/>
    <w:rsid w:val="003445A6"/>
    <w:rsid w:val="003456C5"/>
    <w:rsid w:val="0034745D"/>
    <w:rsid w:val="003475D3"/>
    <w:rsid w:val="00347FE4"/>
    <w:rsid w:val="00351CB4"/>
    <w:rsid w:val="003558AF"/>
    <w:rsid w:val="00356648"/>
    <w:rsid w:val="00356AF4"/>
    <w:rsid w:val="003574A7"/>
    <w:rsid w:val="003575BF"/>
    <w:rsid w:val="003611B1"/>
    <w:rsid w:val="00362988"/>
    <w:rsid w:val="00363155"/>
    <w:rsid w:val="0036322C"/>
    <w:rsid w:val="003634EA"/>
    <w:rsid w:val="00363C36"/>
    <w:rsid w:val="00365C7B"/>
    <w:rsid w:val="00367303"/>
    <w:rsid w:val="00367476"/>
    <w:rsid w:val="00372196"/>
    <w:rsid w:val="00372FCD"/>
    <w:rsid w:val="00373108"/>
    <w:rsid w:val="00373ED0"/>
    <w:rsid w:val="00374CA7"/>
    <w:rsid w:val="003759A2"/>
    <w:rsid w:val="0037746A"/>
    <w:rsid w:val="00377D0E"/>
    <w:rsid w:val="00377D93"/>
    <w:rsid w:val="0038038E"/>
    <w:rsid w:val="00382E5A"/>
    <w:rsid w:val="00383359"/>
    <w:rsid w:val="00383B05"/>
    <w:rsid w:val="00384C74"/>
    <w:rsid w:val="00384C9E"/>
    <w:rsid w:val="00384D5B"/>
    <w:rsid w:val="00386014"/>
    <w:rsid w:val="00386DF9"/>
    <w:rsid w:val="003901E3"/>
    <w:rsid w:val="00390AF7"/>
    <w:rsid w:val="00391016"/>
    <w:rsid w:val="00397CC6"/>
    <w:rsid w:val="003A23E8"/>
    <w:rsid w:val="003A3790"/>
    <w:rsid w:val="003A3C21"/>
    <w:rsid w:val="003A3DB8"/>
    <w:rsid w:val="003A5603"/>
    <w:rsid w:val="003A5922"/>
    <w:rsid w:val="003A5E03"/>
    <w:rsid w:val="003A622F"/>
    <w:rsid w:val="003A6233"/>
    <w:rsid w:val="003A66A0"/>
    <w:rsid w:val="003A72D5"/>
    <w:rsid w:val="003B2E67"/>
    <w:rsid w:val="003B3118"/>
    <w:rsid w:val="003B3401"/>
    <w:rsid w:val="003B56C7"/>
    <w:rsid w:val="003B6DBF"/>
    <w:rsid w:val="003B7D1B"/>
    <w:rsid w:val="003C0AEF"/>
    <w:rsid w:val="003C10C6"/>
    <w:rsid w:val="003C17B2"/>
    <w:rsid w:val="003C2465"/>
    <w:rsid w:val="003C2A71"/>
    <w:rsid w:val="003C3853"/>
    <w:rsid w:val="003C3E74"/>
    <w:rsid w:val="003C42AC"/>
    <w:rsid w:val="003C48E2"/>
    <w:rsid w:val="003C55B4"/>
    <w:rsid w:val="003C73EA"/>
    <w:rsid w:val="003D215A"/>
    <w:rsid w:val="003D26DC"/>
    <w:rsid w:val="003D3025"/>
    <w:rsid w:val="003D3F66"/>
    <w:rsid w:val="003D446E"/>
    <w:rsid w:val="003D648E"/>
    <w:rsid w:val="003D6E0D"/>
    <w:rsid w:val="003D7931"/>
    <w:rsid w:val="003D7F8E"/>
    <w:rsid w:val="003E2D34"/>
    <w:rsid w:val="003E3768"/>
    <w:rsid w:val="003E4454"/>
    <w:rsid w:val="003E4FAB"/>
    <w:rsid w:val="003E574A"/>
    <w:rsid w:val="003E6868"/>
    <w:rsid w:val="003E6C39"/>
    <w:rsid w:val="003F027C"/>
    <w:rsid w:val="003F088D"/>
    <w:rsid w:val="003F1488"/>
    <w:rsid w:val="003F2462"/>
    <w:rsid w:val="003F3096"/>
    <w:rsid w:val="003F346F"/>
    <w:rsid w:val="003F449A"/>
    <w:rsid w:val="003F572C"/>
    <w:rsid w:val="003F591F"/>
    <w:rsid w:val="003F59CE"/>
    <w:rsid w:val="003F6684"/>
    <w:rsid w:val="003F68F7"/>
    <w:rsid w:val="00401F18"/>
    <w:rsid w:val="00402287"/>
    <w:rsid w:val="00402E50"/>
    <w:rsid w:val="00402EA6"/>
    <w:rsid w:val="00403A1C"/>
    <w:rsid w:val="00410C31"/>
    <w:rsid w:val="00410E2C"/>
    <w:rsid w:val="00412011"/>
    <w:rsid w:val="00412131"/>
    <w:rsid w:val="0041216F"/>
    <w:rsid w:val="0041292C"/>
    <w:rsid w:val="00412D5C"/>
    <w:rsid w:val="00412EEA"/>
    <w:rsid w:val="00413AD3"/>
    <w:rsid w:val="00413B8C"/>
    <w:rsid w:val="00413C04"/>
    <w:rsid w:val="00415F95"/>
    <w:rsid w:val="004168D0"/>
    <w:rsid w:val="00417FAC"/>
    <w:rsid w:val="00417FC6"/>
    <w:rsid w:val="00420EA9"/>
    <w:rsid w:val="00421BFB"/>
    <w:rsid w:val="004223C5"/>
    <w:rsid w:val="004242C2"/>
    <w:rsid w:val="00424AA3"/>
    <w:rsid w:val="00424D18"/>
    <w:rsid w:val="00425898"/>
    <w:rsid w:val="00427498"/>
    <w:rsid w:val="004303E7"/>
    <w:rsid w:val="00430991"/>
    <w:rsid w:val="00430BF6"/>
    <w:rsid w:val="00430E67"/>
    <w:rsid w:val="00430F99"/>
    <w:rsid w:val="00431E76"/>
    <w:rsid w:val="004326F1"/>
    <w:rsid w:val="00432CA4"/>
    <w:rsid w:val="0043452E"/>
    <w:rsid w:val="0043494C"/>
    <w:rsid w:val="00434CFA"/>
    <w:rsid w:val="00435CF3"/>
    <w:rsid w:val="0043633E"/>
    <w:rsid w:val="00436A35"/>
    <w:rsid w:val="00437560"/>
    <w:rsid w:val="0044190A"/>
    <w:rsid w:val="0044327E"/>
    <w:rsid w:val="0044340D"/>
    <w:rsid w:val="00443756"/>
    <w:rsid w:val="00443F86"/>
    <w:rsid w:val="00444EE3"/>
    <w:rsid w:val="004466CD"/>
    <w:rsid w:val="00447A92"/>
    <w:rsid w:val="00450F6D"/>
    <w:rsid w:val="00452B04"/>
    <w:rsid w:val="00452C9A"/>
    <w:rsid w:val="004553C4"/>
    <w:rsid w:val="00455A25"/>
    <w:rsid w:val="00455FE4"/>
    <w:rsid w:val="004567C9"/>
    <w:rsid w:val="004606AC"/>
    <w:rsid w:val="00461DD5"/>
    <w:rsid w:val="00462408"/>
    <w:rsid w:val="0046250F"/>
    <w:rsid w:val="0046274A"/>
    <w:rsid w:val="004640FD"/>
    <w:rsid w:val="00464DC1"/>
    <w:rsid w:val="00464EB9"/>
    <w:rsid w:val="004655F6"/>
    <w:rsid w:val="004667BB"/>
    <w:rsid w:val="00466DAA"/>
    <w:rsid w:val="0047077A"/>
    <w:rsid w:val="0047176A"/>
    <w:rsid w:val="00471B18"/>
    <w:rsid w:val="00471FED"/>
    <w:rsid w:val="00472943"/>
    <w:rsid w:val="0047563E"/>
    <w:rsid w:val="004810FC"/>
    <w:rsid w:val="00481804"/>
    <w:rsid w:val="0048274F"/>
    <w:rsid w:val="0048293C"/>
    <w:rsid w:val="00482CB7"/>
    <w:rsid w:val="0048333A"/>
    <w:rsid w:val="004835F4"/>
    <w:rsid w:val="00485F5D"/>
    <w:rsid w:val="004878B2"/>
    <w:rsid w:val="0049176C"/>
    <w:rsid w:val="00492265"/>
    <w:rsid w:val="00492D1F"/>
    <w:rsid w:val="0049309A"/>
    <w:rsid w:val="00493ACA"/>
    <w:rsid w:val="00493ADD"/>
    <w:rsid w:val="00493F32"/>
    <w:rsid w:val="00495C3A"/>
    <w:rsid w:val="0049665E"/>
    <w:rsid w:val="00497638"/>
    <w:rsid w:val="004A018A"/>
    <w:rsid w:val="004A050E"/>
    <w:rsid w:val="004A0649"/>
    <w:rsid w:val="004A48C5"/>
    <w:rsid w:val="004B06EF"/>
    <w:rsid w:val="004B0708"/>
    <w:rsid w:val="004B0D0D"/>
    <w:rsid w:val="004B3392"/>
    <w:rsid w:val="004B4C11"/>
    <w:rsid w:val="004C0218"/>
    <w:rsid w:val="004C0506"/>
    <w:rsid w:val="004C22F6"/>
    <w:rsid w:val="004C2B77"/>
    <w:rsid w:val="004C4652"/>
    <w:rsid w:val="004C4AB8"/>
    <w:rsid w:val="004C6064"/>
    <w:rsid w:val="004C6486"/>
    <w:rsid w:val="004D1539"/>
    <w:rsid w:val="004D2AC5"/>
    <w:rsid w:val="004D4A2A"/>
    <w:rsid w:val="004D7132"/>
    <w:rsid w:val="004D7E0D"/>
    <w:rsid w:val="004E0571"/>
    <w:rsid w:val="004E0C32"/>
    <w:rsid w:val="004E0F31"/>
    <w:rsid w:val="004E14BC"/>
    <w:rsid w:val="004E38A8"/>
    <w:rsid w:val="004E4371"/>
    <w:rsid w:val="004E4F49"/>
    <w:rsid w:val="004E56E1"/>
    <w:rsid w:val="004E5805"/>
    <w:rsid w:val="004E6CFE"/>
    <w:rsid w:val="004E7001"/>
    <w:rsid w:val="004E7EB3"/>
    <w:rsid w:val="004F107B"/>
    <w:rsid w:val="004F108E"/>
    <w:rsid w:val="004F15F0"/>
    <w:rsid w:val="004F321F"/>
    <w:rsid w:val="004F3D9B"/>
    <w:rsid w:val="004F56DD"/>
    <w:rsid w:val="004F7939"/>
    <w:rsid w:val="00500E5A"/>
    <w:rsid w:val="00501698"/>
    <w:rsid w:val="005023D4"/>
    <w:rsid w:val="0050266A"/>
    <w:rsid w:val="005026F0"/>
    <w:rsid w:val="00502D9B"/>
    <w:rsid w:val="00503741"/>
    <w:rsid w:val="005051C3"/>
    <w:rsid w:val="00507479"/>
    <w:rsid w:val="00510414"/>
    <w:rsid w:val="00510B6B"/>
    <w:rsid w:val="00511915"/>
    <w:rsid w:val="00511FAF"/>
    <w:rsid w:val="0051240E"/>
    <w:rsid w:val="005134D3"/>
    <w:rsid w:val="0051426A"/>
    <w:rsid w:val="005157D3"/>
    <w:rsid w:val="00516732"/>
    <w:rsid w:val="00516CDF"/>
    <w:rsid w:val="00517A6B"/>
    <w:rsid w:val="00520CA8"/>
    <w:rsid w:val="00521302"/>
    <w:rsid w:val="00521860"/>
    <w:rsid w:val="00521C02"/>
    <w:rsid w:val="00521D70"/>
    <w:rsid w:val="005220F6"/>
    <w:rsid w:val="005221E5"/>
    <w:rsid w:val="00523D66"/>
    <w:rsid w:val="005246E4"/>
    <w:rsid w:val="00524DBA"/>
    <w:rsid w:val="00526D1D"/>
    <w:rsid w:val="00530192"/>
    <w:rsid w:val="00530D4C"/>
    <w:rsid w:val="00533309"/>
    <w:rsid w:val="0053478E"/>
    <w:rsid w:val="00536C1B"/>
    <w:rsid w:val="0053795E"/>
    <w:rsid w:val="00541299"/>
    <w:rsid w:val="0054232D"/>
    <w:rsid w:val="005441DE"/>
    <w:rsid w:val="005447D5"/>
    <w:rsid w:val="00544E74"/>
    <w:rsid w:val="00544EFC"/>
    <w:rsid w:val="00546ACF"/>
    <w:rsid w:val="00547805"/>
    <w:rsid w:val="0055082D"/>
    <w:rsid w:val="00550CD0"/>
    <w:rsid w:val="005530B6"/>
    <w:rsid w:val="00553863"/>
    <w:rsid w:val="0056010D"/>
    <w:rsid w:val="00560145"/>
    <w:rsid w:val="0056138D"/>
    <w:rsid w:val="00562556"/>
    <w:rsid w:val="00563537"/>
    <w:rsid w:val="00564EB2"/>
    <w:rsid w:val="00571220"/>
    <w:rsid w:val="0057236E"/>
    <w:rsid w:val="005732E2"/>
    <w:rsid w:val="005738EF"/>
    <w:rsid w:val="005771C2"/>
    <w:rsid w:val="00577B38"/>
    <w:rsid w:val="00577CF2"/>
    <w:rsid w:val="00580331"/>
    <w:rsid w:val="00582136"/>
    <w:rsid w:val="005824BC"/>
    <w:rsid w:val="00586D15"/>
    <w:rsid w:val="005874BD"/>
    <w:rsid w:val="005878BC"/>
    <w:rsid w:val="0059122E"/>
    <w:rsid w:val="00591F67"/>
    <w:rsid w:val="00593177"/>
    <w:rsid w:val="00594C01"/>
    <w:rsid w:val="005959FB"/>
    <w:rsid w:val="0059756E"/>
    <w:rsid w:val="0059761D"/>
    <w:rsid w:val="005977DE"/>
    <w:rsid w:val="005A0378"/>
    <w:rsid w:val="005A2C94"/>
    <w:rsid w:val="005A3D6D"/>
    <w:rsid w:val="005A5E56"/>
    <w:rsid w:val="005A73F1"/>
    <w:rsid w:val="005B0399"/>
    <w:rsid w:val="005B21C7"/>
    <w:rsid w:val="005B32A8"/>
    <w:rsid w:val="005B3470"/>
    <w:rsid w:val="005B38C0"/>
    <w:rsid w:val="005B415A"/>
    <w:rsid w:val="005B4919"/>
    <w:rsid w:val="005B7089"/>
    <w:rsid w:val="005B7599"/>
    <w:rsid w:val="005C10D8"/>
    <w:rsid w:val="005C2844"/>
    <w:rsid w:val="005C38FD"/>
    <w:rsid w:val="005C3D72"/>
    <w:rsid w:val="005C4396"/>
    <w:rsid w:val="005C5EFC"/>
    <w:rsid w:val="005D0D0C"/>
    <w:rsid w:val="005D1D8F"/>
    <w:rsid w:val="005D2FE2"/>
    <w:rsid w:val="005D33BC"/>
    <w:rsid w:val="005D4EA4"/>
    <w:rsid w:val="005D620A"/>
    <w:rsid w:val="005D712A"/>
    <w:rsid w:val="005E03B3"/>
    <w:rsid w:val="005E16ED"/>
    <w:rsid w:val="005E1929"/>
    <w:rsid w:val="005E25F3"/>
    <w:rsid w:val="005E497D"/>
    <w:rsid w:val="005E4B4E"/>
    <w:rsid w:val="005E58B7"/>
    <w:rsid w:val="005E58D2"/>
    <w:rsid w:val="005E58F1"/>
    <w:rsid w:val="005E6435"/>
    <w:rsid w:val="005E71E0"/>
    <w:rsid w:val="005E78D4"/>
    <w:rsid w:val="005E795E"/>
    <w:rsid w:val="005F117B"/>
    <w:rsid w:val="005F2580"/>
    <w:rsid w:val="005F2BAA"/>
    <w:rsid w:val="005F399D"/>
    <w:rsid w:val="005F3B38"/>
    <w:rsid w:val="005F5B40"/>
    <w:rsid w:val="005F6FC6"/>
    <w:rsid w:val="005F70BB"/>
    <w:rsid w:val="0060089C"/>
    <w:rsid w:val="00600E40"/>
    <w:rsid w:val="006017A4"/>
    <w:rsid w:val="00601D1B"/>
    <w:rsid w:val="00604071"/>
    <w:rsid w:val="006041DB"/>
    <w:rsid w:val="00606829"/>
    <w:rsid w:val="00610463"/>
    <w:rsid w:val="0061047B"/>
    <w:rsid w:val="006114F4"/>
    <w:rsid w:val="00613CA6"/>
    <w:rsid w:val="00614500"/>
    <w:rsid w:val="00615DA3"/>
    <w:rsid w:val="00617BD9"/>
    <w:rsid w:val="00622A47"/>
    <w:rsid w:val="00622DD9"/>
    <w:rsid w:val="00624124"/>
    <w:rsid w:val="00624504"/>
    <w:rsid w:val="00624761"/>
    <w:rsid w:val="00624DCD"/>
    <w:rsid w:val="00625129"/>
    <w:rsid w:val="0062518F"/>
    <w:rsid w:val="006268AD"/>
    <w:rsid w:val="0062740E"/>
    <w:rsid w:val="006279DC"/>
    <w:rsid w:val="00630F03"/>
    <w:rsid w:val="00631AF9"/>
    <w:rsid w:val="006328AE"/>
    <w:rsid w:val="006331D1"/>
    <w:rsid w:val="00633A6A"/>
    <w:rsid w:val="00634257"/>
    <w:rsid w:val="006345A5"/>
    <w:rsid w:val="00636FBC"/>
    <w:rsid w:val="00637845"/>
    <w:rsid w:val="00640178"/>
    <w:rsid w:val="00640711"/>
    <w:rsid w:val="00641E63"/>
    <w:rsid w:val="00645F18"/>
    <w:rsid w:val="00645F43"/>
    <w:rsid w:val="00646022"/>
    <w:rsid w:val="006468B2"/>
    <w:rsid w:val="0064778B"/>
    <w:rsid w:val="00647F2C"/>
    <w:rsid w:val="00650333"/>
    <w:rsid w:val="006511C8"/>
    <w:rsid w:val="006517F9"/>
    <w:rsid w:val="006520C8"/>
    <w:rsid w:val="00652E53"/>
    <w:rsid w:val="00655760"/>
    <w:rsid w:val="00655AF4"/>
    <w:rsid w:val="00656821"/>
    <w:rsid w:val="00656D47"/>
    <w:rsid w:val="00656E9E"/>
    <w:rsid w:val="00661223"/>
    <w:rsid w:val="006612B7"/>
    <w:rsid w:val="00662678"/>
    <w:rsid w:val="0066416B"/>
    <w:rsid w:val="0066454D"/>
    <w:rsid w:val="00666D83"/>
    <w:rsid w:val="0066703A"/>
    <w:rsid w:val="006706CB"/>
    <w:rsid w:val="00670B7C"/>
    <w:rsid w:val="006719C6"/>
    <w:rsid w:val="00672283"/>
    <w:rsid w:val="006726B4"/>
    <w:rsid w:val="00672A51"/>
    <w:rsid w:val="0067300C"/>
    <w:rsid w:val="00675FBC"/>
    <w:rsid w:val="0067672C"/>
    <w:rsid w:val="00676898"/>
    <w:rsid w:val="00677B39"/>
    <w:rsid w:val="006808C1"/>
    <w:rsid w:val="00680FEE"/>
    <w:rsid w:val="00681441"/>
    <w:rsid w:val="00681F70"/>
    <w:rsid w:val="00682543"/>
    <w:rsid w:val="00683196"/>
    <w:rsid w:val="00683988"/>
    <w:rsid w:val="00684558"/>
    <w:rsid w:val="00684CAE"/>
    <w:rsid w:val="00684FC6"/>
    <w:rsid w:val="00686729"/>
    <w:rsid w:val="00686944"/>
    <w:rsid w:val="0068729E"/>
    <w:rsid w:val="006874B4"/>
    <w:rsid w:val="00692214"/>
    <w:rsid w:val="00692F63"/>
    <w:rsid w:val="00695B43"/>
    <w:rsid w:val="0069618F"/>
    <w:rsid w:val="006A5408"/>
    <w:rsid w:val="006A6E5B"/>
    <w:rsid w:val="006B0562"/>
    <w:rsid w:val="006B081E"/>
    <w:rsid w:val="006B1C20"/>
    <w:rsid w:val="006B2CE3"/>
    <w:rsid w:val="006B4E65"/>
    <w:rsid w:val="006B4F64"/>
    <w:rsid w:val="006B53B8"/>
    <w:rsid w:val="006B53DC"/>
    <w:rsid w:val="006B558C"/>
    <w:rsid w:val="006B5D9F"/>
    <w:rsid w:val="006B641A"/>
    <w:rsid w:val="006B7447"/>
    <w:rsid w:val="006B7842"/>
    <w:rsid w:val="006C0AFD"/>
    <w:rsid w:val="006C2A02"/>
    <w:rsid w:val="006C3F8D"/>
    <w:rsid w:val="006C4A14"/>
    <w:rsid w:val="006C4C90"/>
    <w:rsid w:val="006D05A5"/>
    <w:rsid w:val="006D138C"/>
    <w:rsid w:val="006D1544"/>
    <w:rsid w:val="006D1648"/>
    <w:rsid w:val="006D33A9"/>
    <w:rsid w:val="006D4513"/>
    <w:rsid w:val="006D4DCD"/>
    <w:rsid w:val="006D4E9F"/>
    <w:rsid w:val="006D5313"/>
    <w:rsid w:val="006D6465"/>
    <w:rsid w:val="006E06CE"/>
    <w:rsid w:val="006E0950"/>
    <w:rsid w:val="006E0C8E"/>
    <w:rsid w:val="006E4322"/>
    <w:rsid w:val="006E778F"/>
    <w:rsid w:val="006F05CB"/>
    <w:rsid w:val="006F08D5"/>
    <w:rsid w:val="006F1ED6"/>
    <w:rsid w:val="006F2240"/>
    <w:rsid w:val="006F3523"/>
    <w:rsid w:val="006F375F"/>
    <w:rsid w:val="006F37F5"/>
    <w:rsid w:val="006F3BBB"/>
    <w:rsid w:val="006F4C38"/>
    <w:rsid w:val="006F65D5"/>
    <w:rsid w:val="006F674C"/>
    <w:rsid w:val="00702B54"/>
    <w:rsid w:val="00703E4D"/>
    <w:rsid w:val="007054AC"/>
    <w:rsid w:val="00706423"/>
    <w:rsid w:val="00707036"/>
    <w:rsid w:val="00710820"/>
    <w:rsid w:val="007116FC"/>
    <w:rsid w:val="00712286"/>
    <w:rsid w:val="00712F8D"/>
    <w:rsid w:val="00713BAA"/>
    <w:rsid w:val="00713E44"/>
    <w:rsid w:val="00714730"/>
    <w:rsid w:val="00715766"/>
    <w:rsid w:val="00715908"/>
    <w:rsid w:val="00715996"/>
    <w:rsid w:val="007166DC"/>
    <w:rsid w:val="0071727D"/>
    <w:rsid w:val="00717288"/>
    <w:rsid w:val="00720F91"/>
    <w:rsid w:val="007211C5"/>
    <w:rsid w:val="007214A7"/>
    <w:rsid w:val="00723998"/>
    <w:rsid w:val="0072494B"/>
    <w:rsid w:val="00726DA1"/>
    <w:rsid w:val="00727B57"/>
    <w:rsid w:val="00727F8A"/>
    <w:rsid w:val="0073015E"/>
    <w:rsid w:val="007305C6"/>
    <w:rsid w:val="00730919"/>
    <w:rsid w:val="007327FA"/>
    <w:rsid w:val="007339AA"/>
    <w:rsid w:val="00734CB6"/>
    <w:rsid w:val="00735195"/>
    <w:rsid w:val="0073556A"/>
    <w:rsid w:val="00736F85"/>
    <w:rsid w:val="00737176"/>
    <w:rsid w:val="00737E6D"/>
    <w:rsid w:val="0074212A"/>
    <w:rsid w:val="007426D3"/>
    <w:rsid w:val="007441E6"/>
    <w:rsid w:val="007443A7"/>
    <w:rsid w:val="0074560C"/>
    <w:rsid w:val="00747A73"/>
    <w:rsid w:val="007514EF"/>
    <w:rsid w:val="0075184C"/>
    <w:rsid w:val="00752E14"/>
    <w:rsid w:val="00752F79"/>
    <w:rsid w:val="007531DC"/>
    <w:rsid w:val="00753333"/>
    <w:rsid w:val="007533F0"/>
    <w:rsid w:val="00753514"/>
    <w:rsid w:val="00754FEA"/>
    <w:rsid w:val="00757875"/>
    <w:rsid w:val="00760342"/>
    <w:rsid w:val="00762518"/>
    <w:rsid w:val="007644A2"/>
    <w:rsid w:val="007657A9"/>
    <w:rsid w:val="00765E15"/>
    <w:rsid w:val="00766426"/>
    <w:rsid w:val="00767369"/>
    <w:rsid w:val="00770E17"/>
    <w:rsid w:val="00770E83"/>
    <w:rsid w:val="007745E9"/>
    <w:rsid w:val="0077524F"/>
    <w:rsid w:val="007803B9"/>
    <w:rsid w:val="007823CD"/>
    <w:rsid w:val="007823F9"/>
    <w:rsid w:val="00782571"/>
    <w:rsid w:val="00785045"/>
    <w:rsid w:val="00785F06"/>
    <w:rsid w:val="00786F09"/>
    <w:rsid w:val="00787C50"/>
    <w:rsid w:val="007902E0"/>
    <w:rsid w:val="00791B7B"/>
    <w:rsid w:val="00793EA6"/>
    <w:rsid w:val="00794197"/>
    <w:rsid w:val="00794C90"/>
    <w:rsid w:val="007A2F92"/>
    <w:rsid w:val="007A3DC1"/>
    <w:rsid w:val="007A4B18"/>
    <w:rsid w:val="007A6BED"/>
    <w:rsid w:val="007A6F40"/>
    <w:rsid w:val="007A7C9F"/>
    <w:rsid w:val="007B100F"/>
    <w:rsid w:val="007B13AC"/>
    <w:rsid w:val="007B1C16"/>
    <w:rsid w:val="007B40B6"/>
    <w:rsid w:val="007B4E61"/>
    <w:rsid w:val="007B61CC"/>
    <w:rsid w:val="007B6633"/>
    <w:rsid w:val="007B797F"/>
    <w:rsid w:val="007C2F6E"/>
    <w:rsid w:val="007C43AA"/>
    <w:rsid w:val="007C447F"/>
    <w:rsid w:val="007C74E3"/>
    <w:rsid w:val="007D22AC"/>
    <w:rsid w:val="007D2E89"/>
    <w:rsid w:val="007D2ECD"/>
    <w:rsid w:val="007D3D01"/>
    <w:rsid w:val="007D46D3"/>
    <w:rsid w:val="007D48C2"/>
    <w:rsid w:val="007D51A6"/>
    <w:rsid w:val="007D5B29"/>
    <w:rsid w:val="007D6275"/>
    <w:rsid w:val="007D7B64"/>
    <w:rsid w:val="007E0412"/>
    <w:rsid w:val="007E1A32"/>
    <w:rsid w:val="007E3C27"/>
    <w:rsid w:val="007E3D8A"/>
    <w:rsid w:val="007E3DF0"/>
    <w:rsid w:val="007E40A8"/>
    <w:rsid w:val="007E660B"/>
    <w:rsid w:val="007E7957"/>
    <w:rsid w:val="007E7A72"/>
    <w:rsid w:val="007F05FC"/>
    <w:rsid w:val="007F0939"/>
    <w:rsid w:val="007F1584"/>
    <w:rsid w:val="007F2677"/>
    <w:rsid w:val="007F294F"/>
    <w:rsid w:val="007F3C73"/>
    <w:rsid w:val="007F4454"/>
    <w:rsid w:val="007F615E"/>
    <w:rsid w:val="007F6C41"/>
    <w:rsid w:val="00802D35"/>
    <w:rsid w:val="00802FD4"/>
    <w:rsid w:val="00804058"/>
    <w:rsid w:val="00805836"/>
    <w:rsid w:val="00806827"/>
    <w:rsid w:val="00806A20"/>
    <w:rsid w:val="00807DD4"/>
    <w:rsid w:val="00810616"/>
    <w:rsid w:val="00810CCD"/>
    <w:rsid w:val="00812722"/>
    <w:rsid w:val="00812C8C"/>
    <w:rsid w:val="0081457F"/>
    <w:rsid w:val="00814E38"/>
    <w:rsid w:val="00815A5E"/>
    <w:rsid w:val="00815BF1"/>
    <w:rsid w:val="00815C75"/>
    <w:rsid w:val="00815E0A"/>
    <w:rsid w:val="008178E7"/>
    <w:rsid w:val="00817A41"/>
    <w:rsid w:val="00817C3C"/>
    <w:rsid w:val="00817C55"/>
    <w:rsid w:val="00820571"/>
    <w:rsid w:val="00820644"/>
    <w:rsid w:val="00820ED1"/>
    <w:rsid w:val="008223E5"/>
    <w:rsid w:val="00823418"/>
    <w:rsid w:val="00823D3E"/>
    <w:rsid w:val="00824BEA"/>
    <w:rsid w:val="00824E91"/>
    <w:rsid w:val="008254D9"/>
    <w:rsid w:val="008266A5"/>
    <w:rsid w:val="00826AE4"/>
    <w:rsid w:val="00827B2D"/>
    <w:rsid w:val="00827D07"/>
    <w:rsid w:val="0083073A"/>
    <w:rsid w:val="008314F0"/>
    <w:rsid w:val="00832866"/>
    <w:rsid w:val="00832DEB"/>
    <w:rsid w:val="00832FA1"/>
    <w:rsid w:val="00835742"/>
    <w:rsid w:val="008401BA"/>
    <w:rsid w:val="00840465"/>
    <w:rsid w:val="00841FAA"/>
    <w:rsid w:val="00842589"/>
    <w:rsid w:val="00844828"/>
    <w:rsid w:val="00844951"/>
    <w:rsid w:val="00844F06"/>
    <w:rsid w:val="00845D6A"/>
    <w:rsid w:val="008502EC"/>
    <w:rsid w:val="00850351"/>
    <w:rsid w:val="00850D34"/>
    <w:rsid w:val="008543FD"/>
    <w:rsid w:val="008560B2"/>
    <w:rsid w:val="008562DB"/>
    <w:rsid w:val="00856E71"/>
    <w:rsid w:val="008575CA"/>
    <w:rsid w:val="008579EA"/>
    <w:rsid w:val="00861A2C"/>
    <w:rsid w:val="00862FD3"/>
    <w:rsid w:val="008631DD"/>
    <w:rsid w:val="008634A8"/>
    <w:rsid w:val="00863610"/>
    <w:rsid w:val="008636DB"/>
    <w:rsid w:val="00864586"/>
    <w:rsid w:val="008645B5"/>
    <w:rsid w:val="00864AC0"/>
    <w:rsid w:val="008660CF"/>
    <w:rsid w:val="008669E8"/>
    <w:rsid w:val="008670B0"/>
    <w:rsid w:val="00872196"/>
    <w:rsid w:val="008741C4"/>
    <w:rsid w:val="00876762"/>
    <w:rsid w:val="00881BBB"/>
    <w:rsid w:val="008826BA"/>
    <w:rsid w:val="008831FA"/>
    <w:rsid w:val="00883DE8"/>
    <w:rsid w:val="0088425A"/>
    <w:rsid w:val="008852EF"/>
    <w:rsid w:val="00887B89"/>
    <w:rsid w:val="00890F46"/>
    <w:rsid w:val="008929E8"/>
    <w:rsid w:val="00892D4A"/>
    <w:rsid w:val="008931DF"/>
    <w:rsid w:val="00893C1F"/>
    <w:rsid w:val="00894731"/>
    <w:rsid w:val="00896B01"/>
    <w:rsid w:val="00896C11"/>
    <w:rsid w:val="00896C9D"/>
    <w:rsid w:val="008A127A"/>
    <w:rsid w:val="008A24A0"/>
    <w:rsid w:val="008A340F"/>
    <w:rsid w:val="008A3A9E"/>
    <w:rsid w:val="008A440D"/>
    <w:rsid w:val="008A5EDE"/>
    <w:rsid w:val="008A5FDB"/>
    <w:rsid w:val="008A7D55"/>
    <w:rsid w:val="008B106B"/>
    <w:rsid w:val="008B231D"/>
    <w:rsid w:val="008B27BC"/>
    <w:rsid w:val="008B3350"/>
    <w:rsid w:val="008B35F6"/>
    <w:rsid w:val="008B3E61"/>
    <w:rsid w:val="008B5C5D"/>
    <w:rsid w:val="008B6B98"/>
    <w:rsid w:val="008B787D"/>
    <w:rsid w:val="008C1585"/>
    <w:rsid w:val="008C2D46"/>
    <w:rsid w:val="008C4F56"/>
    <w:rsid w:val="008C5395"/>
    <w:rsid w:val="008C5413"/>
    <w:rsid w:val="008C5430"/>
    <w:rsid w:val="008C6E62"/>
    <w:rsid w:val="008D0F9D"/>
    <w:rsid w:val="008D379B"/>
    <w:rsid w:val="008D38A5"/>
    <w:rsid w:val="008D48BD"/>
    <w:rsid w:val="008D5130"/>
    <w:rsid w:val="008D5921"/>
    <w:rsid w:val="008D6124"/>
    <w:rsid w:val="008E002E"/>
    <w:rsid w:val="008E0AC1"/>
    <w:rsid w:val="008E3125"/>
    <w:rsid w:val="008E34BC"/>
    <w:rsid w:val="008E3605"/>
    <w:rsid w:val="008E4321"/>
    <w:rsid w:val="008E51CD"/>
    <w:rsid w:val="008E5D1B"/>
    <w:rsid w:val="008E6A50"/>
    <w:rsid w:val="008E73C5"/>
    <w:rsid w:val="008E7DC8"/>
    <w:rsid w:val="008F0BD5"/>
    <w:rsid w:val="008F17F5"/>
    <w:rsid w:val="008F2E83"/>
    <w:rsid w:val="008F491A"/>
    <w:rsid w:val="008F534B"/>
    <w:rsid w:val="008F5A30"/>
    <w:rsid w:val="008F5D03"/>
    <w:rsid w:val="008F5E64"/>
    <w:rsid w:val="008F755C"/>
    <w:rsid w:val="0090096F"/>
    <w:rsid w:val="00900FA5"/>
    <w:rsid w:val="009014E6"/>
    <w:rsid w:val="00902B5A"/>
    <w:rsid w:val="0090408F"/>
    <w:rsid w:val="009052B8"/>
    <w:rsid w:val="009053AE"/>
    <w:rsid w:val="00905C60"/>
    <w:rsid w:val="00910D58"/>
    <w:rsid w:val="009114FD"/>
    <w:rsid w:val="009115D2"/>
    <w:rsid w:val="00912DDF"/>
    <w:rsid w:val="00912E6B"/>
    <w:rsid w:val="00913410"/>
    <w:rsid w:val="00913C2C"/>
    <w:rsid w:val="009152C0"/>
    <w:rsid w:val="00915652"/>
    <w:rsid w:val="0091662F"/>
    <w:rsid w:val="009166DA"/>
    <w:rsid w:val="00921E8B"/>
    <w:rsid w:val="00923F1D"/>
    <w:rsid w:val="00925EB1"/>
    <w:rsid w:val="00926449"/>
    <w:rsid w:val="0092731C"/>
    <w:rsid w:val="0093056E"/>
    <w:rsid w:val="00932628"/>
    <w:rsid w:val="009329B7"/>
    <w:rsid w:val="0093400B"/>
    <w:rsid w:val="00934B8F"/>
    <w:rsid w:val="00935529"/>
    <w:rsid w:val="00935966"/>
    <w:rsid w:val="00935EC4"/>
    <w:rsid w:val="00937AF9"/>
    <w:rsid w:val="009412DB"/>
    <w:rsid w:val="009421EF"/>
    <w:rsid w:val="0094331A"/>
    <w:rsid w:val="00946462"/>
    <w:rsid w:val="00951F27"/>
    <w:rsid w:val="0095262F"/>
    <w:rsid w:val="00952AC9"/>
    <w:rsid w:val="00953041"/>
    <w:rsid w:val="00953712"/>
    <w:rsid w:val="00954C8A"/>
    <w:rsid w:val="00955A6A"/>
    <w:rsid w:val="009563F3"/>
    <w:rsid w:val="00957C54"/>
    <w:rsid w:val="0096137A"/>
    <w:rsid w:val="00961E3A"/>
    <w:rsid w:val="009630EC"/>
    <w:rsid w:val="0096400B"/>
    <w:rsid w:val="009655BB"/>
    <w:rsid w:val="009657B7"/>
    <w:rsid w:val="009662A1"/>
    <w:rsid w:val="009711FA"/>
    <w:rsid w:val="00971FA1"/>
    <w:rsid w:val="00972093"/>
    <w:rsid w:val="00973DEE"/>
    <w:rsid w:val="00974BF5"/>
    <w:rsid w:val="00975124"/>
    <w:rsid w:val="00976601"/>
    <w:rsid w:val="00977138"/>
    <w:rsid w:val="00977CA4"/>
    <w:rsid w:val="00980BA6"/>
    <w:rsid w:val="00984521"/>
    <w:rsid w:val="00984C48"/>
    <w:rsid w:val="00985702"/>
    <w:rsid w:val="00987189"/>
    <w:rsid w:val="0099395C"/>
    <w:rsid w:val="00995F08"/>
    <w:rsid w:val="0099635E"/>
    <w:rsid w:val="009979BE"/>
    <w:rsid w:val="00997E58"/>
    <w:rsid w:val="009A1CF1"/>
    <w:rsid w:val="009A205A"/>
    <w:rsid w:val="009A3396"/>
    <w:rsid w:val="009A45C5"/>
    <w:rsid w:val="009A48D8"/>
    <w:rsid w:val="009A613E"/>
    <w:rsid w:val="009A62B8"/>
    <w:rsid w:val="009A69D9"/>
    <w:rsid w:val="009A6EC9"/>
    <w:rsid w:val="009A7D37"/>
    <w:rsid w:val="009B177F"/>
    <w:rsid w:val="009B208E"/>
    <w:rsid w:val="009B2847"/>
    <w:rsid w:val="009B3A8C"/>
    <w:rsid w:val="009B4052"/>
    <w:rsid w:val="009B442D"/>
    <w:rsid w:val="009B4922"/>
    <w:rsid w:val="009B5B0B"/>
    <w:rsid w:val="009B5F95"/>
    <w:rsid w:val="009B6F3C"/>
    <w:rsid w:val="009C0BEA"/>
    <w:rsid w:val="009C138F"/>
    <w:rsid w:val="009C3F0E"/>
    <w:rsid w:val="009C4FC8"/>
    <w:rsid w:val="009C537E"/>
    <w:rsid w:val="009C5453"/>
    <w:rsid w:val="009C6021"/>
    <w:rsid w:val="009C75CF"/>
    <w:rsid w:val="009D0541"/>
    <w:rsid w:val="009D0612"/>
    <w:rsid w:val="009D1EE6"/>
    <w:rsid w:val="009D26BB"/>
    <w:rsid w:val="009D3FE1"/>
    <w:rsid w:val="009D47A3"/>
    <w:rsid w:val="009D4EBA"/>
    <w:rsid w:val="009D558B"/>
    <w:rsid w:val="009D5A35"/>
    <w:rsid w:val="009D5B88"/>
    <w:rsid w:val="009D5BA5"/>
    <w:rsid w:val="009D5D6D"/>
    <w:rsid w:val="009D618C"/>
    <w:rsid w:val="009D7CD7"/>
    <w:rsid w:val="009E1308"/>
    <w:rsid w:val="009E22F0"/>
    <w:rsid w:val="009E316E"/>
    <w:rsid w:val="009E3AA2"/>
    <w:rsid w:val="009E3F26"/>
    <w:rsid w:val="009E4B6C"/>
    <w:rsid w:val="009E55A3"/>
    <w:rsid w:val="009E57DC"/>
    <w:rsid w:val="009E635A"/>
    <w:rsid w:val="009F009A"/>
    <w:rsid w:val="009F3C04"/>
    <w:rsid w:val="009F3DE8"/>
    <w:rsid w:val="009F7C00"/>
    <w:rsid w:val="00A00B7A"/>
    <w:rsid w:val="00A00E3A"/>
    <w:rsid w:val="00A045F4"/>
    <w:rsid w:val="00A0721B"/>
    <w:rsid w:val="00A077C9"/>
    <w:rsid w:val="00A1146A"/>
    <w:rsid w:val="00A12104"/>
    <w:rsid w:val="00A1237B"/>
    <w:rsid w:val="00A1435F"/>
    <w:rsid w:val="00A146DF"/>
    <w:rsid w:val="00A14AAB"/>
    <w:rsid w:val="00A17B5F"/>
    <w:rsid w:val="00A17B90"/>
    <w:rsid w:val="00A2143F"/>
    <w:rsid w:val="00A2183D"/>
    <w:rsid w:val="00A222C8"/>
    <w:rsid w:val="00A22652"/>
    <w:rsid w:val="00A22CF8"/>
    <w:rsid w:val="00A24281"/>
    <w:rsid w:val="00A242FA"/>
    <w:rsid w:val="00A2457C"/>
    <w:rsid w:val="00A2507E"/>
    <w:rsid w:val="00A260D2"/>
    <w:rsid w:val="00A2629F"/>
    <w:rsid w:val="00A26E57"/>
    <w:rsid w:val="00A303C5"/>
    <w:rsid w:val="00A32974"/>
    <w:rsid w:val="00A33F1E"/>
    <w:rsid w:val="00A34ED9"/>
    <w:rsid w:val="00A406A7"/>
    <w:rsid w:val="00A40DE1"/>
    <w:rsid w:val="00A43831"/>
    <w:rsid w:val="00A44029"/>
    <w:rsid w:val="00A51414"/>
    <w:rsid w:val="00A51610"/>
    <w:rsid w:val="00A51E8D"/>
    <w:rsid w:val="00A5248C"/>
    <w:rsid w:val="00A5300A"/>
    <w:rsid w:val="00A547CD"/>
    <w:rsid w:val="00A5778C"/>
    <w:rsid w:val="00A61372"/>
    <w:rsid w:val="00A61443"/>
    <w:rsid w:val="00A62293"/>
    <w:rsid w:val="00A62D48"/>
    <w:rsid w:val="00A6381B"/>
    <w:rsid w:val="00A65B07"/>
    <w:rsid w:val="00A67EF3"/>
    <w:rsid w:val="00A70488"/>
    <w:rsid w:val="00A73316"/>
    <w:rsid w:val="00A75028"/>
    <w:rsid w:val="00A764C3"/>
    <w:rsid w:val="00A80285"/>
    <w:rsid w:val="00A80378"/>
    <w:rsid w:val="00A81366"/>
    <w:rsid w:val="00A81957"/>
    <w:rsid w:val="00A81B05"/>
    <w:rsid w:val="00A821EA"/>
    <w:rsid w:val="00A824AB"/>
    <w:rsid w:val="00A83171"/>
    <w:rsid w:val="00A8477C"/>
    <w:rsid w:val="00A8685E"/>
    <w:rsid w:val="00A87330"/>
    <w:rsid w:val="00A87BA6"/>
    <w:rsid w:val="00A90888"/>
    <w:rsid w:val="00A9151C"/>
    <w:rsid w:val="00A919DB"/>
    <w:rsid w:val="00A92133"/>
    <w:rsid w:val="00A93CAF"/>
    <w:rsid w:val="00A964C5"/>
    <w:rsid w:val="00A96EA8"/>
    <w:rsid w:val="00AA01D2"/>
    <w:rsid w:val="00AA09A3"/>
    <w:rsid w:val="00AA14D3"/>
    <w:rsid w:val="00AA207B"/>
    <w:rsid w:val="00AA2A32"/>
    <w:rsid w:val="00AA2B8F"/>
    <w:rsid w:val="00AA39D5"/>
    <w:rsid w:val="00AA4C44"/>
    <w:rsid w:val="00AA722A"/>
    <w:rsid w:val="00AA77EE"/>
    <w:rsid w:val="00AA7A56"/>
    <w:rsid w:val="00AA7FBE"/>
    <w:rsid w:val="00AB004F"/>
    <w:rsid w:val="00AB0D50"/>
    <w:rsid w:val="00AB2C01"/>
    <w:rsid w:val="00AB44E0"/>
    <w:rsid w:val="00AB4AF1"/>
    <w:rsid w:val="00AB4C7C"/>
    <w:rsid w:val="00AB4CBE"/>
    <w:rsid w:val="00AB4F0B"/>
    <w:rsid w:val="00AB505A"/>
    <w:rsid w:val="00AB5357"/>
    <w:rsid w:val="00AB6420"/>
    <w:rsid w:val="00AB6D4C"/>
    <w:rsid w:val="00AB7CDF"/>
    <w:rsid w:val="00AC01D2"/>
    <w:rsid w:val="00AC01E5"/>
    <w:rsid w:val="00AC12C3"/>
    <w:rsid w:val="00AC1C5A"/>
    <w:rsid w:val="00AC261E"/>
    <w:rsid w:val="00AC6253"/>
    <w:rsid w:val="00AC67A7"/>
    <w:rsid w:val="00AD3DA7"/>
    <w:rsid w:val="00AD4EAA"/>
    <w:rsid w:val="00AD53CA"/>
    <w:rsid w:val="00AD5415"/>
    <w:rsid w:val="00AD5E2A"/>
    <w:rsid w:val="00AD6563"/>
    <w:rsid w:val="00AD7174"/>
    <w:rsid w:val="00AE0091"/>
    <w:rsid w:val="00AE04EB"/>
    <w:rsid w:val="00AE087F"/>
    <w:rsid w:val="00AE0BAE"/>
    <w:rsid w:val="00AE2167"/>
    <w:rsid w:val="00AE2A59"/>
    <w:rsid w:val="00AE3344"/>
    <w:rsid w:val="00AE3E0B"/>
    <w:rsid w:val="00AE4469"/>
    <w:rsid w:val="00AE4DEE"/>
    <w:rsid w:val="00AF007E"/>
    <w:rsid w:val="00AF2F82"/>
    <w:rsid w:val="00AF35D8"/>
    <w:rsid w:val="00AF36A7"/>
    <w:rsid w:val="00AF569B"/>
    <w:rsid w:val="00AF56C9"/>
    <w:rsid w:val="00AF58CE"/>
    <w:rsid w:val="00AF6F0F"/>
    <w:rsid w:val="00B01440"/>
    <w:rsid w:val="00B01E10"/>
    <w:rsid w:val="00B0211E"/>
    <w:rsid w:val="00B03052"/>
    <w:rsid w:val="00B046C5"/>
    <w:rsid w:val="00B0500A"/>
    <w:rsid w:val="00B054EA"/>
    <w:rsid w:val="00B06235"/>
    <w:rsid w:val="00B06F65"/>
    <w:rsid w:val="00B07B31"/>
    <w:rsid w:val="00B1690B"/>
    <w:rsid w:val="00B20106"/>
    <w:rsid w:val="00B211D8"/>
    <w:rsid w:val="00B2611A"/>
    <w:rsid w:val="00B2766E"/>
    <w:rsid w:val="00B30E61"/>
    <w:rsid w:val="00B31343"/>
    <w:rsid w:val="00B32423"/>
    <w:rsid w:val="00B32CAB"/>
    <w:rsid w:val="00B37598"/>
    <w:rsid w:val="00B376F8"/>
    <w:rsid w:val="00B37D84"/>
    <w:rsid w:val="00B41146"/>
    <w:rsid w:val="00B41B96"/>
    <w:rsid w:val="00B42447"/>
    <w:rsid w:val="00B4502F"/>
    <w:rsid w:val="00B45D7A"/>
    <w:rsid w:val="00B47852"/>
    <w:rsid w:val="00B47A00"/>
    <w:rsid w:val="00B51126"/>
    <w:rsid w:val="00B51375"/>
    <w:rsid w:val="00B513AB"/>
    <w:rsid w:val="00B51F08"/>
    <w:rsid w:val="00B526EC"/>
    <w:rsid w:val="00B53558"/>
    <w:rsid w:val="00B545ED"/>
    <w:rsid w:val="00B570E0"/>
    <w:rsid w:val="00B608A5"/>
    <w:rsid w:val="00B6293B"/>
    <w:rsid w:val="00B62FDB"/>
    <w:rsid w:val="00B65D82"/>
    <w:rsid w:val="00B67016"/>
    <w:rsid w:val="00B7021C"/>
    <w:rsid w:val="00B70B88"/>
    <w:rsid w:val="00B72716"/>
    <w:rsid w:val="00B732DD"/>
    <w:rsid w:val="00B744D8"/>
    <w:rsid w:val="00B746CD"/>
    <w:rsid w:val="00B74A34"/>
    <w:rsid w:val="00B75A7F"/>
    <w:rsid w:val="00B761BD"/>
    <w:rsid w:val="00B80007"/>
    <w:rsid w:val="00B81783"/>
    <w:rsid w:val="00B8598F"/>
    <w:rsid w:val="00B87278"/>
    <w:rsid w:val="00B913B9"/>
    <w:rsid w:val="00B91B50"/>
    <w:rsid w:val="00B91EA0"/>
    <w:rsid w:val="00B9355B"/>
    <w:rsid w:val="00B93F0A"/>
    <w:rsid w:val="00B9505B"/>
    <w:rsid w:val="00B96430"/>
    <w:rsid w:val="00B96F21"/>
    <w:rsid w:val="00B97A94"/>
    <w:rsid w:val="00BA1DB4"/>
    <w:rsid w:val="00BA1E66"/>
    <w:rsid w:val="00BA3520"/>
    <w:rsid w:val="00BA3872"/>
    <w:rsid w:val="00BA387D"/>
    <w:rsid w:val="00BA4851"/>
    <w:rsid w:val="00BA66F6"/>
    <w:rsid w:val="00BA6CB1"/>
    <w:rsid w:val="00BA71B7"/>
    <w:rsid w:val="00BA78AB"/>
    <w:rsid w:val="00BA7CAB"/>
    <w:rsid w:val="00BB2DC6"/>
    <w:rsid w:val="00BB2F8A"/>
    <w:rsid w:val="00BB33D2"/>
    <w:rsid w:val="00BB4AD7"/>
    <w:rsid w:val="00BB4E1C"/>
    <w:rsid w:val="00BB547F"/>
    <w:rsid w:val="00BB62F3"/>
    <w:rsid w:val="00BB65B8"/>
    <w:rsid w:val="00BB6B96"/>
    <w:rsid w:val="00BB7238"/>
    <w:rsid w:val="00BC09FC"/>
    <w:rsid w:val="00BC1AF5"/>
    <w:rsid w:val="00BC2CE4"/>
    <w:rsid w:val="00BC3413"/>
    <w:rsid w:val="00BC3447"/>
    <w:rsid w:val="00BC37D6"/>
    <w:rsid w:val="00BD24E5"/>
    <w:rsid w:val="00BD253B"/>
    <w:rsid w:val="00BD34AA"/>
    <w:rsid w:val="00BD35FB"/>
    <w:rsid w:val="00BD654F"/>
    <w:rsid w:val="00BE1AE4"/>
    <w:rsid w:val="00BE1F82"/>
    <w:rsid w:val="00BE2265"/>
    <w:rsid w:val="00BE3012"/>
    <w:rsid w:val="00BE3656"/>
    <w:rsid w:val="00BE4209"/>
    <w:rsid w:val="00BE43D0"/>
    <w:rsid w:val="00BE4A54"/>
    <w:rsid w:val="00BE53E9"/>
    <w:rsid w:val="00BE541A"/>
    <w:rsid w:val="00BF0A97"/>
    <w:rsid w:val="00BF0D87"/>
    <w:rsid w:val="00BF19A6"/>
    <w:rsid w:val="00BF7B6D"/>
    <w:rsid w:val="00C02E91"/>
    <w:rsid w:val="00C05085"/>
    <w:rsid w:val="00C05B55"/>
    <w:rsid w:val="00C06D0A"/>
    <w:rsid w:val="00C103CE"/>
    <w:rsid w:val="00C10BE3"/>
    <w:rsid w:val="00C117F7"/>
    <w:rsid w:val="00C14ACE"/>
    <w:rsid w:val="00C16004"/>
    <w:rsid w:val="00C166DA"/>
    <w:rsid w:val="00C16916"/>
    <w:rsid w:val="00C16EE6"/>
    <w:rsid w:val="00C17075"/>
    <w:rsid w:val="00C1785E"/>
    <w:rsid w:val="00C210C2"/>
    <w:rsid w:val="00C2627F"/>
    <w:rsid w:val="00C27850"/>
    <w:rsid w:val="00C27FD0"/>
    <w:rsid w:val="00C3313F"/>
    <w:rsid w:val="00C33887"/>
    <w:rsid w:val="00C338FF"/>
    <w:rsid w:val="00C33DED"/>
    <w:rsid w:val="00C34A95"/>
    <w:rsid w:val="00C35811"/>
    <w:rsid w:val="00C35C62"/>
    <w:rsid w:val="00C37320"/>
    <w:rsid w:val="00C41468"/>
    <w:rsid w:val="00C42096"/>
    <w:rsid w:val="00C42AF7"/>
    <w:rsid w:val="00C42EDB"/>
    <w:rsid w:val="00C430F5"/>
    <w:rsid w:val="00C4336D"/>
    <w:rsid w:val="00C44394"/>
    <w:rsid w:val="00C468E0"/>
    <w:rsid w:val="00C46E6B"/>
    <w:rsid w:val="00C47FF8"/>
    <w:rsid w:val="00C518F4"/>
    <w:rsid w:val="00C52C85"/>
    <w:rsid w:val="00C530B1"/>
    <w:rsid w:val="00C5506A"/>
    <w:rsid w:val="00C5600F"/>
    <w:rsid w:val="00C56F74"/>
    <w:rsid w:val="00C62B97"/>
    <w:rsid w:val="00C64583"/>
    <w:rsid w:val="00C66CAC"/>
    <w:rsid w:val="00C71FE8"/>
    <w:rsid w:val="00C7305D"/>
    <w:rsid w:val="00C735B2"/>
    <w:rsid w:val="00C75828"/>
    <w:rsid w:val="00C7584C"/>
    <w:rsid w:val="00C759B2"/>
    <w:rsid w:val="00C75F56"/>
    <w:rsid w:val="00C768D9"/>
    <w:rsid w:val="00C774B6"/>
    <w:rsid w:val="00C80C90"/>
    <w:rsid w:val="00C83449"/>
    <w:rsid w:val="00C8474C"/>
    <w:rsid w:val="00C90E21"/>
    <w:rsid w:val="00C9119E"/>
    <w:rsid w:val="00C91752"/>
    <w:rsid w:val="00C91986"/>
    <w:rsid w:val="00C93400"/>
    <w:rsid w:val="00C93B78"/>
    <w:rsid w:val="00C942A9"/>
    <w:rsid w:val="00C94749"/>
    <w:rsid w:val="00C952F2"/>
    <w:rsid w:val="00C9696C"/>
    <w:rsid w:val="00C969A4"/>
    <w:rsid w:val="00C97136"/>
    <w:rsid w:val="00C97820"/>
    <w:rsid w:val="00C978EB"/>
    <w:rsid w:val="00CA0586"/>
    <w:rsid w:val="00CA2A3A"/>
    <w:rsid w:val="00CA2BD1"/>
    <w:rsid w:val="00CA471B"/>
    <w:rsid w:val="00CA650A"/>
    <w:rsid w:val="00CA6AB3"/>
    <w:rsid w:val="00CA7C10"/>
    <w:rsid w:val="00CA7EF3"/>
    <w:rsid w:val="00CB12FE"/>
    <w:rsid w:val="00CB15A8"/>
    <w:rsid w:val="00CB1FD6"/>
    <w:rsid w:val="00CB2614"/>
    <w:rsid w:val="00CB29C5"/>
    <w:rsid w:val="00CB596E"/>
    <w:rsid w:val="00CB600E"/>
    <w:rsid w:val="00CB7034"/>
    <w:rsid w:val="00CB796C"/>
    <w:rsid w:val="00CC062F"/>
    <w:rsid w:val="00CC0756"/>
    <w:rsid w:val="00CC11AA"/>
    <w:rsid w:val="00CC16FE"/>
    <w:rsid w:val="00CC2807"/>
    <w:rsid w:val="00CC37D0"/>
    <w:rsid w:val="00CC3F2C"/>
    <w:rsid w:val="00CC58BD"/>
    <w:rsid w:val="00CD2689"/>
    <w:rsid w:val="00CD2F83"/>
    <w:rsid w:val="00CD30D4"/>
    <w:rsid w:val="00CD30FF"/>
    <w:rsid w:val="00CD5317"/>
    <w:rsid w:val="00CD6D81"/>
    <w:rsid w:val="00CD7908"/>
    <w:rsid w:val="00CE1137"/>
    <w:rsid w:val="00CE17C1"/>
    <w:rsid w:val="00CE19FA"/>
    <w:rsid w:val="00CE240C"/>
    <w:rsid w:val="00CE2725"/>
    <w:rsid w:val="00CE38D0"/>
    <w:rsid w:val="00CE41A9"/>
    <w:rsid w:val="00CE43BA"/>
    <w:rsid w:val="00CE74C7"/>
    <w:rsid w:val="00CE7B19"/>
    <w:rsid w:val="00CE7D5B"/>
    <w:rsid w:val="00CF4472"/>
    <w:rsid w:val="00CF44B4"/>
    <w:rsid w:val="00CF5462"/>
    <w:rsid w:val="00CF6E03"/>
    <w:rsid w:val="00D00F98"/>
    <w:rsid w:val="00D010A5"/>
    <w:rsid w:val="00D010E9"/>
    <w:rsid w:val="00D0180B"/>
    <w:rsid w:val="00D020E9"/>
    <w:rsid w:val="00D0379A"/>
    <w:rsid w:val="00D03FC8"/>
    <w:rsid w:val="00D0411A"/>
    <w:rsid w:val="00D06746"/>
    <w:rsid w:val="00D1343D"/>
    <w:rsid w:val="00D14901"/>
    <w:rsid w:val="00D16D9F"/>
    <w:rsid w:val="00D23C45"/>
    <w:rsid w:val="00D24750"/>
    <w:rsid w:val="00D25BBE"/>
    <w:rsid w:val="00D25F90"/>
    <w:rsid w:val="00D27355"/>
    <w:rsid w:val="00D27CFF"/>
    <w:rsid w:val="00D316B4"/>
    <w:rsid w:val="00D31CD2"/>
    <w:rsid w:val="00D322DA"/>
    <w:rsid w:val="00D3422F"/>
    <w:rsid w:val="00D3551E"/>
    <w:rsid w:val="00D355F1"/>
    <w:rsid w:val="00D36272"/>
    <w:rsid w:val="00D362A3"/>
    <w:rsid w:val="00D412F8"/>
    <w:rsid w:val="00D41593"/>
    <w:rsid w:val="00D430B6"/>
    <w:rsid w:val="00D43A6A"/>
    <w:rsid w:val="00D43F5C"/>
    <w:rsid w:val="00D44362"/>
    <w:rsid w:val="00D44BAF"/>
    <w:rsid w:val="00D45686"/>
    <w:rsid w:val="00D456E1"/>
    <w:rsid w:val="00D51590"/>
    <w:rsid w:val="00D53EBC"/>
    <w:rsid w:val="00D5432E"/>
    <w:rsid w:val="00D54357"/>
    <w:rsid w:val="00D54618"/>
    <w:rsid w:val="00D54B5B"/>
    <w:rsid w:val="00D550B6"/>
    <w:rsid w:val="00D56A2E"/>
    <w:rsid w:val="00D57AB5"/>
    <w:rsid w:val="00D6147B"/>
    <w:rsid w:val="00D61F5A"/>
    <w:rsid w:val="00D62A02"/>
    <w:rsid w:val="00D653D5"/>
    <w:rsid w:val="00D65ED1"/>
    <w:rsid w:val="00D66B08"/>
    <w:rsid w:val="00D672FB"/>
    <w:rsid w:val="00D67A23"/>
    <w:rsid w:val="00D7187C"/>
    <w:rsid w:val="00D71BB8"/>
    <w:rsid w:val="00D74A12"/>
    <w:rsid w:val="00D772FF"/>
    <w:rsid w:val="00D7770D"/>
    <w:rsid w:val="00D77882"/>
    <w:rsid w:val="00D77DF1"/>
    <w:rsid w:val="00D80774"/>
    <w:rsid w:val="00D807B6"/>
    <w:rsid w:val="00D80F0D"/>
    <w:rsid w:val="00D8251C"/>
    <w:rsid w:val="00D86632"/>
    <w:rsid w:val="00D91292"/>
    <w:rsid w:val="00D931A5"/>
    <w:rsid w:val="00D94B04"/>
    <w:rsid w:val="00D94C2B"/>
    <w:rsid w:val="00D9558E"/>
    <w:rsid w:val="00D96A04"/>
    <w:rsid w:val="00DA0394"/>
    <w:rsid w:val="00DA06DC"/>
    <w:rsid w:val="00DA11F9"/>
    <w:rsid w:val="00DA3A2A"/>
    <w:rsid w:val="00DA3C47"/>
    <w:rsid w:val="00DA428D"/>
    <w:rsid w:val="00DA441C"/>
    <w:rsid w:val="00DA4B15"/>
    <w:rsid w:val="00DA546A"/>
    <w:rsid w:val="00DA5801"/>
    <w:rsid w:val="00DA632F"/>
    <w:rsid w:val="00DB09DF"/>
    <w:rsid w:val="00DB19D2"/>
    <w:rsid w:val="00DB227C"/>
    <w:rsid w:val="00DB254C"/>
    <w:rsid w:val="00DB282F"/>
    <w:rsid w:val="00DB285B"/>
    <w:rsid w:val="00DB4387"/>
    <w:rsid w:val="00DB4C5B"/>
    <w:rsid w:val="00DB53D5"/>
    <w:rsid w:val="00DC0278"/>
    <w:rsid w:val="00DC1429"/>
    <w:rsid w:val="00DC1DC9"/>
    <w:rsid w:val="00DC20B4"/>
    <w:rsid w:val="00DC2B01"/>
    <w:rsid w:val="00DC3BF7"/>
    <w:rsid w:val="00DC4754"/>
    <w:rsid w:val="00DD09D9"/>
    <w:rsid w:val="00DD1FBB"/>
    <w:rsid w:val="00DD22F6"/>
    <w:rsid w:val="00DD2673"/>
    <w:rsid w:val="00DD32FE"/>
    <w:rsid w:val="00DD4823"/>
    <w:rsid w:val="00DD4E18"/>
    <w:rsid w:val="00DD4F39"/>
    <w:rsid w:val="00DD5E31"/>
    <w:rsid w:val="00DD69BB"/>
    <w:rsid w:val="00DD7A5A"/>
    <w:rsid w:val="00DE204A"/>
    <w:rsid w:val="00DE500F"/>
    <w:rsid w:val="00DE7747"/>
    <w:rsid w:val="00DE7A14"/>
    <w:rsid w:val="00DF068E"/>
    <w:rsid w:val="00DF1AE9"/>
    <w:rsid w:val="00DF4C6D"/>
    <w:rsid w:val="00DF621D"/>
    <w:rsid w:val="00DF7F83"/>
    <w:rsid w:val="00E00616"/>
    <w:rsid w:val="00E02A1D"/>
    <w:rsid w:val="00E04B42"/>
    <w:rsid w:val="00E07342"/>
    <w:rsid w:val="00E10070"/>
    <w:rsid w:val="00E10366"/>
    <w:rsid w:val="00E11882"/>
    <w:rsid w:val="00E11AE9"/>
    <w:rsid w:val="00E12036"/>
    <w:rsid w:val="00E141FA"/>
    <w:rsid w:val="00E142C7"/>
    <w:rsid w:val="00E15052"/>
    <w:rsid w:val="00E15D6D"/>
    <w:rsid w:val="00E15F31"/>
    <w:rsid w:val="00E164D4"/>
    <w:rsid w:val="00E16860"/>
    <w:rsid w:val="00E16F8F"/>
    <w:rsid w:val="00E179BD"/>
    <w:rsid w:val="00E17DDD"/>
    <w:rsid w:val="00E220E7"/>
    <w:rsid w:val="00E22E35"/>
    <w:rsid w:val="00E22E44"/>
    <w:rsid w:val="00E24BDC"/>
    <w:rsid w:val="00E2547E"/>
    <w:rsid w:val="00E268B4"/>
    <w:rsid w:val="00E271C2"/>
    <w:rsid w:val="00E30004"/>
    <w:rsid w:val="00E30B33"/>
    <w:rsid w:val="00E328A8"/>
    <w:rsid w:val="00E32BF3"/>
    <w:rsid w:val="00E32DFA"/>
    <w:rsid w:val="00E33280"/>
    <w:rsid w:val="00E33CF1"/>
    <w:rsid w:val="00E33F6E"/>
    <w:rsid w:val="00E33FE6"/>
    <w:rsid w:val="00E34FF8"/>
    <w:rsid w:val="00E35AE2"/>
    <w:rsid w:val="00E3633E"/>
    <w:rsid w:val="00E364D8"/>
    <w:rsid w:val="00E3697C"/>
    <w:rsid w:val="00E400BD"/>
    <w:rsid w:val="00E407A9"/>
    <w:rsid w:val="00E408CE"/>
    <w:rsid w:val="00E41A12"/>
    <w:rsid w:val="00E42B9C"/>
    <w:rsid w:val="00E438C0"/>
    <w:rsid w:val="00E44C02"/>
    <w:rsid w:val="00E44C14"/>
    <w:rsid w:val="00E451E0"/>
    <w:rsid w:val="00E45FF5"/>
    <w:rsid w:val="00E4612B"/>
    <w:rsid w:val="00E46734"/>
    <w:rsid w:val="00E46B12"/>
    <w:rsid w:val="00E47830"/>
    <w:rsid w:val="00E50079"/>
    <w:rsid w:val="00E515E8"/>
    <w:rsid w:val="00E51F18"/>
    <w:rsid w:val="00E52188"/>
    <w:rsid w:val="00E53491"/>
    <w:rsid w:val="00E53F2F"/>
    <w:rsid w:val="00E54E57"/>
    <w:rsid w:val="00E56D1B"/>
    <w:rsid w:val="00E57188"/>
    <w:rsid w:val="00E61E0F"/>
    <w:rsid w:val="00E62B63"/>
    <w:rsid w:val="00E630DC"/>
    <w:rsid w:val="00E63745"/>
    <w:rsid w:val="00E65AEC"/>
    <w:rsid w:val="00E66109"/>
    <w:rsid w:val="00E71361"/>
    <w:rsid w:val="00E7294A"/>
    <w:rsid w:val="00E7474D"/>
    <w:rsid w:val="00E74978"/>
    <w:rsid w:val="00E76E7B"/>
    <w:rsid w:val="00E770EB"/>
    <w:rsid w:val="00E77418"/>
    <w:rsid w:val="00E80368"/>
    <w:rsid w:val="00E8149D"/>
    <w:rsid w:val="00E83963"/>
    <w:rsid w:val="00E8424D"/>
    <w:rsid w:val="00E851B4"/>
    <w:rsid w:val="00E86A43"/>
    <w:rsid w:val="00E9206D"/>
    <w:rsid w:val="00E927A3"/>
    <w:rsid w:val="00E9334C"/>
    <w:rsid w:val="00E94A70"/>
    <w:rsid w:val="00E9587C"/>
    <w:rsid w:val="00E97865"/>
    <w:rsid w:val="00E97A02"/>
    <w:rsid w:val="00EA0574"/>
    <w:rsid w:val="00EA1BAD"/>
    <w:rsid w:val="00EA2CCA"/>
    <w:rsid w:val="00EA2DC6"/>
    <w:rsid w:val="00EA47E1"/>
    <w:rsid w:val="00EA50BE"/>
    <w:rsid w:val="00EA518D"/>
    <w:rsid w:val="00EA53B1"/>
    <w:rsid w:val="00EA58BD"/>
    <w:rsid w:val="00EA636C"/>
    <w:rsid w:val="00EA6808"/>
    <w:rsid w:val="00EB1113"/>
    <w:rsid w:val="00EB127F"/>
    <w:rsid w:val="00EB2B26"/>
    <w:rsid w:val="00EB31A4"/>
    <w:rsid w:val="00EB39FA"/>
    <w:rsid w:val="00EB453E"/>
    <w:rsid w:val="00EB4DA2"/>
    <w:rsid w:val="00EB6A9C"/>
    <w:rsid w:val="00EB78BA"/>
    <w:rsid w:val="00EB7A43"/>
    <w:rsid w:val="00EC158B"/>
    <w:rsid w:val="00EC20AB"/>
    <w:rsid w:val="00EC30C1"/>
    <w:rsid w:val="00EC3770"/>
    <w:rsid w:val="00EC3B9B"/>
    <w:rsid w:val="00EC3F91"/>
    <w:rsid w:val="00EC4F08"/>
    <w:rsid w:val="00EC6975"/>
    <w:rsid w:val="00ED0FEF"/>
    <w:rsid w:val="00ED1799"/>
    <w:rsid w:val="00ED188B"/>
    <w:rsid w:val="00ED1C04"/>
    <w:rsid w:val="00ED2308"/>
    <w:rsid w:val="00ED2860"/>
    <w:rsid w:val="00ED353F"/>
    <w:rsid w:val="00ED6980"/>
    <w:rsid w:val="00ED733B"/>
    <w:rsid w:val="00EE0BC7"/>
    <w:rsid w:val="00EE0CC7"/>
    <w:rsid w:val="00EE4051"/>
    <w:rsid w:val="00EE553F"/>
    <w:rsid w:val="00EE6B0C"/>
    <w:rsid w:val="00EE7566"/>
    <w:rsid w:val="00EE7A65"/>
    <w:rsid w:val="00EE7D5F"/>
    <w:rsid w:val="00EF1EB1"/>
    <w:rsid w:val="00EF3F1D"/>
    <w:rsid w:val="00EF42A2"/>
    <w:rsid w:val="00EF4810"/>
    <w:rsid w:val="00EF52C9"/>
    <w:rsid w:val="00EF59F2"/>
    <w:rsid w:val="00EF5A40"/>
    <w:rsid w:val="00EF5B85"/>
    <w:rsid w:val="00EF6D74"/>
    <w:rsid w:val="00F00EF7"/>
    <w:rsid w:val="00F017C9"/>
    <w:rsid w:val="00F02F3D"/>
    <w:rsid w:val="00F030F0"/>
    <w:rsid w:val="00F05AD7"/>
    <w:rsid w:val="00F05AF2"/>
    <w:rsid w:val="00F05B84"/>
    <w:rsid w:val="00F05D6F"/>
    <w:rsid w:val="00F06709"/>
    <w:rsid w:val="00F07E1D"/>
    <w:rsid w:val="00F07FE9"/>
    <w:rsid w:val="00F1125D"/>
    <w:rsid w:val="00F13A2A"/>
    <w:rsid w:val="00F16459"/>
    <w:rsid w:val="00F16968"/>
    <w:rsid w:val="00F1716F"/>
    <w:rsid w:val="00F175B8"/>
    <w:rsid w:val="00F21332"/>
    <w:rsid w:val="00F22E5F"/>
    <w:rsid w:val="00F243F7"/>
    <w:rsid w:val="00F25907"/>
    <w:rsid w:val="00F26280"/>
    <w:rsid w:val="00F26564"/>
    <w:rsid w:val="00F26754"/>
    <w:rsid w:val="00F27D25"/>
    <w:rsid w:val="00F306C6"/>
    <w:rsid w:val="00F32253"/>
    <w:rsid w:val="00F3387C"/>
    <w:rsid w:val="00F339CC"/>
    <w:rsid w:val="00F339D1"/>
    <w:rsid w:val="00F351E7"/>
    <w:rsid w:val="00F35454"/>
    <w:rsid w:val="00F376C0"/>
    <w:rsid w:val="00F37D5A"/>
    <w:rsid w:val="00F40948"/>
    <w:rsid w:val="00F418BE"/>
    <w:rsid w:val="00F41E5F"/>
    <w:rsid w:val="00F426D2"/>
    <w:rsid w:val="00F462B5"/>
    <w:rsid w:val="00F467D3"/>
    <w:rsid w:val="00F51274"/>
    <w:rsid w:val="00F521AC"/>
    <w:rsid w:val="00F524B6"/>
    <w:rsid w:val="00F534DE"/>
    <w:rsid w:val="00F53E59"/>
    <w:rsid w:val="00F54014"/>
    <w:rsid w:val="00F54C0B"/>
    <w:rsid w:val="00F54F5A"/>
    <w:rsid w:val="00F557AD"/>
    <w:rsid w:val="00F5589A"/>
    <w:rsid w:val="00F5677D"/>
    <w:rsid w:val="00F578C2"/>
    <w:rsid w:val="00F60323"/>
    <w:rsid w:val="00F60F86"/>
    <w:rsid w:val="00F6123E"/>
    <w:rsid w:val="00F612AD"/>
    <w:rsid w:val="00F61FB8"/>
    <w:rsid w:val="00F6207D"/>
    <w:rsid w:val="00F6399E"/>
    <w:rsid w:val="00F63D95"/>
    <w:rsid w:val="00F65F35"/>
    <w:rsid w:val="00F66AAC"/>
    <w:rsid w:val="00F70EA4"/>
    <w:rsid w:val="00F71940"/>
    <w:rsid w:val="00F71FB7"/>
    <w:rsid w:val="00F7310D"/>
    <w:rsid w:val="00F742DC"/>
    <w:rsid w:val="00F74329"/>
    <w:rsid w:val="00F74FF8"/>
    <w:rsid w:val="00F75743"/>
    <w:rsid w:val="00F75CE4"/>
    <w:rsid w:val="00F768AB"/>
    <w:rsid w:val="00F76DE1"/>
    <w:rsid w:val="00F8027D"/>
    <w:rsid w:val="00F80D39"/>
    <w:rsid w:val="00F8183A"/>
    <w:rsid w:val="00F82AD9"/>
    <w:rsid w:val="00F82F9C"/>
    <w:rsid w:val="00F834BB"/>
    <w:rsid w:val="00F91F2C"/>
    <w:rsid w:val="00F935ED"/>
    <w:rsid w:val="00F94618"/>
    <w:rsid w:val="00F94D34"/>
    <w:rsid w:val="00F97847"/>
    <w:rsid w:val="00F97FAA"/>
    <w:rsid w:val="00FA0C79"/>
    <w:rsid w:val="00FA1992"/>
    <w:rsid w:val="00FA3A8C"/>
    <w:rsid w:val="00FA6062"/>
    <w:rsid w:val="00FA6B12"/>
    <w:rsid w:val="00FB1F4A"/>
    <w:rsid w:val="00FB21D2"/>
    <w:rsid w:val="00FB3A46"/>
    <w:rsid w:val="00FB4203"/>
    <w:rsid w:val="00FB4251"/>
    <w:rsid w:val="00FB5CB9"/>
    <w:rsid w:val="00FB784F"/>
    <w:rsid w:val="00FC08BE"/>
    <w:rsid w:val="00FC117F"/>
    <w:rsid w:val="00FC19B7"/>
    <w:rsid w:val="00FC1F50"/>
    <w:rsid w:val="00FC3D45"/>
    <w:rsid w:val="00FC4392"/>
    <w:rsid w:val="00FC5B5C"/>
    <w:rsid w:val="00FC7066"/>
    <w:rsid w:val="00FD5028"/>
    <w:rsid w:val="00FD6448"/>
    <w:rsid w:val="00FD6C78"/>
    <w:rsid w:val="00FD7115"/>
    <w:rsid w:val="00FE0FBA"/>
    <w:rsid w:val="00FE14E5"/>
    <w:rsid w:val="00FE1567"/>
    <w:rsid w:val="00FE234C"/>
    <w:rsid w:val="00FE2674"/>
    <w:rsid w:val="00FE2B80"/>
    <w:rsid w:val="00FE4CA0"/>
    <w:rsid w:val="00FE5D31"/>
    <w:rsid w:val="00FE5DD9"/>
    <w:rsid w:val="00FE611B"/>
    <w:rsid w:val="00FE6B77"/>
    <w:rsid w:val="00FE7276"/>
    <w:rsid w:val="00FF3058"/>
    <w:rsid w:val="00FF33E1"/>
    <w:rsid w:val="00FF36DC"/>
    <w:rsid w:val="00FF39CE"/>
    <w:rsid w:val="00FF53A2"/>
    <w:rsid w:val="00FF5FCA"/>
    <w:rsid w:val="00FF757E"/>
    <w:rsid w:val="00FF787E"/>
    <w:rsid w:val="00FF7E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B4C11"/>
  </w:style>
  <w:style w:type="paragraph" w:styleId="Titolo1">
    <w:name w:val="heading 1"/>
    <w:basedOn w:val="Normale"/>
    <w:next w:val="Normale"/>
    <w:link w:val="Titolo1Carattere"/>
    <w:qFormat/>
    <w:rsid w:val="00B74A34"/>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B74A34"/>
    <w:pPr>
      <w:keepNext/>
      <w:jc w:val="right"/>
      <w:outlineLvl w:val="1"/>
    </w:pPr>
    <w:rPr>
      <w:rFonts w:ascii="Tahoma" w:hAnsi="Tahoma"/>
      <w:b/>
      <w:sz w:val="40"/>
      <w:szCs w:val="18"/>
    </w:rPr>
  </w:style>
  <w:style w:type="paragraph" w:styleId="Titolo3">
    <w:name w:val="heading 3"/>
    <w:basedOn w:val="Normale"/>
    <w:next w:val="Normale"/>
    <w:link w:val="Titolo3Carattere"/>
    <w:qFormat/>
    <w:rsid w:val="00B74A34"/>
    <w:pPr>
      <w:keepNext/>
      <w:jc w:val="both"/>
      <w:outlineLvl w:val="2"/>
    </w:pPr>
    <w:rPr>
      <w:rFonts w:ascii="Tahoma" w:hAnsi="Tahoma"/>
      <w:b/>
      <w:bCs/>
      <w:sz w:val="22"/>
    </w:rPr>
  </w:style>
  <w:style w:type="paragraph" w:styleId="Titolo4">
    <w:name w:val="heading 4"/>
    <w:basedOn w:val="Normale"/>
    <w:next w:val="Normale"/>
    <w:qFormat/>
    <w:rsid w:val="003F2462"/>
    <w:pPr>
      <w:keepNext/>
      <w:jc w:val="both"/>
      <w:outlineLvl w:val="3"/>
    </w:pPr>
    <w:rPr>
      <w:rFonts w:ascii="Arial" w:eastAsia="Arial Unicode MS" w:hAnsi="Arial"/>
      <w:sz w:val="24"/>
      <w:u w:val="single"/>
    </w:rPr>
  </w:style>
  <w:style w:type="paragraph" w:styleId="Titolo5">
    <w:name w:val="heading 5"/>
    <w:basedOn w:val="Normale"/>
    <w:next w:val="Normale"/>
    <w:link w:val="Titolo5Carattere"/>
    <w:qFormat/>
    <w:rsid w:val="003F2462"/>
    <w:pPr>
      <w:spacing w:before="240" w:after="60"/>
      <w:outlineLvl w:val="4"/>
    </w:pPr>
    <w:rPr>
      <w:b/>
      <w:bCs/>
      <w:i/>
      <w:iCs/>
      <w:sz w:val="26"/>
      <w:szCs w:val="26"/>
    </w:rPr>
  </w:style>
  <w:style w:type="paragraph" w:styleId="Titolo6">
    <w:name w:val="heading 6"/>
    <w:basedOn w:val="Normale"/>
    <w:next w:val="Normale"/>
    <w:qFormat/>
    <w:rsid w:val="00C83449"/>
    <w:pPr>
      <w:spacing w:before="240" w:after="60"/>
      <w:outlineLvl w:val="5"/>
    </w:pPr>
    <w:rPr>
      <w:b/>
      <w:bCs/>
      <w:sz w:val="22"/>
      <w:szCs w:val="22"/>
    </w:rPr>
  </w:style>
  <w:style w:type="paragraph" w:styleId="Titolo7">
    <w:name w:val="heading 7"/>
    <w:basedOn w:val="Normale"/>
    <w:next w:val="Normale"/>
    <w:qFormat/>
    <w:rsid w:val="00C83449"/>
    <w:pPr>
      <w:spacing w:before="240" w:after="60"/>
      <w:outlineLvl w:val="6"/>
    </w:pPr>
    <w:rPr>
      <w:sz w:val="24"/>
      <w:szCs w:val="24"/>
    </w:rPr>
  </w:style>
  <w:style w:type="paragraph" w:styleId="Titolo8">
    <w:name w:val="heading 8"/>
    <w:basedOn w:val="Normale"/>
    <w:next w:val="Normale"/>
    <w:qFormat/>
    <w:rsid w:val="00C83449"/>
    <w:pPr>
      <w:keepNext/>
      <w:pBdr>
        <w:top w:val="single" w:sz="6" w:space="1" w:color="auto"/>
        <w:left w:val="single" w:sz="6" w:space="1" w:color="auto"/>
        <w:bottom w:val="single" w:sz="6" w:space="1" w:color="auto"/>
        <w:right w:val="single" w:sz="6" w:space="1" w:color="auto"/>
      </w:pBdr>
      <w:jc w:val="center"/>
      <w:outlineLvl w:val="7"/>
    </w:pPr>
    <w:rPr>
      <w:sz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B74A34"/>
    <w:pPr>
      <w:tabs>
        <w:tab w:val="center" w:pos="4819"/>
        <w:tab w:val="right" w:pos="9638"/>
      </w:tabs>
    </w:pPr>
  </w:style>
  <w:style w:type="paragraph" w:styleId="Pidipagina">
    <w:name w:val="footer"/>
    <w:basedOn w:val="Normale"/>
    <w:link w:val="PidipaginaCarattere"/>
    <w:rsid w:val="00B74A34"/>
    <w:pPr>
      <w:tabs>
        <w:tab w:val="center" w:pos="4819"/>
        <w:tab w:val="right" w:pos="9638"/>
      </w:tabs>
    </w:pPr>
  </w:style>
  <w:style w:type="paragraph" w:styleId="Testofumetto">
    <w:name w:val="Balloon Text"/>
    <w:basedOn w:val="Normale"/>
    <w:link w:val="TestofumettoCarattere"/>
    <w:semiHidden/>
    <w:rsid w:val="00B74A34"/>
    <w:rPr>
      <w:rFonts w:ascii="Tahoma" w:hAnsi="Tahoma"/>
      <w:sz w:val="16"/>
      <w:szCs w:val="16"/>
    </w:rPr>
  </w:style>
  <w:style w:type="paragraph" w:styleId="Corpotesto">
    <w:name w:val="Body Text"/>
    <w:basedOn w:val="Normale"/>
    <w:link w:val="CorpotestoCarattere"/>
    <w:rsid w:val="00B74A34"/>
    <w:pPr>
      <w:jc w:val="both"/>
    </w:pPr>
    <w:rPr>
      <w:sz w:val="28"/>
    </w:rPr>
  </w:style>
  <w:style w:type="paragraph" w:styleId="Rientrocorpodeltesto">
    <w:name w:val="Body Text Indent"/>
    <w:basedOn w:val="Normale"/>
    <w:rsid w:val="00B74A34"/>
    <w:pPr>
      <w:spacing w:after="120"/>
      <w:ind w:left="283"/>
    </w:pPr>
  </w:style>
  <w:style w:type="character" w:styleId="Collegamentoipertestuale">
    <w:name w:val="Hyperlink"/>
    <w:uiPriority w:val="99"/>
    <w:rsid w:val="00B74A34"/>
    <w:rPr>
      <w:color w:val="0000FF"/>
      <w:u w:val="single"/>
    </w:rPr>
  </w:style>
  <w:style w:type="paragraph" w:styleId="Corpodeltesto2">
    <w:name w:val="Body Text 2"/>
    <w:basedOn w:val="Normale"/>
    <w:link w:val="Corpodeltesto2Carattere"/>
    <w:rsid w:val="00B74A34"/>
    <w:pPr>
      <w:spacing w:after="120" w:line="480" w:lineRule="auto"/>
    </w:pPr>
  </w:style>
  <w:style w:type="paragraph" w:customStyle="1" w:styleId="Corpodeltesto21">
    <w:name w:val="Corpo del testo 21"/>
    <w:basedOn w:val="Normale"/>
    <w:rsid w:val="00B74A34"/>
    <w:pPr>
      <w:widowControl w:val="0"/>
      <w:pBdr>
        <w:bottom w:val="single" w:sz="12" w:space="23" w:color="auto"/>
      </w:pBdr>
      <w:jc w:val="both"/>
    </w:pPr>
  </w:style>
  <w:style w:type="paragraph" w:styleId="Corpodeltesto3">
    <w:name w:val="Body Text 3"/>
    <w:basedOn w:val="Normale"/>
    <w:link w:val="Corpodeltesto3Carattere"/>
    <w:rsid w:val="00B74A34"/>
    <w:pPr>
      <w:spacing w:after="120"/>
    </w:pPr>
    <w:rPr>
      <w:sz w:val="16"/>
      <w:szCs w:val="16"/>
    </w:rPr>
  </w:style>
  <w:style w:type="paragraph" w:customStyle="1" w:styleId="NormaleTahoma">
    <w:name w:val="Normale + Tahoma"/>
    <w:aliases w:val="11 pt"/>
    <w:basedOn w:val="Normale"/>
    <w:rsid w:val="00B74A34"/>
    <w:rPr>
      <w:rFonts w:ascii="Tahoma" w:hAnsi="Tahoma" w:cs="Tahoma"/>
      <w:b/>
      <w:sz w:val="22"/>
      <w:szCs w:val="22"/>
    </w:rPr>
  </w:style>
  <w:style w:type="character" w:styleId="Numeropagina">
    <w:name w:val="page number"/>
    <w:basedOn w:val="Carpredefinitoparagrafo"/>
    <w:rsid w:val="00B74A34"/>
  </w:style>
  <w:style w:type="paragraph" w:customStyle="1" w:styleId="p3">
    <w:name w:val="p3"/>
    <w:basedOn w:val="Normale"/>
    <w:rsid w:val="00B74A34"/>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B74A34"/>
    <w:pPr>
      <w:widowControl w:val="0"/>
      <w:spacing w:line="240" w:lineRule="atLeast"/>
      <w:ind w:left="288" w:firstLine="576"/>
      <w:jc w:val="both"/>
    </w:pPr>
    <w:rPr>
      <w:rFonts w:eastAsia="Arial Unicode MS"/>
      <w:sz w:val="24"/>
      <w:lang w:val="en-US"/>
    </w:rPr>
  </w:style>
  <w:style w:type="paragraph" w:customStyle="1" w:styleId="p9">
    <w:name w:val="p9"/>
    <w:basedOn w:val="Normale"/>
    <w:rsid w:val="00B74A34"/>
    <w:pPr>
      <w:widowControl w:val="0"/>
      <w:tabs>
        <w:tab w:val="left" w:pos="1220"/>
        <w:tab w:val="left" w:pos="1760"/>
      </w:tabs>
      <w:spacing w:line="240" w:lineRule="atLeast"/>
      <w:ind w:left="288" w:hanging="576"/>
      <w:jc w:val="both"/>
    </w:pPr>
    <w:rPr>
      <w:rFonts w:eastAsia="Arial Unicode MS"/>
      <w:sz w:val="24"/>
      <w:lang w:val="en-US"/>
    </w:rPr>
  </w:style>
  <w:style w:type="character" w:styleId="Collegamentovisitato">
    <w:name w:val="FollowedHyperlink"/>
    <w:rsid w:val="00B74A34"/>
    <w:rPr>
      <w:color w:val="800080"/>
      <w:u w:val="single"/>
    </w:rPr>
  </w:style>
  <w:style w:type="character" w:styleId="Enfasigrassetto">
    <w:name w:val="Strong"/>
    <w:uiPriority w:val="22"/>
    <w:qFormat/>
    <w:rsid w:val="00B74A34"/>
    <w:rPr>
      <w:b/>
      <w:bCs/>
    </w:rPr>
  </w:style>
  <w:style w:type="paragraph" w:customStyle="1" w:styleId="Corpodeltesto31">
    <w:name w:val="Corpo del testo 31"/>
    <w:basedOn w:val="Normale"/>
    <w:rsid w:val="00B74A34"/>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F2462"/>
  </w:style>
  <w:style w:type="table" w:styleId="Grigliatabella">
    <w:name w:val="Table Grid"/>
    <w:basedOn w:val="Tabellanormale"/>
    <w:uiPriority w:val="59"/>
    <w:rsid w:val="003F24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delblocco1">
    <w:name w:val="Testo del blocco1"/>
    <w:basedOn w:val="Normale"/>
    <w:rsid w:val="00C83449"/>
    <w:pPr>
      <w:ind w:left="1134" w:right="1133"/>
    </w:pPr>
    <w:rPr>
      <w:sz w:val="24"/>
    </w:rPr>
  </w:style>
  <w:style w:type="paragraph" w:styleId="Rientrocorpodeltesto2">
    <w:name w:val="Body Text Indent 2"/>
    <w:basedOn w:val="Normale"/>
    <w:rsid w:val="00C83449"/>
    <w:pPr>
      <w:spacing w:after="120" w:line="480" w:lineRule="auto"/>
      <w:ind w:left="283"/>
    </w:pPr>
  </w:style>
  <w:style w:type="paragraph" w:styleId="Titolo">
    <w:name w:val="Title"/>
    <w:basedOn w:val="Normale"/>
    <w:link w:val="TitoloCarattere"/>
    <w:qFormat/>
    <w:rsid w:val="00C83449"/>
    <w:pPr>
      <w:jc w:val="center"/>
    </w:pPr>
    <w:rPr>
      <w:b/>
      <w:bCs/>
      <w:i/>
      <w:sz w:val="24"/>
      <w:szCs w:val="24"/>
    </w:rPr>
  </w:style>
  <w:style w:type="paragraph" w:styleId="Didascalia">
    <w:name w:val="caption"/>
    <w:basedOn w:val="Normale"/>
    <w:next w:val="Normale"/>
    <w:qFormat/>
    <w:rsid w:val="00C83449"/>
    <w:pPr>
      <w:spacing w:line="480" w:lineRule="auto"/>
      <w:jc w:val="center"/>
    </w:pPr>
    <w:rPr>
      <w:b/>
      <w:bCs/>
      <w:sz w:val="24"/>
      <w:szCs w:val="24"/>
      <w:u w:val="single"/>
    </w:rPr>
  </w:style>
  <w:style w:type="paragraph" w:styleId="NormaleWeb">
    <w:name w:val="Normal (Web)"/>
    <w:basedOn w:val="Normale"/>
    <w:uiPriority w:val="99"/>
    <w:rsid w:val="00C83449"/>
    <w:pPr>
      <w:spacing w:before="100" w:beforeAutospacing="1" w:after="100" w:afterAutospacing="1"/>
    </w:pPr>
    <w:rPr>
      <w:sz w:val="24"/>
      <w:szCs w:val="24"/>
    </w:rPr>
  </w:style>
  <w:style w:type="paragraph" w:customStyle="1" w:styleId="CarattereCarattereCarattere">
    <w:name w:val="Carattere Carattere Carattere"/>
    <w:basedOn w:val="Normale"/>
    <w:rsid w:val="00A34ED9"/>
    <w:pPr>
      <w:spacing w:after="160" w:line="240" w:lineRule="exact"/>
    </w:pPr>
    <w:rPr>
      <w:rFonts w:ascii="Arial" w:hAnsi="Arial"/>
      <w:sz w:val="18"/>
      <w:lang w:val="en-US" w:eastAsia="en-US"/>
    </w:rPr>
  </w:style>
  <w:style w:type="paragraph" w:customStyle="1" w:styleId="CarattereCarattereCarattere0">
    <w:name w:val="Carattere Carattere Carattere"/>
    <w:basedOn w:val="Normale"/>
    <w:rsid w:val="006B4F64"/>
    <w:pPr>
      <w:spacing w:after="160" w:line="240" w:lineRule="exact"/>
    </w:pPr>
    <w:rPr>
      <w:rFonts w:ascii="Arial" w:hAnsi="Arial" w:cs="Arial"/>
      <w:sz w:val="18"/>
      <w:szCs w:val="18"/>
      <w:lang w:val="en-US" w:eastAsia="en-US"/>
    </w:rPr>
  </w:style>
  <w:style w:type="paragraph" w:customStyle="1" w:styleId="Carattere1">
    <w:name w:val="Carattere1"/>
    <w:basedOn w:val="Normale"/>
    <w:rsid w:val="00410E2C"/>
    <w:pPr>
      <w:tabs>
        <w:tab w:val="left" w:pos="1134"/>
      </w:tabs>
      <w:spacing w:after="160" w:line="240" w:lineRule="exact"/>
    </w:pPr>
    <w:rPr>
      <w:rFonts w:ascii="Arial" w:hAnsi="Arial"/>
      <w:sz w:val="18"/>
      <w:lang w:val="en-US" w:eastAsia="en-US"/>
    </w:rPr>
  </w:style>
  <w:style w:type="paragraph" w:customStyle="1" w:styleId="CM17">
    <w:name w:val="CM17"/>
    <w:basedOn w:val="Normale"/>
    <w:next w:val="Normale"/>
    <w:rsid w:val="002F28F7"/>
    <w:pPr>
      <w:widowControl w:val="0"/>
      <w:autoSpaceDE w:val="0"/>
      <w:autoSpaceDN w:val="0"/>
      <w:adjustRightInd w:val="0"/>
      <w:spacing w:after="268"/>
    </w:pPr>
    <w:rPr>
      <w:sz w:val="24"/>
      <w:szCs w:val="24"/>
    </w:rPr>
  </w:style>
  <w:style w:type="paragraph" w:customStyle="1" w:styleId="CM6">
    <w:name w:val="CM6"/>
    <w:basedOn w:val="Default"/>
    <w:next w:val="Default"/>
    <w:rsid w:val="002F28F7"/>
    <w:pPr>
      <w:widowControl w:val="0"/>
      <w:spacing w:line="276" w:lineRule="atLeast"/>
    </w:pPr>
    <w:rPr>
      <w:rFonts w:ascii="Times New Roman" w:hAnsi="Times New Roman"/>
      <w:sz w:val="24"/>
      <w:szCs w:val="24"/>
    </w:rPr>
  </w:style>
  <w:style w:type="paragraph" w:customStyle="1" w:styleId="Default">
    <w:name w:val="Default"/>
    <w:rsid w:val="002F28F7"/>
    <w:pPr>
      <w:autoSpaceDE w:val="0"/>
      <w:autoSpaceDN w:val="0"/>
      <w:adjustRightInd w:val="0"/>
    </w:pPr>
    <w:rPr>
      <w:rFonts w:ascii="TimesNewRoman" w:hAnsi="TimesNewRoman"/>
    </w:rPr>
  </w:style>
  <w:style w:type="paragraph" w:customStyle="1" w:styleId="CM19">
    <w:name w:val="CM19"/>
    <w:basedOn w:val="Default"/>
    <w:next w:val="Default"/>
    <w:rsid w:val="003B56C7"/>
    <w:pPr>
      <w:widowControl w:val="0"/>
      <w:spacing w:after="380"/>
    </w:pPr>
    <w:rPr>
      <w:rFonts w:ascii="Times New Roman" w:hAnsi="Times New Roman"/>
      <w:sz w:val="24"/>
      <w:szCs w:val="24"/>
    </w:rPr>
  </w:style>
  <w:style w:type="paragraph" w:customStyle="1" w:styleId="CM1">
    <w:name w:val="CM1"/>
    <w:basedOn w:val="Default"/>
    <w:next w:val="Default"/>
    <w:rsid w:val="003B56C7"/>
    <w:pPr>
      <w:widowControl w:val="0"/>
    </w:pPr>
    <w:rPr>
      <w:rFonts w:ascii="Times New Roman" w:hAnsi="Times New Roman"/>
      <w:sz w:val="24"/>
      <w:szCs w:val="24"/>
    </w:rPr>
  </w:style>
  <w:style w:type="paragraph" w:customStyle="1" w:styleId="CM4">
    <w:name w:val="CM4"/>
    <w:basedOn w:val="Default"/>
    <w:next w:val="Default"/>
    <w:rsid w:val="003B56C7"/>
    <w:pPr>
      <w:widowControl w:val="0"/>
      <w:spacing w:line="416" w:lineRule="atLeast"/>
    </w:pPr>
    <w:rPr>
      <w:rFonts w:ascii="Times New Roman" w:hAnsi="Times New Roman"/>
      <w:sz w:val="24"/>
      <w:szCs w:val="24"/>
    </w:rPr>
  </w:style>
  <w:style w:type="paragraph" w:customStyle="1" w:styleId="CM5">
    <w:name w:val="CM5"/>
    <w:basedOn w:val="Default"/>
    <w:next w:val="Default"/>
    <w:rsid w:val="003B56C7"/>
    <w:pPr>
      <w:widowControl w:val="0"/>
      <w:spacing w:line="416" w:lineRule="atLeast"/>
    </w:pPr>
    <w:rPr>
      <w:rFonts w:ascii="Times New Roman" w:hAnsi="Times New Roman"/>
      <w:sz w:val="24"/>
      <w:szCs w:val="24"/>
    </w:rPr>
  </w:style>
  <w:style w:type="paragraph" w:customStyle="1" w:styleId="CM8">
    <w:name w:val="CM8"/>
    <w:basedOn w:val="Default"/>
    <w:next w:val="Default"/>
    <w:rsid w:val="003B56C7"/>
    <w:pPr>
      <w:widowControl w:val="0"/>
      <w:spacing w:line="416" w:lineRule="atLeast"/>
    </w:pPr>
    <w:rPr>
      <w:rFonts w:ascii="Times New Roman" w:hAnsi="Times New Roman"/>
      <w:sz w:val="24"/>
      <w:szCs w:val="24"/>
    </w:rPr>
  </w:style>
  <w:style w:type="paragraph" w:customStyle="1" w:styleId="CM10">
    <w:name w:val="CM10"/>
    <w:basedOn w:val="Default"/>
    <w:next w:val="Default"/>
    <w:rsid w:val="003B56C7"/>
    <w:pPr>
      <w:widowControl w:val="0"/>
      <w:spacing w:line="416" w:lineRule="atLeast"/>
    </w:pPr>
    <w:rPr>
      <w:rFonts w:ascii="Times New Roman" w:hAnsi="Times New Roman"/>
      <w:sz w:val="24"/>
      <w:szCs w:val="24"/>
    </w:rPr>
  </w:style>
  <w:style w:type="paragraph" w:customStyle="1" w:styleId="CM20">
    <w:name w:val="CM20"/>
    <w:basedOn w:val="Default"/>
    <w:next w:val="Default"/>
    <w:rsid w:val="003B56C7"/>
    <w:pPr>
      <w:widowControl w:val="0"/>
      <w:spacing w:after="788"/>
    </w:pPr>
    <w:rPr>
      <w:rFonts w:ascii="Times New Roman" w:hAnsi="Times New Roman"/>
      <w:sz w:val="24"/>
      <w:szCs w:val="24"/>
    </w:rPr>
  </w:style>
  <w:style w:type="paragraph" w:customStyle="1" w:styleId="CM21">
    <w:name w:val="CM21"/>
    <w:basedOn w:val="Default"/>
    <w:next w:val="Default"/>
    <w:rsid w:val="003B56C7"/>
    <w:pPr>
      <w:widowControl w:val="0"/>
      <w:spacing w:after="260"/>
    </w:pPr>
    <w:rPr>
      <w:rFonts w:ascii="Times New Roman" w:hAnsi="Times New Roman"/>
      <w:sz w:val="24"/>
      <w:szCs w:val="24"/>
    </w:rPr>
  </w:style>
  <w:style w:type="paragraph" w:customStyle="1" w:styleId="CM18">
    <w:name w:val="CM18"/>
    <w:basedOn w:val="Default"/>
    <w:next w:val="Default"/>
    <w:rsid w:val="003B56C7"/>
    <w:pPr>
      <w:widowControl w:val="0"/>
      <w:spacing w:after="155"/>
    </w:pPr>
    <w:rPr>
      <w:rFonts w:ascii="Times New Roman" w:hAnsi="Times New Roman"/>
      <w:sz w:val="24"/>
      <w:szCs w:val="24"/>
    </w:rPr>
  </w:style>
  <w:style w:type="paragraph" w:customStyle="1" w:styleId="CM7">
    <w:name w:val="CM7"/>
    <w:basedOn w:val="Default"/>
    <w:next w:val="Default"/>
    <w:rsid w:val="003B56C7"/>
    <w:pPr>
      <w:widowControl w:val="0"/>
      <w:spacing w:line="416" w:lineRule="atLeast"/>
    </w:pPr>
    <w:rPr>
      <w:rFonts w:ascii="Times New Roman" w:hAnsi="Times New Roman"/>
      <w:sz w:val="24"/>
      <w:szCs w:val="24"/>
    </w:rPr>
  </w:style>
  <w:style w:type="paragraph" w:customStyle="1" w:styleId="CM22">
    <w:name w:val="CM22"/>
    <w:basedOn w:val="Default"/>
    <w:next w:val="Default"/>
    <w:rsid w:val="003B56C7"/>
    <w:pPr>
      <w:widowControl w:val="0"/>
      <w:spacing w:after="245"/>
    </w:pPr>
    <w:rPr>
      <w:rFonts w:ascii="Times New Roman" w:hAnsi="Times New Roman"/>
      <w:sz w:val="24"/>
      <w:szCs w:val="24"/>
    </w:rPr>
  </w:style>
  <w:style w:type="paragraph" w:customStyle="1" w:styleId="CM2">
    <w:name w:val="CM2"/>
    <w:basedOn w:val="Default"/>
    <w:next w:val="Default"/>
    <w:rsid w:val="003B56C7"/>
    <w:pPr>
      <w:widowControl w:val="0"/>
      <w:spacing w:after="258"/>
    </w:pPr>
    <w:rPr>
      <w:rFonts w:ascii="Times New Roman" w:hAnsi="Times New Roman"/>
      <w:sz w:val="24"/>
      <w:szCs w:val="24"/>
    </w:rPr>
  </w:style>
  <w:style w:type="paragraph" w:styleId="Testonormale">
    <w:name w:val="Plain Text"/>
    <w:basedOn w:val="Normale"/>
    <w:link w:val="TestonormaleCarattere"/>
    <w:uiPriority w:val="99"/>
    <w:rsid w:val="00A5778C"/>
    <w:rPr>
      <w:rFonts w:ascii="Courier New" w:hAnsi="Courier New"/>
    </w:rPr>
  </w:style>
  <w:style w:type="character" w:customStyle="1" w:styleId="TestonormaleCarattere">
    <w:name w:val="Testo normale Carattere"/>
    <w:link w:val="Testonormale"/>
    <w:uiPriority w:val="99"/>
    <w:rsid w:val="00A5778C"/>
    <w:rPr>
      <w:rFonts w:ascii="Courier New" w:hAnsi="Courier New"/>
    </w:rPr>
  </w:style>
  <w:style w:type="character" w:styleId="Enfasicorsivo">
    <w:name w:val="Emphasis"/>
    <w:qFormat/>
    <w:rsid w:val="00DA3C47"/>
    <w:rPr>
      <w:i/>
      <w:iCs/>
    </w:rPr>
  </w:style>
  <w:style w:type="character" w:customStyle="1" w:styleId="PidipaginaCarattere">
    <w:name w:val="Piè di pagina Carattere"/>
    <w:basedOn w:val="Carpredefinitoparagrafo"/>
    <w:link w:val="Pidipagina"/>
    <w:uiPriority w:val="99"/>
    <w:rsid w:val="001446F0"/>
  </w:style>
  <w:style w:type="paragraph" w:customStyle="1" w:styleId="Testo10modulistica">
    <w:name w:val="Testo 10 modulistica"/>
    <w:basedOn w:val="Normale"/>
    <w:uiPriority w:val="99"/>
    <w:rsid w:val="00517A6B"/>
    <w:pPr>
      <w:autoSpaceDE w:val="0"/>
      <w:autoSpaceDN w:val="0"/>
      <w:adjustRightInd w:val="0"/>
      <w:spacing w:line="288" w:lineRule="atLeast"/>
      <w:ind w:firstLine="360"/>
      <w:jc w:val="both"/>
    </w:pPr>
    <w:rPr>
      <w:rFonts w:ascii="NewAster" w:hAnsi="NewAster" w:cs="NewAster"/>
      <w:color w:val="000000"/>
    </w:rPr>
  </w:style>
  <w:style w:type="paragraph" w:customStyle="1" w:styleId="Testonormale1">
    <w:name w:val="Testo normale1"/>
    <w:basedOn w:val="Normale"/>
    <w:rsid w:val="00B211D8"/>
    <w:pPr>
      <w:suppressAutoHyphens/>
    </w:pPr>
    <w:rPr>
      <w:rFonts w:ascii="Courier New" w:hAnsi="Courier New"/>
      <w:lang w:eastAsia="ar-SA"/>
    </w:rPr>
  </w:style>
  <w:style w:type="character" w:customStyle="1" w:styleId="FontStyle64">
    <w:name w:val="Font Style64"/>
    <w:rsid w:val="00B211D8"/>
    <w:rPr>
      <w:color w:val="000000"/>
      <w:sz w:val="22"/>
      <w:szCs w:val="22"/>
      <w:lang w:eastAsia="hi-IN" w:bidi="hi-IN"/>
    </w:rPr>
  </w:style>
  <w:style w:type="paragraph" w:customStyle="1" w:styleId="Lottonr">
    <w:name w:val="Lotto nr."/>
    <w:basedOn w:val="Normale"/>
    <w:autoRedefine/>
    <w:rsid w:val="005F6FC6"/>
    <w:pPr>
      <w:pBdr>
        <w:top w:val="single" w:sz="4" w:space="1" w:color="auto"/>
        <w:left w:val="single" w:sz="4" w:space="4" w:color="auto"/>
        <w:bottom w:val="single" w:sz="4" w:space="1" w:color="auto"/>
        <w:right w:val="single" w:sz="4" w:space="4" w:color="auto"/>
      </w:pBdr>
      <w:jc w:val="center"/>
    </w:pPr>
    <w:rPr>
      <w:rFonts w:ascii="Garamond" w:hAnsi="Garamond" w:cs="Arial"/>
      <w:b/>
      <w:bCs/>
      <w:sz w:val="22"/>
      <w:szCs w:val="22"/>
    </w:rPr>
  </w:style>
  <w:style w:type="paragraph" w:customStyle="1" w:styleId="elencodeveprecisare">
    <w:name w:val="'elenco deve precisare"/>
    <w:basedOn w:val="Normale"/>
    <w:rsid w:val="005F6FC6"/>
    <w:pPr>
      <w:widowControl w:val="0"/>
      <w:jc w:val="both"/>
    </w:pPr>
    <w:rPr>
      <w:rFonts w:ascii="grassettoPS" w:hAnsi="grassettoPS"/>
      <w:sz w:val="24"/>
    </w:rPr>
  </w:style>
  <w:style w:type="character" w:customStyle="1" w:styleId="Corpodeltesto2Carattere">
    <w:name w:val="Corpo del testo 2 Carattere"/>
    <w:basedOn w:val="Carpredefinitoparagrafo"/>
    <w:link w:val="Corpodeltesto2"/>
    <w:rsid w:val="003D446E"/>
  </w:style>
  <w:style w:type="paragraph" w:customStyle="1" w:styleId="BodyText21">
    <w:name w:val="Body Text 21"/>
    <w:basedOn w:val="Normale"/>
    <w:rsid w:val="009B442D"/>
    <w:pPr>
      <w:spacing w:before="120" w:after="120"/>
      <w:ind w:firstLine="851"/>
      <w:jc w:val="both"/>
    </w:pPr>
    <w:rPr>
      <w:rFonts w:ascii="Arial" w:hAnsi="Arial"/>
      <w:sz w:val="24"/>
    </w:rPr>
  </w:style>
  <w:style w:type="paragraph" w:customStyle="1" w:styleId="p65">
    <w:name w:val="p65"/>
    <w:basedOn w:val="Normale"/>
    <w:rsid w:val="00D65ED1"/>
    <w:pPr>
      <w:widowControl w:val="0"/>
      <w:tabs>
        <w:tab w:val="left" w:pos="1000"/>
      </w:tabs>
      <w:snapToGrid w:val="0"/>
      <w:spacing w:line="240" w:lineRule="atLeast"/>
      <w:ind w:left="440"/>
    </w:pPr>
    <w:rPr>
      <w:sz w:val="24"/>
    </w:rPr>
  </w:style>
  <w:style w:type="paragraph" w:customStyle="1" w:styleId="t1">
    <w:name w:val="t1"/>
    <w:basedOn w:val="Normale"/>
    <w:rsid w:val="00321A27"/>
    <w:pPr>
      <w:widowControl w:val="0"/>
      <w:spacing w:line="240" w:lineRule="atLeast"/>
    </w:pPr>
    <w:rPr>
      <w:snapToGrid w:val="0"/>
      <w:sz w:val="24"/>
    </w:rPr>
  </w:style>
  <w:style w:type="paragraph" w:customStyle="1" w:styleId="Intestazionetabella">
    <w:name w:val="Intestazione tabella"/>
    <w:basedOn w:val="Normale"/>
    <w:rsid w:val="00D322DA"/>
    <w:pPr>
      <w:suppressLineNumbers/>
      <w:suppressAutoHyphens/>
      <w:jc w:val="center"/>
    </w:pPr>
    <w:rPr>
      <w:b/>
      <w:bCs/>
      <w:sz w:val="24"/>
      <w:szCs w:val="24"/>
      <w:lang w:eastAsia="ar-SA"/>
    </w:rPr>
  </w:style>
  <w:style w:type="paragraph" w:customStyle="1" w:styleId="Tabella">
    <w:name w:val="Tabella"/>
    <w:rsid w:val="00D322DA"/>
    <w:pPr>
      <w:spacing w:before="60" w:after="60"/>
    </w:pPr>
    <w:rPr>
      <w:rFonts w:ascii="Arial" w:eastAsia="SimSun" w:hAnsi="Arial"/>
      <w:lang w:eastAsia="zh-CN"/>
    </w:rPr>
  </w:style>
  <w:style w:type="character" w:styleId="Rimandocommento">
    <w:name w:val="annotation reference"/>
    <w:rsid w:val="00DB282F"/>
    <w:rPr>
      <w:sz w:val="16"/>
      <w:szCs w:val="16"/>
    </w:rPr>
  </w:style>
  <w:style w:type="paragraph" w:styleId="Testocommento">
    <w:name w:val="annotation text"/>
    <w:basedOn w:val="Normale"/>
    <w:link w:val="TestocommentoCarattere"/>
    <w:rsid w:val="00DB282F"/>
  </w:style>
  <w:style w:type="character" w:customStyle="1" w:styleId="TestocommentoCarattere">
    <w:name w:val="Testo commento Carattere"/>
    <w:basedOn w:val="Carpredefinitoparagrafo"/>
    <w:link w:val="Testocommento"/>
    <w:rsid w:val="00DB282F"/>
  </w:style>
  <w:style w:type="paragraph" w:styleId="Soggettocommento">
    <w:name w:val="annotation subject"/>
    <w:basedOn w:val="Testocommento"/>
    <w:next w:val="Testocommento"/>
    <w:link w:val="SoggettocommentoCarattere"/>
    <w:rsid w:val="00DB282F"/>
    <w:rPr>
      <w:b/>
      <w:bCs/>
    </w:rPr>
  </w:style>
  <w:style w:type="character" w:customStyle="1" w:styleId="SoggettocommentoCarattere">
    <w:name w:val="Soggetto commento Carattere"/>
    <w:link w:val="Soggettocommento"/>
    <w:rsid w:val="00DB282F"/>
    <w:rPr>
      <w:b/>
      <w:bCs/>
    </w:rPr>
  </w:style>
  <w:style w:type="character" w:customStyle="1" w:styleId="IntestazioneCarattere">
    <w:name w:val="Intestazione Carattere"/>
    <w:basedOn w:val="Carpredefinitoparagrafo"/>
    <w:link w:val="Intestazione"/>
    <w:rsid w:val="00DA632F"/>
  </w:style>
  <w:style w:type="paragraph" w:styleId="Revisione">
    <w:name w:val="Revision"/>
    <w:hidden/>
    <w:uiPriority w:val="99"/>
    <w:semiHidden/>
    <w:rsid w:val="004D4A2A"/>
  </w:style>
  <w:style w:type="paragraph" w:styleId="Paragrafoelenco">
    <w:name w:val="List Paragraph"/>
    <w:basedOn w:val="Normale"/>
    <w:uiPriority w:val="34"/>
    <w:qFormat/>
    <w:rsid w:val="004D4A2A"/>
    <w:pPr>
      <w:ind w:left="708"/>
    </w:pPr>
  </w:style>
  <w:style w:type="numbering" w:customStyle="1" w:styleId="Nessunelenco1">
    <w:name w:val="Nessun elenco1"/>
    <w:next w:val="Nessunelenco"/>
    <w:semiHidden/>
    <w:unhideWhenUsed/>
    <w:rsid w:val="00417FC6"/>
  </w:style>
  <w:style w:type="character" w:customStyle="1" w:styleId="Titolo1Carattere">
    <w:name w:val="Titolo 1 Carattere"/>
    <w:link w:val="Titolo1"/>
    <w:rsid w:val="00417FC6"/>
    <w:rPr>
      <w:rFonts w:ascii="Arial" w:hAnsi="Arial" w:cs="Arial"/>
      <w:b/>
      <w:bCs/>
      <w:kern w:val="32"/>
      <w:sz w:val="32"/>
      <w:szCs w:val="32"/>
    </w:rPr>
  </w:style>
  <w:style w:type="character" w:customStyle="1" w:styleId="Titolo2Carattere">
    <w:name w:val="Titolo 2 Carattere"/>
    <w:link w:val="Titolo2"/>
    <w:rsid w:val="00417FC6"/>
    <w:rPr>
      <w:rFonts w:ascii="Tahoma" w:hAnsi="Tahoma" w:cs="Tahoma"/>
      <w:b/>
      <w:sz w:val="40"/>
      <w:szCs w:val="18"/>
    </w:rPr>
  </w:style>
  <w:style w:type="character" w:customStyle="1" w:styleId="Titolo3Carattere">
    <w:name w:val="Titolo 3 Carattere"/>
    <w:link w:val="Titolo3"/>
    <w:rsid w:val="00417FC6"/>
    <w:rPr>
      <w:rFonts w:ascii="Tahoma" w:hAnsi="Tahoma" w:cs="Tahoma"/>
      <w:b/>
      <w:bCs/>
      <w:sz w:val="22"/>
    </w:rPr>
  </w:style>
  <w:style w:type="character" w:customStyle="1" w:styleId="Titolo5Carattere">
    <w:name w:val="Titolo 5 Carattere"/>
    <w:link w:val="Titolo5"/>
    <w:rsid w:val="00417FC6"/>
    <w:rPr>
      <w:b/>
      <w:bCs/>
      <w:i/>
      <w:iCs/>
      <w:sz w:val="26"/>
      <w:szCs w:val="26"/>
    </w:rPr>
  </w:style>
  <w:style w:type="character" w:customStyle="1" w:styleId="TitoloCarattere">
    <w:name w:val="Titolo Carattere"/>
    <w:link w:val="Titolo"/>
    <w:rsid w:val="00417FC6"/>
    <w:rPr>
      <w:b/>
      <w:bCs/>
      <w:i/>
      <w:sz w:val="24"/>
      <w:szCs w:val="24"/>
    </w:rPr>
  </w:style>
  <w:style w:type="character" w:customStyle="1" w:styleId="CorpotestoCarattere">
    <w:name w:val="Corpo testo Carattere"/>
    <w:link w:val="Corpotesto"/>
    <w:rsid w:val="00417FC6"/>
    <w:rPr>
      <w:sz w:val="28"/>
    </w:rPr>
  </w:style>
  <w:style w:type="character" w:customStyle="1" w:styleId="Corpodeltesto3Carattere">
    <w:name w:val="Corpo del testo 3 Carattere"/>
    <w:link w:val="Corpodeltesto3"/>
    <w:rsid w:val="00417FC6"/>
    <w:rPr>
      <w:sz w:val="16"/>
      <w:szCs w:val="16"/>
    </w:rPr>
  </w:style>
  <w:style w:type="character" w:customStyle="1" w:styleId="TestofumettoCarattere">
    <w:name w:val="Testo fumetto Carattere"/>
    <w:link w:val="Testofumetto"/>
    <w:semiHidden/>
    <w:rsid w:val="00417FC6"/>
    <w:rPr>
      <w:rFonts w:ascii="Tahoma" w:hAnsi="Tahoma" w:cs="Tahoma"/>
      <w:sz w:val="16"/>
      <w:szCs w:val="16"/>
    </w:rPr>
  </w:style>
  <w:style w:type="character" w:customStyle="1" w:styleId="MappadocumentoCarattere">
    <w:name w:val="Mappa documento Carattere"/>
    <w:link w:val="Mappadocumento"/>
    <w:rsid w:val="00417FC6"/>
    <w:rPr>
      <w:rFonts w:ascii="Tahoma" w:hAnsi="Tahoma" w:cs="Tahoma"/>
      <w:shd w:val="clear" w:color="auto" w:fill="000080"/>
    </w:rPr>
  </w:style>
  <w:style w:type="paragraph" w:styleId="Mappadocumento">
    <w:name w:val="Document Map"/>
    <w:basedOn w:val="Normale"/>
    <w:link w:val="MappadocumentoCarattere"/>
    <w:rsid w:val="00417FC6"/>
    <w:pPr>
      <w:shd w:val="clear" w:color="auto" w:fill="000080"/>
    </w:pPr>
    <w:rPr>
      <w:rFonts w:ascii="Tahoma" w:hAnsi="Tahoma"/>
    </w:rPr>
  </w:style>
  <w:style w:type="character" w:customStyle="1" w:styleId="MappadocumentoCarattere1">
    <w:name w:val="Mappa documento Carattere1"/>
    <w:rsid w:val="00417FC6"/>
    <w:rPr>
      <w:rFonts w:ascii="Tahoma" w:hAnsi="Tahoma" w:cs="Tahoma"/>
      <w:sz w:val="16"/>
      <w:szCs w:val="16"/>
    </w:rPr>
  </w:style>
  <w:style w:type="character" w:customStyle="1" w:styleId="etichetta2">
    <w:name w:val="etichetta2"/>
    <w:rsid w:val="00417FC6"/>
    <w:rPr>
      <w:b w:val="0"/>
      <w:bCs w:val="0"/>
      <w:color w:val="808000"/>
    </w:rPr>
  </w:style>
  <w:style w:type="character" w:customStyle="1" w:styleId="contenuto2">
    <w:name w:val="contenuto2"/>
    <w:rsid w:val="00417FC6"/>
    <w:rPr>
      <w:b w:val="0"/>
      <w:bCs w:val="0"/>
      <w:vanish w:val="0"/>
      <w:webHidden w:val="0"/>
      <w:specVanish w:val="0"/>
    </w:rPr>
  </w:style>
  <w:style w:type="table" w:customStyle="1" w:styleId="Grigliatabella1">
    <w:name w:val="Griglia tabella1"/>
    <w:basedOn w:val="Tabellanormale"/>
    <w:next w:val="Grigliatabella"/>
    <w:rsid w:val="00417FC6"/>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e"/>
    <w:rsid w:val="00417FC6"/>
    <w:pPr>
      <w:ind w:left="720"/>
    </w:pPr>
    <w:rPr>
      <w:sz w:val="24"/>
      <w:szCs w:val="24"/>
    </w:rPr>
  </w:style>
  <w:style w:type="numbering" w:customStyle="1" w:styleId="Nessunelenco2">
    <w:name w:val="Nessun elenco2"/>
    <w:next w:val="Nessunelenco"/>
    <w:uiPriority w:val="99"/>
    <w:semiHidden/>
    <w:unhideWhenUsed/>
    <w:rsid w:val="007E40A8"/>
  </w:style>
  <w:style w:type="paragraph" w:customStyle="1" w:styleId="Carattere">
    <w:name w:val="Carattere"/>
    <w:basedOn w:val="Normale"/>
    <w:rsid w:val="00C44394"/>
    <w:pPr>
      <w:spacing w:after="160" w:line="240" w:lineRule="exact"/>
    </w:pPr>
    <w:rPr>
      <w:rFonts w:ascii="Arial" w:hAnsi="Arial"/>
      <w:sz w:val="18"/>
      <w:lang w:val="en-US" w:eastAsia="en-US"/>
    </w:rPr>
  </w:style>
  <w:style w:type="paragraph" w:customStyle="1" w:styleId="testo">
    <w:name w:val="testo"/>
    <w:basedOn w:val="Normale"/>
    <w:uiPriority w:val="99"/>
    <w:rsid w:val="00C44394"/>
    <w:pPr>
      <w:spacing w:before="240" w:line="360" w:lineRule="atLeast"/>
      <w:jc w:val="both"/>
    </w:pPr>
    <w:rPr>
      <w:rFonts w:ascii="Arial" w:hAnsi="Arial"/>
      <w:sz w:val="24"/>
    </w:rPr>
  </w:style>
  <w:style w:type="paragraph" w:customStyle="1" w:styleId="TableContents1">
    <w:name w:val="Table Contents1"/>
    <w:basedOn w:val="Normale"/>
    <w:rsid w:val="00C44394"/>
    <w:pPr>
      <w:widowControl w:val="0"/>
      <w:autoSpaceDE w:val="0"/>
      <w:autoSpaceDN w:val="0"/>
      <w:adjustRightInd w:val="0"/>
    </w:pPr>
    <w:rPr>
      <w:rFonts w:eastAsia="SimSun" w:cs="Mangal"/>
      <w:sz w:val="24"/>
      <w:szCs w:val="24"/>
      <w:lang w:eastAsia="zh-CN" w:bidi="hi-IN"/>
    </w:rPr>
  </w:style>
  <w:style w:type="character" w:customStyle="1" w:styleId="CorpodeltestoCarattere1">
    <w:name w:val="Corpo del testo Carattere1"/>
    <w:uiPriority w:val="99"/>
    <w:rsid w:val="00FA6B12"/>
    <w:rPr>
      <w:rFonts w:ascii="Times New Roman" w:eastAsia="Times New Roman" w:hAnsi="Times New Roman" w:cs="Times New Roman"/>
      <w:sz w:val="28"/>
      <w:szCs w:val="20"/>
    </w:rPr>
  </w:style>
  <w:style w:type="paragraph" w:styleId="Testonotaapidipagina">
    <w:name w:val="footnote text"/>
    <w:basedOn w:val="Normale"/>
    <w:link w:val="TestonotaapidipaginaCarattere"/>
    <w:uiPriority w:val="99"/>
    <w:unhideWhenUsed/>
    <w:rsid w:val="00FA6B12"/>
  </w:style>
  <w:style w:type="character" w:customStyle="1" w:styleId="TestonotaapidipaginaCarattere">
    <w:name w:val="Testo nota a piè di pagina Carattere"/>
    <w:basedOn w:val="Carpredefinitoparagrafo"/>
    <w:link w:val="Testonotaapidipagina"/>
    <w:uiPriority w:val="99"/>
    <w:rsid w:val="00FA6B12"/>
  </w:style>
  <w:style w:type="character" w:styleId="Rimandonotaapidipagina">
    <w:name w:val="footnote reference"/>
    <w:uiPriority w:val="99"/>
    <w:unhideWhenUsed/>
    <w:rsid w:val="00FA6B12"/>
    <w:rPr>
      <w:vertAlign w:val="superscript"/>
    </w:rPr>
  </w:style>
  <w:style w:type="character" w:customStyle="1" w:styleId="etichette">
    <w:name w:val="etichette"/>
    <w:basedOn w:val="Carpredefinitoparagrafo"/>
    <w:rsid w:val="00E97A02"/>
  </w:style>
  <w:style w:type="character" w:customStyle="1" w:styleId="CorpodeltestoCarattere">
    <w:name w:val="Corpo del testo Carattere"/>
    <w:rsid w:val="0036322C"/>
    <w:rPr>
      <w:sz w:val="28"/>
    </w:rPr>
  </w:style>
  <w:style w:type="paragraph" w:customStyle="1" w:styleId="Corpodeltesto210">
    <w:name w:val="Corpo del testo 21"/>
    <w:basedOn w:val="Normale"/>
    <w:rsid w:val="00F339D1"/>
    <w:pPr>
      <w:widowControl w:val="0"/>
      <w:pBdr>
        <w:bottom w:val="single" w:sz="12" w:space="23" w:color="auto"/>
      </w:pBdr>
      <w:jc w:val="both"/>
    </w:pPr>
  </w:style>
  <w:style w:type="paragraph" w:customStyle="1" w:styleId="Carattere10">
    <w:name w:val="Carattere1"/>
    <w:basedOn w:val="Normale"/>
    <w:rsid w:val="00B62FDB"/>
    <w:pPr>
      <w:tabs>
        <w:tab w:val="left" w:pos="1134"/>
      </w:tabs>
      <w:spacing w:after="160" w:line="240" w:lineRule="exact"/>
    </w:pPr>
    <w:rPr>
      <w:rFonts w:ascii="Arial" w:hAnsi="Arial"/>
      <w:sz w:val="18"/>
      <w:lang w:val="en-US" w:eastAsia="en-US"/>
    </w:rPr>
  </w:style>
  <w:style w:type="paragraph" w:styleId="Testonotadichiusura">
    <w:name w:val="endnote text"/>
    <w:basedOn w:val="Normale"/>
    <w:link w:val="TestonotadichiusuraCarattere"/>
    <w:semiHidden/>
    <w:unhideWhenUsed/>
    <w:rsid w:val="00FE1567"/>
  </w:style>
  <w:style w:type="character" w:customStyle="1" w:styleId="TestonotadichiusuraCarattere">
    <w:name w:val="Testo nota di chiusura Carattere"/>
    <w:basedOn w:val="Carpredefinitoparagrafo"/>
    <w:link w:val="Testonotadichiusura"/>
    <w:semiHidden/>
    <w:rsid w:val="00FE1567"/>
  </w:style>
  <w:style w:type="character" w:styleId="Rimandonotadichiusura">
    <w:name w:val="endnote reference"/>
    <w:basedOn w:val="Carpredefinitoparagrafo"/>
    <w:semiHidden/>
    <w:unhideWhenUsed/>
    <w:rsid w:val="00FE156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B4C11"/>
  </w:style>
  <w:style w:type="paragraph" w:styleId="Titolo1">
    <w:name w:val="heading 1"/>
    <w:basedOn w:val="Normale"/>
    <w:next w:val="Normale"/>
    <w:link w:val="Titolo1Carattere"/>
    <w:qFormat/>
    <w:rsid w:val="00B74A34"/>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B74A34"/>
    <w:pPr>
      <w:keepNext/>
      <w:jc w:val="right"/>
      <w:outlineLvl w:val="1"/>
    </w:pPr>
    <w:rPr>
      <w:rFonts w:ascii="Tahoma" w:hAnsi="Tahoma"/>
      <w:b/>
      <w:sz w:val="40"/>
      <w:szCs w:val="18"/>
    </w:rPr>
  </w:style>
  <w:style w:type="paragraph" w:styleId="Titolo3">
    <w:name w:val="heading 3"/>
    <w:basedOn w:val="Normale"/>
    <w:next w:val="Normale"/>
    <w:link w:val="Titolo3Carattere"/>
    <w:qFormat/>
    <w:rsid w:val="00B74A34"/>
    <w:pPr>
      <w:keepNext/>
      <w:jc w:val="both"/>
      <w:outlineLvl w:val="2"/>
    </w:pPr>
    <w:rPr>
      <w:rFonts w:ascii="Tahoma" w:hAnsi="Tahoma"/>
      <w:b/>
      <w:bCs/>
      <w:sz w:val="22"/>
    </w:rPr>
  </w:style>
  <w:style w:type="paragraph" w:styleId="Titolo4">
    <w:name w:val="heading 4"/>
    <w:basedOn w:val="Normale"/>
    <w:next w:val="Normale"/>
    <w:qFormat/>
    <w:rsid w:val="003F2462"/>
    <w:pPr>
      <w:keepNext/>
      <w:jc w:val="both"/>
      <w:outlineLvl w:val="3"/>
    </w:pPr>
    <w:rPr>
      <w:rFonts w:ascii="Arial" w:eastAsia="Arial Unicode MS" w:hAnsi="Arial"/>
      <w:sz w:val="24"/>
      <w:u w:val="single"/>
    </w:rPr>
  </w:style>
  <w:style w:type="paragraph" w:styleId="Titolo5">
    <w:name w:val="heading 5"/>
    <w:basedOn w:val="Normale"/>
    <w:next w:val="Normale"/>
    <w:link w:val="Titolo5Carattere"/>
    <w:qFormat/>
    <w:rsid w:val="003F2462"/>
    <w:pPr>
      <w:spacing w:before="240" w:after="60"/>
      <w:outlineLvl w:val="4"/>
    </w:pPr>
    <w:rPr>
      <w:b/>
      <w:bCs/>
      <w:i/>
      <w:iCs/>
      <w:sz w:val="26"/>
      <w:szCs w:val="26"/>
    </w:rPr>
  </w:style>
  <w:style w:type="paragraph" w:styleId="Titolo6">
    <w:name w:val="heading 6"/>
    <w:basedOn w:val="Normale"/>
    <w:next w:val="Normale"/>
    <w:qFormat/>
    <w:rsid w:val="00C83449"/>
    <w:pPr>
      <w:spacing w:before="240" w:after="60"/>
      <w:outlineLvl w:val="5"/>
    </w:pPr>
    <w:rPr>
      <w:b/>
      <w:bCs/>
      <w:sz w:val="22"/>
      <w:szCs w:val="22"/>
    </w:rPr>
  </w:style>
  <w:style w:type="paragraph" w:styleId="Titolo7">
    <w:name w:val="heading 7"/>
    <w:basedOn w:val="Normale"/>
    <w:next w:val="Normale"/>
    <w:qFormat/>
    <w:rsid w:val="00C83449"/>
    <w:pPr>
      <w:spacing w:before="240" w:after="60"/>
      <w:outlineLvl w:val="6"/>
    </w:pPr>
    <w:rPr>
      <w:sz w:val="24"/>
      <w:szCs w:val="24"/>
    </w:rPr>
  </w:style>
  <w:style w:type="paragraph" w:styleId="Titolo8">
    <w:name w:val="heading 8"/>
    <w:basedOn w:val="Normale"/>
    <w:next w:val="Normale"/>
    <w:qFormat/>
    <w:rsid w:val="00C83449"/>
    <w:pPr>
      <w:keepNext/>
      <w:pBdr>
        <w:top w:val="single" w:sz="6" w:space="1" w:color="auto"/>
        <w:left w:val="single" w:sz="6" w:space="1" w:color="auto"/>
        <w:bottom w:val="single" w:sz="6" w:space="1" w:color="auto"/>
        <w:right w:val="single" w:sz="6" w:space="1" w:color="auto"/>
      </w:pBdr>
      <w:jc w:val="center"/>
      <w:outlineLvl w:val="7"/>
    </w:pPr>
    <w:rPr>
      <w:sz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B74A34"/>
    <w:pPr>
      <w:tabs>
        <w:tab w:val="center" w:pos="4819"/>
        <w:tab w:val="right" w:pos="9638"/>
      </w:tabs>
    </w:pPr>
  </w:style>
  <w:style w:type="paragraph" w:styleId="Pidipagina">
    <w:name w:val="footer"/>
    <w:basedOn w:val="Normale"/>
    <w:link w:val="PidipaginaCarattere"/>
    <w:rsid w:val="00B74A34"/>
    <w:pPr>
      <w:tabs>
        <w:tab w:val="center" w:pos="4819"/>
        <w:tab w:val="right" w:pos="9638"/>
      </w:tabs>
    </w:pPr>
  </w:style>
  <w:style w:type="paragraph" w:styleId="Testofumetto">
    <w:name w:val="Balloon Text"/>
    <w:basedOn w:val="Normale"/>
    <w:link w:val="TestofumettoCarattere"/>
    <w:semiHidden/>
    <w:rsid w:val="00B74A34"/>
    <w:rPr>
      <w:rFonts w:ascii="Tahoma" w:hAnsi="Tahoma"/>
      <w:sz w:val="16"/>
      <w:szCs w:val="16"/>
    </w:rPr>
  </w:style>
  <w:style w:type="paragraph" w:styleId="Corpotesto">
    <w:name w:val="Body Text"/>
    <w:basedOn w:val="Normale"/>
    <w:link w:val="CorpotestoCarattere"/>
    <w:rsid w:val="00B74A34"/>
    <w:pPr>
      <w:jc w:val="both"/>
    </w:pPr>
    <w:rPr>
      <w:sz w:val="28"/>
    </w:rPr>
  </w:style>
  <w:style w:type="paragraph" w:styleId="Rientrocorpodeltesto">
    <w:name w:val="Body Text Indent"/>
    <w:basedOn w:val="Normale"/>
    <w:rsid w:val="00B74A34"/>
    <w:pPr>
      <w:spacing w:after="120"/>
      <w:ind w:left="283"/>
    </w:pPr>
  </w:style>
  <w:style w:type="character" w:styleId="Collegamentoipertestuale">
    <w:name w:val="Hyperlink"/>
    <w:uiPriority w:val="99"/>
    <w:rsid w:val="00B74A34"/>
    <w:rPr>
      <w:color w:val="0000FF"/>
      <w:u w:val="single"/>
    </w:rPr>
  </w:style>
  <w:style w:type="paragraph" w:styleId="Corpodeltesto2">
    <w:name w:val="Body Text 2"/>
    <w:basedOn w:val="Normale"/>
    <w:link w:val="Corpodeltesto2Carattere"/>
    <w:rsid w:val="00B74A34"/>
    <w:pPr>
      <w:spacing w:after="120" w:line="480" w:lineRule="auto"/>
    </w:pPr>
  </w:style>
  <w:style w:type="paragraph" w:customStyle="1" w:styleId="Corpodeltesto21">
    <w:name w:val="Corpo del testo 21"/>
    <w:basedOn w:val="Normale"/>
    <w:rsid w:val="00B74A34"/>
    <w:pPr>
      <w:widowControl w:val="0"/>
      <w:pBdr>
        <w:bottom w:val="single" w:sz="12" w:space="23" w:color="auto"/>
      </w:pBdr>
      <w:jc w:val="both"/>
    </w:pPr>
  </w:style>
  <w:style w:type="paragraph" w:styleId="Corpodeltesto3">
    <w:name w:val="Body Text 3"/>
    <w:basedOn w:val="Normale"/>
    <w:link w:val="Corpodeltesto3Carattere"/>
    <w:rsid w:val="00B74A34"/>
    <w:pPr>
      <w:spacing w:after="120"/>
    </w:pPr>
    <w:rPr>
      <w:sz w:val="16"/>
      <w:szCs w:val="16"/>
    </w:rPr>
  </w:style>
  <w:style w:type="paragraph" w:customStyle="1" w:styleId="NormaleTahoma">
    <w:name w:val="Normale + Tahoma"/>
    <w:aliases w:val="11 pt"/>
    <w:basedOn w:val="Normale"/>
    <w:rsid w:val="00B74A34"/>
    <w:rPr>
      <w:rFonts w:ascii="Tahoma" w:hAnsi="Tahoma" w:cs="Tahoma"/>
      <w:b/>
      <w:sz w:val="22"/>
      <w:szCs w:val="22"/>
    </w:rPr>
  </w:style>
  <w:style w:type="character" w:styleId="Numeropagina">
    <w:name w:val="page number"/>
    <w:basedOn w:val="Carpredefinitoparagrafo"/>
    <w:rsid w:val="00B74A34"/>
  </w:style>
  <w:style w:type="paragraph" w:customStyle="1" w:styleId="p3">
    <w:name w:val="p3"/>
    <w:basedOn w:val="Normale"/>
    <w:rsid w:val="00B74A34"/>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B74A34"/>
    <w:pPr>
      <w:widowControl w:val="0"/>
      <w:spacing w:line="240" w:lineRule="atLeast"/>
      <w:ind w:left="288" w:firstLine="576"/>
      <w:jc w:val="both"/>
    </w:pPr>
    <w:rPr>
      <w:rFonts w:eastAsia="Arial Unicode MS"/>
      <w:sz w:val="24"/>
      <w:lang w:val="en-US"/>
    </w:rPr>
  </w:style>
  <w:style w:type="paragraph" w:customStyle="1" w:styleId="p9">
    <w:name w:val="p9"/>
    <w:basedOn w:val="Normale"/>
    <w:rsid w:val="00B74A34"/>
    <w:pPr>
      <w:widowControl w:val="0"/>
      <w:tabs>
        <w:tab w:val="left" w:pos="1220"/>
        <w:tab w:val="left" w:pos="1760"/>
      </w:tabs>
      <w:spacing w:line="240" w:lineRule="atLeast"/>
      <w:ind w:left="288" w:hanging="576"/>
      <w:jc w:val="both"/>
    </w:pPr>
    <w:rPr>
      <w:rFonts w:eastAsia="Arial Unicode MS"/>
      <w:sz w:val="24"/>
      <w:lang w:val="en-US"/>
    </w:rPr>
  </w:style>
  <w:style w:type="character" w:styleId="Collegamentovisitato">
    <w:name w:val="FollowedHyperlink"/>
    <w:rsid w:val="00B74A34"/>
    <w:rPr>
      <w:color w:val="800080"/>
      <w:u w:val="single"/>
    </w:rPr>
  </w:style>
  <w:style w:type="character" w:styleId="Enfasigrassetto">
    <w:name w:val="Strong"/>
    <w:uiPriority w:val="22"/>
    <w:qFormat/>
    <w:rsid w:val="00B74A34"/>
    <w:rPr>
      <w:b/>
      <w:bCs/>
    </w:rPr>
  </w:style>
  <w:style w:type="paragraph" w:customStyle="1" w:styleId="Corpodeltesto31">
    <w:name w:val="Corpo del testo 31"/>
    <w:basedOn w:val="Normale"/>
    <w:rsid w:val="00B74A34"/>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F2462"/>
  </w:style>
  <w:style w:type="table" w:styleId="Grigliatabella">
    <w:name w:val="Table Grid"/>
    <w:basedOn w:val="Tabellanormale"/>
    <w:uiPriority w:val="59"/>
    <w:rsid w:val="003F24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delblocco1">
    <w:name w:val="Testo del blocco1"/>
    <w:basedOn w:val="Normale"/>
    <w:rsid w:val="00C83449"/>
    <w:pPr>
      <w:ind w:left="1134" w:right="1133"/>
    </w:pPr>
    <w:rPr>
      <w:sz w:val="24"/>
    </w:rPr>
  </w:style>
  <w:style w:type="paragraph" w:styleId="Rientrocorpodeltesto2">
    <w:name w:val="Body Text Indent 2"/>
    <w:basedOn w:val="Normale"/>
    <w:rsid w:val="00C83449"/>
    <w:pPr>
      <w:spacing w:after="120" w:line="480" w:lineRule="auto"/>
      <w:ind w:left="283"/>
    </w:pPr>
  </w:style>
  <w:style w:type="paragraph" w:styleId="Titolo">
    <w:name w:val="Title"/>
    <w:basedOn w:val="Normale"/>
    <w:link w:val="TitoloCarattere"/>
    <w:qFormat/>
    <w:rsid w:val="00C83449"/>
    <w:pPr>
      <w:jc w:val="center"/>
    </w:pPr>
    <w:rPr>
      <w:b/>
      <w:bCs/>
      <w:i/>
      <w:sz w:val="24"/>
      <w:szCs w:val="24"/>
    </w:rPr>
  </w:style>
  <w:style w:type="paragraph" w:styleId="Didascalia">
    <w:name w:val="caption"/>
    <w:basedOn w:val="Normale"/>
    <w:next w:val="Normale"/>
    <w:qFormat/>
    <w:rsid w:val="00C83449"/>
    <w:pPr>
      <w:spacing w:line="480" w:lineRule="auto"/>
      <w:jc w:val="center"/>
    </w:pPr>
    <w:rPr>
      <w:b/>
      <w:bCs/>
      <w:sz w:val="24"/>
      <w:szCs w:val="24"/>
      <w:u w:val="single"/>
    </w:rPr>
  </w:style>
  <w:style w:type="paragraph" w:styleId="NormaleWeb">
    <w:name w:val="Normal (Web)"/>
    <w:basedOn w:val="Normale"/>
    <w:uiPriority w:val="99"/>
    <w:rsid w:val="00C83449"/>
    <w:pPr>
      <w:spacing w:before="100" w:beforeAutospacing="1" w:after="100" w:afterAutospacing="1"/>
    </w:pPr>
    <w:rPr>
      <w:sz w:val="24"/>
      <w:szCs w:val="24"/>
    </w:rPr>
  </w:style>
  <w:style w:type="paragraph" w:customStyle="1" w:styleId="CarattereCarattereCarattere">
    <w:name w:val="Carattere Carattere Carattere"/>
    <w:basedOn w:val="Normale"/>
    <w:rsid w:val="00A34ED9"/>
    <w:pPr>
      <w:spacing w:after="160" w:line="240" w:lineRule="exact"/>
    </w:pPr>
    <w:rPr>
      <w:rFonts w:ascii="Arial" w:hAnsi="Arial"/>
      <w:sz w:val="18"/>
      <w:lang w:val="en-US" w:eastAsia="en-US"/>
    </w:rPr>
  </w:style>
  <w:style w:type="paragraph" w:customStyle="1" w:styleId="CarattereCarattereCarattere0">
    <w:name w:val="Carattere Carattere Carattere"/>
    <w:basedOn w:val="Normale"/>
    <w:rsid w:val="006B4F64"/>
    <w:pPr>
      <w:spacing w:after="160" w:line="240" w:lineRule="exact"/>
    </w:pPr>
    <w:rPr>
      <w:rFonts w:ascii="Arial" w:hAnsi="Arial" w:cs="Arial"/>
      <w:sz w:val="18"/>
      <w:szCs w:val="18"/>
      <w:lang w:val="en-US" w:eastAsia="en-US"/>
    </w:rPr>
  </w:style>
  <w:style w:type="paragraph" w:customStyle="1" w:styleId="Carattere1">
    <w:name w:val="Carattere1"/>
    <w:basedOn w:val="Normale"/>
    <w:rsid w:val="00410E2C"/>
    <w:pPr>
      <w:tabs>
        <w:tab w:val="left" w:pos="1134"/>
      </w:tabs>
      <w:spacing w:after="160" w:line="240" w:lineRule="exact"/>
    </w:pPr>
    <w:rPr>
      <w:rFonts w:ascii="Arial" w:hAnsi="Arial"/>
      <w:sz w:val="18"/>
      <w:lang w:val="en-US" w:eastAsia="en-US"/>
    </w:rPr>
  </w:style>
  <w:style w:type="paragraph" w:customStyle="1" w:styleId="CM17">
    <w:name w:val="CM17"/>
    <w:basedOn w:val="Normale"/>
    <w:next w:val="Normale"/>
    <w:rsid w:val="002F28F7"/>
    <w:pPr>
      <w:widowControl w:val="0"/>
      <w:autoSpaceDE w:val="0"/>
      <w:autoSpaceDN w:val="0"/>
      <w:adjustRightInd w:val="0"/>
      <w:spacing w:after="268"/>
    </w:pPr>
    <w:rPr>
      <w:sz w:val="24"/>
      <w:szCs w:val="24"/>
    </w:rPr>
  </w:style>
  <w:style w:type="paragraph" w:customStyle="1" w:styleId="CM6">
    <w:name w:val="CM6"/>
    <w:basedOn w:val="Default"/>
    <w:next w:val="Default"/>
    <w:rsid w:val="002F28F7"/>
    <w:pPr>
      <w:widowControl w:val="0"/>
      <w:spacing w:line="276" w:lineRule="atLeast"/>
    </w:pPr>
    <w:rPr>
      <w:rFonts w:ascii="Times New Roman" w:hAnsi="Times New Roman"/>
      <w:sz w:val="24"/>
      <w:szCs w:val="24"/>
    </w:rPr>
  </w:style>
  <w:style w:type="paragraph" w:customStyle="1" w:styleId="Default">
    <w:name w:val="Default"/>
    <w:rsid w:val="002F28F7"/>
    <w:pPr>
      <w:autoSpaceDE w:val="0"/>
      <w:autoSpaceDN w:val="0"/>
      <w:adjustRightInd w:val="0"/>
    </w:pPr>
    <w:rPr>
      <w:rFonts w:ascii="TimesNewRoman" w:hAnsi="TimesNewRoman"/>
    </w:rPr>
  </w:style>
  <w:style w:type="paragraph" w:customStyle="1" w:styleId="CM19">
    <w:name w:val="CM19"/>
    <w:basedOn w:val="Default"/>
    <w:next w:val="Default"/>
    <w:rsid w:val="003B56C7"/>
    <w:pPr>
      <w:widowControl w:val="0"/>
      <w:spacing w:after="380"/>
    </w:pPr>
    <w:rPr>
      <w:rFonts w:ascii="Times New Roman" w:hAnsi="Times New Roman"/>
      <w:sz w:val="24"/>
      <w:szCs w:val="24"/>
    </w:rPr>
  </w:style>
  <w:style w:type="paragraph" w:customStyle="1" w:styleId="CM1">
    <w:name w:val="CM1"/>
    <w:basedOn w:val="Default"/>
    <w:next w:val="Default"/>
    <w:rsid w:val="003B56C7"/>
    <w:pPr>
      <w:widowControl w:val="0"/>
    </w:pPr>
    <w:rPr>
      <w:rFonts w:ascii="Times New Roman" w:hAnsi="Times New Roman"/>
      <w:sz w:val="24"/>
      <w:szCs w:val="24"/>
    </w:rPr>
  </w:style>
  <w:style w:type="paragraph" w:customStyle="1" w:styleId="CM4">
    <w:name w:val="CM4"/>
    <w:basedOn w:val="Default"/>
    <w:next w:val="Default"/>
    <w:rsid w:val="003B56C7"/>
    <w:pPr>
      <w:widowControl w:val="0"/>
      <w:spacing w:line="416" w:lineRule="atLeast"/>
    </w:pPr>
    <w:rPr>
      <w:rFonts w:ascii="Times New Roman" w:hAnsi="Times New Roman"/>
      <w:sz w:val="24"/>
      <w:szCs w:val="24"/>
    </w:rPr>
  </w:style>
  <w:style w:type="paragraph" w:customStyle="1" w:styleId="CM5">
    <w:name w:val="CM5"/>
    <w:basedOn w:val="Default"/>
    <w:next w:val="Default"/>
    <w:rsid w:val="003B56C7"/>
    <w:pPr>
      <w:widowControl w:val="0"/>
      <w:spacing w:line="416" w:lineRule="atLeast"/>
    </w:pPr>
    <w:rPr>
      <w:rFonts w:ascii="Times New Roman" w:hAnsi="Times New Roman"/>
      <w:sz w:val="24"/>
      <w:szCs w:val="24"/>
    </w:rPr>
  </w:style>
  <w:style w:type="paragraph" w:customStyle="1" w:styleId="CM8">
    <w:name w:val="CM8"/>
    <w:basedOn w:val="Default"/>
    <w:next w:val="Default"/>
    <w:rsid w:val="003B56C7"/>
    <w:pPr>
      <w:widowControl w:val="0"/>
      <w:spacing w:line="416" w:lineRule="atLeast"/>
    </w:pPr>
    <w:rPr>
      <w:rFonts w:ascii="Times New Roman" w:hAnsi="Times New Roman"/>
      <w:sz w:val="24"/>
      <w:szCs w:val="24"/>
    </w:rPr>
  </w:style>
  <w:style w:type="paragraph" w:customStyle="1" w:styleId="CM10">
    <w:name w:val="CM10"/>
    <w:basedOn w:val="Default"/>
    <w:next w:val="Default"/>
    <w:rsid w:val="003B56C7"/>
    <w:pPr>
      <w:widowControl w:val="0"/>
      <w:spacing w:line="416" w:lineRule="atLeast"/>
    </w:pPr>
    <w:rPr>
      <w:rFonts w:ascii="Times New Roman" w:hAnsi="Times New Roman"/>
      <w:sz w:val="24"/>
      <w:szCs w:val="24"/>
    </w:rPr>
  </w:style>
  <w:style w:type="paragraph" w:customStyle="1" w:styleId="CM20">
    <w:name w:val="CM20"/>
    <w:basedOn w:val="Default"/>
    <w:next w:val="Default"/>
    <w:rsid w:val="003B56C7"/>
    <w:pPr>
      <w:widowControl w:val="0"/>
      <w:spacing w:after="788"/>
    </w:pPr>
    <w:rPr>
      <w:rFonts w:ascii="Times New Roman" w:hAnsi="Times New Roman"/>
      <w:sz w:val="24"/>
      <w:szCs w:val="24"/>
    </w:rPr>
  </w:style>
  <w:style w:type="paragraph" w:customStyle="1" w:styleId="CM21">
    <w:name w:val="CM21"/>
    <w:basedOn w:val="Default"/>
    <w:next w:val="Default"/>
    <w:rsid w:val="003B56C7"/>
    <w:pPr>
      <w:widowControl w:val="0"/>
      <w:spacing w:after="260"/>
    </w:pPr>
    <w:rPr>
      <w:rFonts w:ascii="Times New Roman" w:hAnsi="Times New Roman"/>
      <w:sz w:val="24"/>
      <w:szCs w:val="24"/>
    </w:rPr>
  </w:style>
  <w:style w:type="paragraph" w:customStyle="1" w:styleId="CM18">
    <w:name w:val="CM18"/>
    <w:basedOn w:val="Default"/>
    <w:next w:val="Default"/>
    <w:rsid w:val="003B56C7"/>
    <w:pPr>
      <w:widowControl w:val="0"/>
      <w:spacing w:after="155"/>
    </w:pPr>
    <w:rPr>
      <w:rFonts w:ascii="Times New Roman" w:hAnsi="Times New Roman"/>
      <w:sz w:val="24"/>
      <w:szCs w:val="24"/>
    </w:rPr>
  </w:style>
  <w:style w:type="paragraph" w:customStyle="1" w:styleId="CM7">
    <w:name w:val="CM7"/>
    <w:basedOn w:val="Default"/>
    <w:next w:val="Default"/>
    <w:rsid w:val="003B56C7"/>
    <w:pPr>
      <w:widowControl w:val="0"/>
      <w:spacing w:line="416" w:lineRule="atLeast"/>
    </w:pPr>
    <w:rPr>
      <w:rFonts w:ascii="Times New Roman" w:hAnsi="Times New Roman"/>
      <w:sz w:val="24"/>
      <w:szCs w:val="24"/>
    </w:rPr>
  </w:style>
  <w:style w:type="paragraph" w:customStyle="1" w:styleId="CM22">
    <w:name w:val="CM22"/>
    <w:basedOn w:val="Default"/>
    <w:next w:val="Default"/>
    <w:rsid w:val="003B56C7"/>
    <w:pPr>
      <w:widowControl w:val="0"/>
      <w:spacing w:after="245"/>
    </w:pPr>
    <w:rPr>
      <w:rFonts w:ascii="Times New Roman" w:hAnsi="Times New Roman"/>
      <w:sz w:val="24"/>
      <w:szCs w:val="24"/>
    </w:rPr>
  </w:style>
  <w:style w:type="paragraph" w:customStyle="1" w:styleId="CM2">
    <w:name w:val="CM2"/>
    <w:basedOn w:val="Default"/>
    <w:next w:val="Default"/>
    <w:rsid w:val="003B56C7"/>
    <w:pPr>
      <w:widowControl w:val="0"/>
      <w:spacing w:after="258"/>
    </w:pPr>
    <w:rPr>
      <w:rFonts w:ascii="Times New Roman" w:hAnsi="Times New Roman"/>
      <w:sz w:val="24"/>
      <w:szCs w:val="24"/>
    </w:rPr>
  </w:style>
  <w:style w:type="paragraph" w:styleId="Testonormale">
    <w:name w:val="Plain Text"/>
    <w:basedOn w:val="Normale"/>
    <w:link w:val="TestonormaleCarattere"/>
    <w:uiPriority w:val="99"/>
    <w:rsid w:val="00A5778C"/>
    <w:rPr>
      <w:rFonts w:ascii="Courier New" w:hAnsi="Courier New"/>
    </w:rPr>
  </w:style>
  <w:style w:type="character" w:customStyle="1" w:styleId="TestonormaleCarattere">
    <w:name w:val="Testo normale Carattere"/>
    <w:link w:val="Testonormale"/>
    <w:uiPriority w:val="99"/>
    <w:rsid w:val="00A5778C"/>
    <w:rPr>
      <w:rFonts w:ascii="Courier New" w:hAnsi="Courier New"/>
    </w:rPr>
  </w:style>
  <w:style w:type="character" w:styleId="Enfasicorsivo">
    <w:name w:val="Emphasis"/>
    <w:qFormat/>
    <w:rsid w:val="00DA3C47"/>
    <w:rPr>
      <w:i/>
      <w:iCs/>
    </w:rPr>
  </w:style>
  <w:style w:type="character" w:customStyle="1" w:styleId="PidipaginaCarattere">
    <w:name w:val="Piè di pagina Carattere"/>
    <w:basedOn w:val="Carpredefinitoparagrafo"/>
    <w:link w:val="Pidipagina"/>
    <w:uiPriority w:val="99"/>
    <w:rsid w:val="001446F0"/>
  </w:style>
  <w:style w:type="paragraph" w:customStyle="1" w:styleId="Testo10modulistica">
    <w:name w:val="Testo 10 modulistica"/>
    <w:basedOn w:val="Normale"/>
    <w:uiPriority w:val="99"/>
    <w:rsid w:val="00517A6B"/>
    <w:pPr>
      <w:autoSpaceDE w:val="0"/>
      <w:autoSpaceDN w:val="0"/>
      <w:adjustRightInd w:val="0"/>
      <w:spacing w:line="288" w:lineRule="atLeast"/>
      <w:ind w:firstLine="360"/>
      <w:jc w:val="both"/>
    </w:pPr>
    <w:rPr>
      <w:rFonts w:ascii="NewAster" w:hAnsi="NewAster" w:cs="NewAster"/>
      <w:color w:val="000000"/>
    </w:rPr>
  </w:style>
  <w:style w:type="paragraph" w:customStyle="1" w:styleId="Testonormale1">
    <w:name w:val="Testo normale1"/>
    <w:basedOn w:val="Normale"/>
    <w:rsid w:val="00B211D8"/>
    <w:pPr>
      <w:suppressAutoHyphens/>
    </w:pPr>
    <w:rPr>
      <w:rFonts w:ascii="Courier New" w:hAnsi="Courier New"/>
      <w:lang w:eastAsia="ar-SA"/>
    </w:rPr>
  </w:style>
  <w:style w:type="character" w:customStyle="1" w:styleId="FontStyle64">
    <w:name w:val="Font Style64"/>
    <w:rsid w:val="00B211D8"/>
    <w:rPr>
      <w:color w:val="000000"/>
      <w:sz w:val="22"/>
      <w:szCs w:val="22"/>
      <w:lang w:eastAsia="hi-IN" w:bidi="hi-IN"/>
    </w:rPr>
  </w:style>
  <w:style w:type="paragraph" w:customStyle="1" w:styleId="Lottonr">
    <w:name w:val="Lotto nr."/>
    <w:basedOn w:val="Normale"/>
    <w:autoRedefine/>
    <w:rsid w:val="005F6FC6"/>
    <w:pPr>
      <w:pBdr>
        <w:top w:val="single" w:sz="4" w:space="1" w:color="auto"/>
        <w:left w:val="single" w:sz="4" w:space="4" w:color="auto"/>
        <w:bottom w:val="single" w:sz="4" w:space="1" w:color="auto"/>
        <w:right w:val="single" w:sz="4" w:space="4" w:color="auto"/>
      </w:pBdr>
      <w:jc w:val="center"/>
    </w:pPr>
    <w:rPr>
      <w:rFonts w:ascii="Garamond" w:hAnsi="Garamond" w:cs="Arial"/>
      <w:b/>
      <w:bCs/>
      <w:sz w:val="22"/>
      <w:szCs w:val="22"/>
    </w:rPr>
  </w:style>
  <w:style w:type="paragraph" w:customStyle="1" w:styleId="elencodeveprecisare">
    <w:name w:val="'elenco deve precisare"/>
    <w:basedOn w:val="Normale"/>
    <w:rsid w:val="005F6FC6"/>
    <w:pPr>
      <w:widowControl w:val="0"/>
      <w:jc w:val="both"/>
    </w:pPr>
    <w:rPr>
      <w:rFonts w:ascii="grassettoPS" w:hAnsi="grassettoPS"/>
      <w:sz w:val="24"/>
    </w:rPr>
  </w:style>
  <w:style w:type="character" w:customStyle="1" w:styleId="Corpodeltesto2Carattere">
    <w:name w:val="Corpo del testo 2 Carattere"/>
    <w:basedOn w:val="Carpredefinitoparagrafo"/>
    <w:link w:val="Corpodeltesto2"/>
    <w:rsid w:val="003D446E"/>
  </w:style>
  <w:style w:type="paragraph" w:customStyle="1" w:styleId="BodyText21">
    <w:name w:val="Body Text 21"/>
    <w:basedOn w:val="Normale"/>
    <w:rsid w:val="009B442D"/>
    <w:pPr>
      <w:spacing w:before="120" w:after="120"/>
      <w:ind w:firstLine="851"/>
      <w:jc w:val="both"/>
    </w:pPr>
    <w:rPr>
      <w:rFonts w:ascii="Arial" w:hAnsi="Arial"/>
      <w:sz w:val="24"/>
    </w:rPr>
  </w:style>
  <w:style w:type="paragraph" w:customStyle="1" w:styleId="p65">
    <w:name w:val="p65"/>
    <w:basedOn w:val="Normale"/>
    <w:rsid w:val="00D65ED1"/>
    <w:pPr>
      <w:widowControl w:val="0"/>
      <w:tabs>
        <w:tab w:val="left" w:pos="1000"/>
      </w:tabs>
      <w:snapToGrid w:val="0"/>
      <w:spacing w:line="240" w:lineRule="atLeast"/>
      <w:ind w:left="440"/>
    </w:pPr>
    <w:rPr>
      <w:sz w:val="24"/>
    </w:rPr>
  </w:style>
  <w:style w:type="paragraph" w:customStyle="1" w:styleId="t1">
    <w:name w:val="t1"/>
    <w:basedOn w:val="Normale"/>
    <w:rsid w:val="00321A27"/>
    <w:pPr>
      <w:widowControl w:val="0"/>
      <w:spacing w:line="240" w:lineRule="atLeast"/>
    </w:pPr>
    <w:rPr>
      <w:snapToGrid w:val="0"/>
      <w:sz w:val="24"/>
    </w:rPr>
  </w:style>
  <w:style w:type="paragraph" w:customStyle="1" w:styleId="Intestazionetabella">
    <w:name w:val="Intestazione tabella"/>
    <w:basedOn w:val="Normale"/>
    <w:rsid w:val="00D322DA"/>
    <w:pPr>
      <w:suppressLineNumbers/>
      <w:suppressAutoHyphens/>
      <w:jc w:val="center"/>
    </w:pPr>
    <w:rPr>
      <w:b/>
      <w:bCs/>
      <w:sz w:val="24"/>
      <w:szCs w:val="24"/>
      <w:lang w:eastAsia="ar-SA"/>
    </w:rPr>
  </w:style>
  <w:style w:type="paragraph" w:customStyle="1" w:styleId="Tabella">
    <w:name w:val="Tabella"/>
    <w:rsid w:val="00D322DA"/>
    <w:pPr>
      <w:spacing w:before="60" w:after="60"/>
    </w:pPr>
    <w:rPr>
      <w:rFonts w:ascii="Arial" w:eastAsia="SimSun" w:hAnsi="Arial"/>
      <w:lang w:eastAsia="zh-CN"/>
    </w:rPr>
  </w:style>
  <w:style w:type="character" w:styleId="Rimandocommento">
    <w:name w:val="annotation reference"/>
    <w:rsid w:val="00DB282F"/>
    <w:rPr>
      <w:sz w:val="16"/>
      <w:szCs w:val="16"/>
    </w:rPr>
  </w:style>
  <w:style w:type="paragraph" w:styleId="Testocommento">
    <w:name w:val="annotation text"/>
    <w:basedOn w:val="Normale"/>
    <w:link w:val="TestocommentoCarattere"/>
    <w:rsid w:val="00DB282F"/>
  </w:style>
  <w:style w:type="character" w:customStyle="1" w:styleId="TestocommentoCarattere">
    <w:name w:val="Testo commento Carattere"/>
    <w:basedOn w:val="Carpredefinitoparagrafo"/>
    <w:link w:val="Testocommento"/>
    <w:rsid w:val="00DB282F"/>
  </w:style>
  <w:style w:type="paragraph" w:styleId="Soggettocommento">
    <w:name w:val="annotation subject"/>
    <w:basedOn w:val="Testocommento"/>
    <w:next w:val="Testocommento"/>
    <w:link w:val="SoggettocommentoCarattere"/>
    <w:rsid w:val="00DB282F"/>
    <w:rPr>
      <w:b/>
      <w:bCs/>
    </w:rPr>
  </w:style>
  <w:style w:type="character" w:customStyle="1" w:styleId="SoggettocommentoCarattere">
    <w:name w:val="Soggetto commento Carattere"/>
    <w:link w:val="Soggettocommento"/>
    <w:rsid w:val="00DB282F"/>
    <w:rPr>
      <w:b/>
      <w:bCs/>
    </w:rPr>
  </w:style>
  <w:style w:type="character" w:customStyle="1" w:styleId="IntestazioneCarattere">
    <w:name w:val="Intestazione Carattere"/>
    <w:basedOn w:val="Carpredefinitoparagrafo"/>
    <w:link w:val="Intestazione"/>
    <w:rsid w:val="00DA632F"/>
  </w:style>
  <w:style w:type="paragraph" w:styleId="Revisione">
    <w:name w:val="Revision"/>
    <w:hidden/>
    <w:uiPriority w:val="99"/>
    <w:semiHidden/>
    <w:rsid w:val="004D4A2A"/>
  </w:style>
  <w:style w:type="paragraph" w:styleId="Paragrafoelenco">
    <w:name w:val="List Paragraph"/>
    <w:basedOn w:val="Normale"/>
    <w:uiPriority w:val="34"/>
    <w:qFormat/>
    <w:rsid w:val="004D4A2A"/>
    <w:pPr>
      <w:ind w:left="708"/>
    </w:pPr>
  </w:style>
  <w:style w:type="numbering" w:customStyle="1" w:styleId="Nessunelenco1">
    <w:name w:val="Nessun elenco1"/>
    <w:next w:val="Nessunelenco"/>
    <w:semiHidden/>
    <w:unhideWhenUsed/>
    <w:rsid w:val="00417FC6"/>
  </w:style>
  <w:style w:type="character" w:customStyle="1" w:styleId="Titolo1Carattere">
    <w:name w:val="Titolo 1 Carattere"/>
    <w:link w:val="Titolo1"/>
    <w:rsid w:val="00417FC6"/>
    <w:rPr>
      <w:rFonts w:ascii="Arial" w:hAnsi="Arial" w:cs="Arial"/>
      <w:b/>
      <w:bCs/>
      <w:kern w:val="32"/>
      <w:sz w:val="32"/>
      <w:szCs w:val="32"/>
    </w:rPr>
  </w:style>
  <w:style w:type="character" w:customStyle="1" w:styleId="Titolo2Carattere">
    <w:name w:val="Titolo 2 Carattere"/>
    <w:link w:val="Titolo2"/>
    <w:rsid w:val="00417FC6"/>
    <w:rPr>
      <w:rFonts w:ascii="Tahoma" w:hAnsi="Tahoma" w:cs="Tahoma"/>
      <w:b/>
      <w:sz w:val="40"/>
      <w:szCs w:val="18"/>
    </w:rPr>
  </w:style>
  <w:style w:type="character" w:customStyle="1" w:styleId="Titolo3Carattere">
    <w:name w:val="Titolo 3 Carattere"/>
    <w:link w:val="Titolo3"/>
    <w:rsid w:val="00417FC6"/>
    <w:rPr>
      <w:rFonts w:ascii="Tahoma" w:hAnsi="Tahoma" w:cs="Tahoma"/>
      <w:b/>
      <w:bCs/>
      <w:sz w:val="22"/>
    </w:rPr>
  </w:style>
  <w:style w:type="character" w:customStyle="1" w:styleId="Titolo5Carattere">
    <w:name w:val="Titolo 5 Carattere"/>
    <w:link w:val="Titolo5"/>
    <w:rsid w:val="00417FC6"/>
    <w:rPr>
      <w:b/>
      <w:bCs/>
      <w:i/>
      <w:iCs/>
      <w:sz w:val="26"/>
      <w:szCs w:val="26"/>
    </w:rPr>
  </w:style>
  <w:style w:type="character" w:customStyle="1" w:styleId="TitoloCarattere">
    <w:name w:val="Titolo Carattere"/>
    <w:link w:val="Titolo"/>
    <w:rsid w:val="00417FC6"/>
    <w:rPr>
      <w:b/>
      <w:bCs/>
      <w:i/>
      <w:sz w:val="24"/>
      <w:szCs w:val="24"/>
    </w:rPr>
  </w:style>
  <w:style w:type="character" w:customStyle="1" w:styleId="CorpotestoCarattere">
    <w:name w:val="Corpo testo Carattere"/>
    <w:link w:val="Corpotesto"/>
    <w:rsid w:val="00417FC6"/>
    <w:rPr>
      <w:sz w:val="28"/>
    </w:rPr>
  </w:style>
  <w:style w:type="character" w:customStyle="1" w:styleId="Corpodeltesto3Carattere">
    <w:name w:val="Corpo del testo 3 Carattere"/>
    <w:link w:val="Corpodeltesto3"/>
    <w:rsid w:val="00417FC6"/>
    <w:rPr>
      <w:sz w:val="16"/>
      <w:szCs w:val="16"/>
    </w:rPr>
  </w:style>
  <w:style w:type="character" w:customStyle="1" w:styleId="TestofumettoCarattere">
    <w:name w:val="Testo fumetto Carattere"/>
    <w:link w:val="Testofumetto"/>
    <w:semiHidden/>
    <w:rsid w:val="00417FC6"/>
    <w:rPr>
      <w:rFonts w:ascii="Tahoma" w:hAnsi="Tahoma" w:cs="Tahoma"/>
      <w:sz w:val="16"/>
      <w:szCs w:val="16"/>
    </w:rPr>
  </w:style>
  <w:style w:type="character" w:customStyle="1" w:styleId="MappadocumentoCarattere">
    <w:name w:val="Mappa documento Carattere"/>
    <w:link w:val="Mappadocumento"/>
    <w:rsid w:val="00417FC6"/>
    <w:rPr>
      <w:rFonts w:ascii="Tahoma" w:hAnsi="Tahoma" w:cs="Tahoma"/>
      <w:shd w:val="clear" w:color="auto" w:fill="000080"/>
    </w:rPr>
  </w:style>
  <w:style w:type="paragraph" w:styleId="Mappadocumento">
    <w:name w:val="Document Map"/>
    <w:basedOn w:val="Normale"/>
    <w:link w:val="MappadocumentoCarattere"/>
    <w:rsid w:val="00417FC6"/>
    <w:pPr>
      <w:shd w:val="clear" w:color="auto" w:fill="000080"/>
    </w:pPr>
    <w:rPr>
      <w:rFonts w:ascii="Tahoma" w:hAnsi="Tahoma"/>
    </w:rPr>
  </w:style>
  <w:style w:type="character" w:customStyle="1" w:styleId="MappadocumentoCarattere1">
    <w:name w:val="Mappa documento Carattere1"/>
    <w:rsid w:val="00417FC6"/>
    <w:rPr>
      <w:rFonts w:ascii="Tahoma" w:hAnsi="Tahoma" w:cs="Tahoma"/>
      <w:sz w:val="16"/>
      <w:szCs w:val="16"/>
    </w:rPr>
  </w:style>
  <w:style w:type="character" w:customStyle="1" w:styleId="etichetta2">
    <w:name w:val="etichetta2"/>
    <w:rsid w:val="00417FC6"/>
    <w:rPr>
      <w:b w:val="0"/>
      <w:bCs w:val="0"/>
      <w:color w:val="808000"/>
    </w:rPr>
  </w:style>
  <w:style w:type="character" w:customStyle="1" w:styleId="contenuto2">
    <w:name w:val="contenuto2"/>
    <w:rsid w:val="00417FC6"/>
    <w:rPr>
      <w:b w:val="0"/>
      <w:bCs w:val="0"/>
      <w:vanish w:val="0"/>
      <w:webHidden w:val="0"/>
      <w:specVanish w:val="0"/>
    </w:rPr>
  </w:style>
  <w:style w:type="table" w:customStyle="1" w:styleId="Grigliatabella1">
    <w:name w:val="Griglia tabella1"/>
    <w:basedOn w:val="Tabellanormale"/>
    <w:next w:val="Grigliatabella"/>
    <w:rsid w:val="00417FC6"/>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e"/>
    <w:rsid w:val="00417FC6"/>
    <w:pPr>
      <w:ind w:left="720"/>
    </w:pPr>
    <w:rPr>
      <w:sz w:val="24"/>
      <w:szCs w:val="24"/>
    </w:rPr>
  </w:style>
  <w:style w:type="numbering" w:customStyle="1" w:styleId="Nessunelenco2">
    <w:name w:val="Nessun elenco2"/>
    <w:next w:val="Nessunelenco"/>
    <w:uiPriority w:val="99"/>
    <w:semiHidden/>
    <w:unhideWhenUsed/>
    <w:rsid w:val="007E40A8"/>
  </w:style>
  <w:style w:type="paragraph" w:customStyle="1" w:styleId="Carattere">
    <w:name w:val="Carattere"/>
    <w:basedOn w:val="Normale"/>
    <w:rsid w:val="00C44394"/>
    <w:pPr>
      <w:spacing w:after="160" w:line="240" w:lineRule="exact"/>
    </w:pPr>
    <w:rPr>
      <w:rFonts w:ascii="Arial" w:hAnsi="Arial"/>
      <w:sz w:val="18"/>
      <w:lang w:val="en-US" w:eastAsia="en-US"/>
    </w:rPr>
  </w:style>
  <w:style w:type="paragraph" w:customStyle="1" w:styleId="testo">
    <w:name w:val="testo"/>
    <w:basedOn w:val="Normale"/>
    <w:uiPriority w:val="99"/>
    <w:rsid w:val="00C44394"/>
    <w:pPr>
      <w:spacing w:before="240" w:line="360" w:lineRule="atLeast"/>
      <w:jc w:val="both"/>
    </w:pPr>
    <w:rPr>
      <w:rFonts w:ascii="Arial" w:hAnsi="Arial"/>
      <w:sz w:val="24"/>
    </w:rPr>
  </w:style>
  <w:style w:type="paragraph" w:customStyle="1" w:styleId="TableContents1">
    <w:name w:val="Table Contents1"/>
    <w:basedOn w:val="Normale"/>
    <w:rsid w:val="00C44394"/>
    <w:pPr>
      <w:widowControl w:val="0"/>
      <w:autoSpaceDE w:val="0"/>
      <w:autoSpaceDN w:val="0"/>
      <w:adjustRightInd w:val="0"/>
    </w:pPr>
    <w:rPr>
      <w:rFonts w:eastAsia="SimSun" w:cs="Mangal"/>
      <w:sz w:val="24"/>
      <w:szCs w:val="24"/>
      <w:lang w:eastAsia="zh-CN" w:bidi="hi-IN"/>
    </w:rPr>
  </w:style>
  <w:style w:type="character" w:customStyle="1" w:styleId="CorpodeltestoCarattere1">
    <w:name w:val="Corpo del testo Carattere1"/>
    <w:uiPriority w:val="99"/>
    <w:rsid w:val="00FA6B12"/>
    <w:rPr>
      <w:rFonts w:ascii="Times New Roman" w:eastAsia="Times New Roman" w:hAnsi="Times New Roman" w:cs="Times New Roman"/>
      <w:sz w:val="28"/>
      <w:szCs w:val="20"/>
    </w:rPr>
  </w:style>
  <w:style w:type="paragraph" w:styleId="Testonotaapidipagina">
    <w:name w:val="footnote text"/>
    <w:basedOn w:val="Normale"/>
    <w:link w:val="TestonotaapidipaginaCarattere"/>
    <w:uiPriority w:val="99"/>
    <w:unhideWhenUsed/>
    <w:rsid w:val="00FA6B12"/>
  </w:style>
  <w:style w:type="character" w:customStyle="1" w:styleId="TestonotaapidipaginaCarattere">
    <w:name w:val="Testo nota a piè di pagina Carattere"/>
    <w:basedOn w:val="Carpredefinitoparagrafo"/>
    <w:link w:val="Testonotaapidipagina"/>
    <w:uiPriority w:val="99"/>
    <w:rsid w:val="00FA6B12"/>
  </w:style>
  <w:style w:type="character" w:styleId="Rimandonotaapidipagina">
    <w:name w:val="footnote reference"/>
    <w:uiPriority w:val="99"/>
    <w:unhideWhenUsed/>
    <w:rsid w:val="00FA6B12"/>
    <w:rPr>
      <w:vertAlign w:val="superscript"/>
    </w:rPr>
  </w:style>
  <w:style w:type="character" w:customStyle="1" w:styleId="etichette">
    <w:name w:val="etichette"/>
    <w:basedOn w:val="Carpredefinitoparagrafo"/>
    <w:rsid w:val="00E97A02"/>
  </w:style>
  <w:style w:type="character" w:customStyle="1" w:styleId="CorpodeltestoCarattere">
    <w:name w:val="Corpo del testo Carattere"/>
    <w:rsid w:val="0036322C"/>
    <w:rPr>
      <w:sz w:val="28"/>
    </w:rPr>
  </w:style>
  <w:style w:type="paragraph" w:customStyle="1" w:styleId="Corpodeltesto210">
    <w:name w:val="Corpo del testo 21"/>
    <w:basedOn w:val="Normale"/>
    <w:rsid w:val="00F339D1"/>
    <w:pPr>
      <w:widowControl w:val="0"/>
      <w:pBdr>
        <w:bottom w:val="single" w:sz="12" w:space="23" w:color="auto"/>
      </w:pBdr>
      <w:jc w:val="both"/>
    </w:pPr>
  </w:style>
  <w:style w:type="paragraph" w:customStyle="1" w:styleId="Carattere10">
    <w:name w:val="Carattere1"/>
    <w:basedOn w:val="Normale"/>
    <w:rsid w:val="00B62FDB"/>
    <w:pPr>
      <w:tabs>
        <w:tab w:val="left" w:pos="1134"/>
      </w:tabs>
      <w:spacing w:after="160" w:line="240" w:lineRule="exact"/>
    </w:pPr>
    <w:rPr>
      <w:rFonts w:ascii="Arial" w:hAnsi="Arial"/>
      <w:sz w:val="18"/>
      <w:lang w:val="en-US" w:eastAsia="en-US"/>
    </w:rPr>
  </w:style>
  <w:style w:type="paragraph" w:styleId="Testonotadichiusura">
    <w:name w:val="endnote text"/>
    <w:basedOn w:val="Normale"/>
    <w:link w:val="TestonotadichiusuraCarattere"/>
    <w:semiHidden/>
    <w:unhideWhenUsed/>
    <w:rsid w:val="00FE1567"/>
  </w:style>
  <w:style w:type="character" w:customStyle="1" w:styleId="TestonotadichiusuraCarattere">
    <w:name w:val="Testo nota di chiusura Carattere"/>
    <w:basedOn w:val="Carpredefinitoparagrafo"/>
    <w:link w:val="Testonotadichiusura"/>
    <w:semiHidden/>
    <w:rsid w:val="00FE1567"/>
  </w:style>
  <w:style w:type="character" w:styleId="Rimandonotadichiusura">
    <w:name w:val="endnote reference"/>
    <w:basedOn w:val="Carpredefinitoparagrafo"/>
    <w:semiHidden/>
    <w:unhideWhenUsed/>
    <w:rsid w:val="00FE15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5600">
      <w:bodyDiv w:val="1"/>
      <w:marLeft w:val="0"/>
      <w:marRight w:val="0"/>
      <w:marTop w:val="0"/>
      <w:marBottom w:val="0"/>
      <w:divBdr>
        <w:top w:val="none" w:sz="0" w:space="0" w:color="auto"/>
        <w:left w:val="none" w:sz="0" w:space="0" w:color="auto"/>
        <w:bottom w:val="none" w:sz="0" w:space="0" w:color="auto"/>
        <w:right w:val="none" w:sz="0" w:space="0" w:color="auto"/>
      </w:divBdr>
    </w:div>
    <w:div w:id="16541777">
      <w:bodyDiv w:val="1"/>
      <w:marLeft w:val="0"/>
      <w:marRight w:val="0"/>
      <w:marTop w:val="0"/>
      <w:marBottom w:val="0"/>
      <w:divBdr>
        <w:top w:val="none" w:sz="0" w:space="0" w:color="auto"/>
        <w:left w:val="none" w:sz="0" w:space="0" w:color="auto"/>
        <w:bottom w:val="none" w:sz="0" w:space="0" w:color="auto"/>
        <w:right w:val="none" w:sz="0" w:space="0" w:color="auto"/>
      </w:divBdr>
    </w:div>
    <w:div w:id="45494405">
      <w:bodyDiv w:val="1"/>
      <w:marLeft w:val="0"/>
      <w:marRight w:val="0"/>
      <w:marTop w:val="0"/>
      <w:marBottom w:val="0"/>
      <w:divBdr>
        <w:top w:val="none" w:sz="0" w:space="0" w:color="auto"/>
        <w:left w:val="none" w:sz="0" w:space="0" w:color="auto"/>
        <w:bottom w:val="none" w:sz="0" w:space="0" w:color="auto"/>
        <w:right w:val="none" w:sz="0" w:space="0" w:color="auto"/>
      </w:divBdr>
    </w:div>
    <w:div w:id="54595077">
      <w:bodyDiv w:val="1"/>
      <w:marLeft w:val="0"/>
      <w:marRight w:val="0"/>
      <w:marTop w:val="0"/>
      <w:marBottom w:val="0"/>
      <w:divBdr>
        <w:top w:val="none" w:sz="0" w:space="0" w:color="auto"/>
        <w:left w:val="none" w:sz="0" w:space="0" w:color="auto"/>
        <w:bottom w:val="none" w:sz="0" w:space="0" w:color="auto"/>
        <w:right w:val="none" w:sz="0" w:space="0" w:color="auto"/>
      </w:divBdr>
    </w:div>
    <w:div w:id="126700387">
      <w:bodyDiv w:val="1"/>
      <w:marLeft w:val="0"/>
      <w:marRight w:val="0"/>
      <w:marTop w:val="0"/>
      <w:marBottom w:val="0"/>
      <w:divBdr>
        <w:top w:val="none" w:sz="0" w:space="0" w:color="auto"/>
        <w:left w:val="none" w:sz="0" w:space="0" w:color="auto"/>
        <w:bottom w:val="none" w:sz="0" w:space="0" w:color="auto"/>
        <w:right w:val="none" w:sz="0" w:space="0" w:color="auto"/>
      </w:divBdr>
    </w:div>
    <w:div w:id="138614425">
      <w:bodyDiv w:val="1"/>
      <w:marLeft w:val="0"/>
      <w:marRight w:val="0"/>
      <w:marTop w:val="0"/>
      <w:marBottom w:val="0"/>
      <w:divBdr>
        <w:top w:val="none" w:sz="0" w:space="0" w:color="auto"/>
        <w:left w:val="none" w:sz="0" w:space="0" w:color="auto"/>
        <w:bottom w:val="none" w:sz="0" w:space="0" w:color="auto"/>
        <w:right w:val="none" w:sz="0" w:space="0" w:color="auto"/>
      </w:divBdr>
    </w:div>
    <w:div w:id="168064916">
      <w:bodyDiv w:val="1"/>
      <w:marLeft w:val="0"/>
      <w:marRight w:val="0"/>
      <w:marTop w:val="0"/>
      <w:marBottom w:val="0"/>
      <w:divBdr>
        <w:top w:val="none" w:sz="0" w:space="0" w:color="auto"/>
        <w:left w:val="none" w:sz="0" w:space="0" w:color="auto"/>
        <w:bottom w:val="none" w:sz="0" w:space="0" w:color="auto"/>
        <w:right w:val="none" w:sz="0" w:space="0" w:color="auto"/>
      </w:divBdr>
    </w:div>
    <w:div w:id="209342166">
      <w:bodyDiv w:val="1"/>
      <w:marLeft w:val="0"/>
      <w:marRight w:val="0"/>
      <w:marTop w:val="0"/>
      <w:marBottom w:val="0"/>
      <w:divBdr>
        <w:top w:val="none" w:sz="0" w:space="0" w:color="auto"/>
        <w:left w:val="none" w:sz="0" w:space="0" w:color="auto"/>
        <w:bottom w:val="none" w:sz="0" w:space="0" w:color="auto"/>
        <w:right w:val="none" w:sz="0" w:space="0" w:color="auto"/>
      </w:divBdr>
    </w:div>
    <w:div w:id="246890532">
      <w:bodyDiv w:val="1"/>
      <w:marLeft w:val="0"/>
      <w:marRight w:val="0"/>
      <w:marTop w:val="0"/>
      <w:marBottom w:val="0"/>
      <w:divBdr>
        <w:top w:val="none" w:sz="0" w:space="0" w:color="auto"/>
        <w:left w:val="none" w:sz="0" w:space="0" w:color="auto"/>
        <w:bottom w:val="none" w:sz="0" w:space="0" w:color="auto"/>
        <w:right w:val="none" w:sz="0" w:space="0" w:color="auto"/>
      </w:divBdr>
    </w:div>
    <w:div w:id="251857382">
      <w:bodyDiv w:val="1"/>
      <w:marLeft w:val="0"/>
      <w:marRight w:val="0"/>
      <w:marTop w:val="0"/>
      <w:marBottom w:val="0"/>
      <w:divBdr>
        <w:top w:val="none" w:sz="0" w:space="0" w:color="auto"/>
        <w:left w:val="none" w:sz="0" w:space="0" w:color="auto"/>
        <w:bottom w:val="none" w:sz="0" w:space="0" w:color="auto"/>
        <w:right w:val="none" w:sz="0" w:space="0" w:color="auto"/>
      </w:divBdr>
    </w:div>
    <w:div w:id="260989396">
      <w:bodyDiv w:val="1"/>
      <w:marLeft w:val="0"/>
      <w:marRight w:val="0"/>
      <w:marTop w:val="0"/>
      <w:marBottom w:val="0"/>
      <w:divBdr>
        <w:top w:val="none" w:sz="0" w:space="0" w:color="auto"/>
        <w:left w:val="none" w:sz="0" w:space="0" w:color="auto"/>
        <w:bottom w:val="none" w:sz="0" w:space="0" w:color="auto"/>
        <w:right w:val="none" w:sz="0" w:space="0" w:color="auto"/>
      </w:divBdr>
    </w:div>
    <w:div w:id="269355561">
      <w:bodyDiv w:val="1"/>
      <w:marLeft w:val="0"/>
      <w:marRight w:val="0"/>
      <w:marTop w:val="0"/>
      <w:marBottom w:val="0"/>
      <w:divBdr>
        <w:top w:val="none" w:sz="0" w:space="0" w:color="auto"/>
        <w:left w:val="none" w:sz="0" w:space="0" w:color="auto"/>
        <w:bottom w:val="none" w:sz="0" w:space="0" w:color="auto"/>
        <w:right w:val="none" w:sz="0" w:space="0" w:color="auto"/>
      </w:divBdr>
    </w:div>
    <w:div w:id="297490884">
      <w:bodyDiv w:val="1"/>
      <w:marLeft w:val="0"/>
      <w:marRight w:val="0"/>
      <w:marTop w:val="0"/>
      <w:marBottom w:val="0"/>
      <w:divBdr>
        <w:top w:val="none" w:sz="0" w:space="0" w:color="auto"/>
        <w:left w:val="none" w:sz="0" w:space="0" w:color="auto"/>
        <w:bottom w:val="none" w:sz="0" w:space="0" w:color="auto"/>
        <w:right w:val="none" w:sz="0" w:space="0" w:color="auto"/>
      </w:divBdr>
    </w:div>
    <w:div w:id="311058002">
      <w:bodyDiv w:val="1"/>
      <w:marLeft w:val="0"/>
      <w:marRight w:val="0"/>
      <w:marTop w:val="0"/>
      <w:marBottom w:val="0"/>
      <w:divBdr>
        <w:top w:val="none" w:sz="0" w:space="0" w:color="auto"/>
        <w:left w:val="none" w:sz="0" w:space="0" w:color="auto"/>
        <w:bottom w:val="none" w:sz="0" w:space="0" w:color="auto"/>
        <w:right w:val="none" w:sz="0" w:space="0" w:color="auto"/>
      </w:divBdr>
    </w:div>
    <w:div w:id="348802539">
      <w:bodyDiv w:val="1"/>
      <w:marLeft w:val="0"/>
      <w:marRight w:val="0"/>
      <w:marTop w:val="0"/>
      <w:marBottom w:val="0"/>
      <w:divBdr>
        <w:top w:val="none" w:sz="0" w:space="0" w:color="auto"/>
        <w:left w:val="none" w:sz="0" w:space="0" w:color="auto"/>
        <w:bottom w:val="none" w:sz="0" w:space="0" w:color="auto"/>
        <w:right w:val="none" w:sz="0" w:space="0" w:color="auto"/>
      </w:divBdr>
    </w:div>
    <w:div w:id="396513373">
      <w:bodyDiv w:val="1"/>
      <w:marLeft w:val="0"/>
      <w:marRight w:val="0"/>
      <w:marTop w:val="0"/>
      <w:marBottom w:val="0"/>
      <w:divBdr>
        <w:top w:val="none" w:sz="0" w:space="0" w:color="auto"/>
        <w:left w:val="none" w:sz="0" w:space="0" w:color="auto"/>
        <w:bottom w:val="none" w:sz="0" w:space="0" w:color="auto"/>
        <w:right w:val="none" w:sz="0" w:space="0" w:color="auto"/>
      </w:divBdr>
    </w:div>
    <w:div w:id="405996678">
      <w:bodyDiv w:val="1"/>
      <w:marLeft w:val="0"/>
      <w:marRight w:val="0"/>
      <w:marTop w:val="0"/>
      <w:marBottom w:val="0"/>
      <w:divBdr>
        <w:top w:val="none" w:sz="0" w:space="0" w:color="auto"/>
        <w:left w:val="none" w:sz="0" w:space="0" w:color="auto"/>
        <w:bottom w:val="none" w:sz="0" w:space="0" w:color="auto"/>
        <w:right w:val="none" w:sz="0" w:space="0" w:color="auto"/>
      </w:divBdr>
    </w:div>
    <w:div w:id="416904625">
      <w:bodyDiv w:val="1"/>
      <w:marLeft w:val="0"/>
      <w:marRight w:val="0"/>
      <w:marTop w:val="0"/>
      <w:marBottom w:val="0"/>
      <w:divBdr>
        <w:top w:val="none" w:sz="0" w:space="0" w:color="auto"/>
        <w:left w:val="none" w:sz="0" w:space="0" w:color="auto"/>
        <w:bottom w:val="none" w:sz="0" w:space="0" w:color="auto"/>
        <w:right w:val="none" w:sz="0" w:space="0" w:color="auto"/>
      </w:divBdr>
    </w:div>
    <w:div w:id="445319780">
      <w:bodyDiv w:val="1"/>
      <w:marLeft w:val="0"/>
      <w:marRight w:val="0"/>
      <w:marTop w:val="0"/>
      <w:marBottom w:val="0"/>
      <w:divBdr>
        <w:top w:val="none" w:sz="0" w:space="0" w:color="auto"/>
        <w:left w:val="none" w:sz="0" w:space="0" w:color="auto"/>
        <w:bottom w:val="none" w:sz="0" w:space="0" w:color="auto"/>
        <w:right w:val="none" w:sz="0" w:space="0" w:color="auto"/>
      </w:divBdr>
    </w:div>
    <w:div w:id="448546367">
      <w:bodyDiv w:val="1"/>
      <w:marLeft w:val="0"/>
      <w:marRight w:val="0"/>
      <w:marTop w:val="0"/>
      <w:marBottom w:val="0"/>
      <w:divBdr>
        <w:top w:val="none" w:sz="0" w:space="0" w:color="auto"/>
        <w:left w:val="none" w:sz="0" w:space="0" w:color="auto"/>
        <w:bottom w:val="none" w:sz="0" w:space="0" w:color="auto"/>
        <w:right w:val="none" w:sz="0" w:space="0" w:color="auto"/>
      </w:divBdr>
    </w:div>
    <w:div w:id="479074968">
      <w:bodyDiv w:val="1"/>
      <w:marLeft w:val="0"/>
      <w:marRight w:val="0"/>
      <w:marTop w:val="0"/>
      <w:marBottom w:val="0"/>
      <w:divBdr>
        <w:top w:val="none" w:sz="0" w:space="0" w:color="auto"/>
        <w:left w:val="none" w:sz="0" w:space="0" w:color="auto"/>
        <w:bottom w:val="none" w:sz="0" w:space="0" w:color="auto"/>
        <w:right w:val="none" w:sz="0" w:space="0" w:color="auto"/>
      </w:divBdr>
    </w:div>
    <w:div w:id="479806275">
      <w:bodyDiv w:val="1"/>
      <w:marLeft w:val="0"/>
      <w:marRight w:val="0"/>
      <w:marTop w:val="0"/>
      <w:marBottom w:val="0"/>
      <w:divBdr>
        <w:top w:val="none" w:sz="0" w:space="0" w:color="auto"/>
        <w:left w:val="none" w:sz="0" w:space="0" w:color="auto"/>
        <w:bottom w:val="none" w:sz="0" w:space="0" w:color="auto"/>
        <w:right w:val="none" w:sz="0" w:space="0" w:color="auto"/>
      </w:divBdr>
    </w:div>
    <w:div w:id="546259587">
      <w:bodyDiv w:val="1"/>
      <w:marLeft w:val="0"/>
      <w:marRight w:val="0"/>
      <w:marTop w:val="0"/>
      <w:marBottom w:val="0"/>
      <w:divBdr>
        <w:top w:val="none" w:sz="0" w:space="0" w:color="auto"/>
        <w:left w:val="none" w:sz="0" w:space="0" w:color="auto"/>
        <w:bottom w:val="none" w:sz="0" w:space="0" w:color="auto"/>
        <w:right w:val="none" w:sz="0" w:space="0" w:color="auto"/>
      </w:divBdr>
    </w:div>
    <w:div w:id="563300288">
      <w:bodyDiv w:val="1"/>
      <w:marLeft w:val="0"/>
      <w:marRight w:val="0"/>
      <w:marTop w:val="0"/>
      <w:marBottom w:val="0"/>
      <w:divBdr>
        <w:top w:val="none" w:sz="0" w:space="0" w:color="auto"/>
        <w:left w:val="none" w:sz="0" w:space="0" w:color="auto"/>
        <w:bottom w:val="none" w:sz="0" w:space="0" w:color="auto"/>
        <w:right w:val="none" w:sz="0" w:space="0" w:color="auto"/>
      </w:divBdr>
    </w:div>
    <w:div w:id="585581211">
      <w:bodyDiv w:val="1"/>
      <w:marLeft w:val="0"/>
      <w:marRight w:val="0"/>
      <w:marTop w:val="0"/>
      <w:marBottom w:val="0"/>
      <w:divBdr>
        <w:top w:val="none" w:sz="0" w:space="0" w:color="auto"/>
        <w:left w:val="none" w:sz="0" w:space="0" w:color="auto"/>
        <w:bottom w:val="none" w:sz="0" w:space="0" w:color="auto"/>
        <w:right w:val="none" w:sz="0" w:space="0" w:color="auto"/>
      </w:divBdr>
    </w:div>
    <w:div w:id="590160031">
      <w:bodyDiv w:val="1"/>
      <w:marLeft w:val="0"/>
      <w:marRight w:val="0"/>
      <w:marTop w:val="0"/>
      <w:marBottom w:val="0"/>
      <w:divBdr>
        <w:top w:val="none" w:sz="0" w:space="0" w:color="auto"/>
        <w:left w:val="none" w:sz="0" w:space="0" w:color="auto"/>
        <w:bottom w:val="none" w:sz="0" w:space="0" w:color="auto"/>
        <w:right w:val="none" w:sz="0" w:space="0" w:color="auto"/>
      </w:divBdr>
    </w:div>
    <w:div w:id="633340033">
      <w:bodyDiv w:val="1"/>
      <w:marLeft w:val="0"/>
      <w:marRight w:val="0"/>
      <w:marTop w:val="0"/>
      <w:marBottom w:val="0"/>
      <w:divBdr>
        <w:top w:val="none" w:sz="0" w:space="0" w:color="auto"/>
        <w:left w:val="none" w:sz="0" w:space="0" w:color="auto"/>
        <w:bottom w:val="none" w:sz="0" w:space="0" w:color="auto"/>
        <w:right w:val="none" w:sz="0" w:space="0" w:color="auto"/>
      </w:divBdr>
    </w:div>
    <w:div w:id="657657839">
      <w:bodyDiv w:val="1"/>
      <w:marLeft w:val="0"/>
      <w:marRight w:val="0"/>
      <w:marTop w:val="0"/>
      <w:marBottom w:val="0"/>
      <w:divBdr>
        <w:top w:val="none" w:sz="0" w:space="0" w:color="auto"/>
        <w:left w:val="none" w:sz="0" w:space="0" w:color="auto"/>
        <w:bottom w:val="none" w:sz="0" w:space="0" w:color="auto"/>
        <w:right w:val="none" w:sz="0" w:space="0" w:color="auto"/>
      </w:divBdr>
    </w:div>
    <w:div w:id="706026015">
      <w:bodyDiv w:val="1"/>
      <w:marLeft w:val="0"/>
      <w:marRight w:val="0"/>
      <w:marTop w:val="0"/>
      <w:marBottom w:val="0"/>
      <w:divBdr>
        <w:top w:val="none" w:sz="0" w:space="0" w:color="auto"/>
        <w:left w:val="none" w:sz="0" w:space="0" w:color="auto"/>
        <w:bottom w:val="none" w:sz="0" w:space="0" w:color="auto"/>
        <w:right w:val="none" w:sz="0" w:space="0" w:color="auto"/>
      </w:divBdr>
    </w:div>
    <w:div w:id="718162544">
      <w:bodyDiv w:val="1"/>
      <w:marLeft w:val="0"/>
      <w:marRight w:val="0"/>
      <w:marTop w:val="0"/>
      <w:marBottom w:val="0"/>
      <w:divBdr>
        <w:top w:val="none" w:sz="0" w:space="0" w:color="auto"/>
        <w:left w:val="none" w:sz="0" w:space="0" w:color="auto"/>
        <w:bottom w:val="none" w:sz="0" w:space="0" w:color="auto"/>
        <w:right w:val="none" w:sz="0" w:space="0" w:color="auto"/>
      </w:divBdr>
    </w:div>
    <w:div w:id="750547773">
      <w:bodyDiv w:val="1"/>
      <w:marLeft w:val="0"/>
      <w:marRight w:val="0"/>
      <w:marTop w:val="0"/>
      <w:marBottom w:val="0"/>
      <w:divBdr>
        <w:top w:val="none" w:sz="0" w:space="0" w:color="auto"/>
        <w:left w:val="none" w:sz="0" w:space="0" w:color="auto"/>
        <w:bottom w:val="none" w:sz="0" w:space="0" w:color="auto"/>
        <w:right w:val="none" w:sz="0" w:space="0" w:color="auto"/>
      </w:divBdr>
    </w:div>
    <w:div w:id="774058930">
      <w:bodyDiv w:val="1"/>
      <w:marLeft w:val="0"/>
      <w:marRight w:val="0"/>
      <w:marTop w:val="0"/>
      <w:marBottom w:val="0"/>
      <w:divBdr>
        <w:top w:val="none" w:sz="0" w:space="0" w:color="auto"/>
        <w:left w:val="none" w:sz="0" w:space="0" w:color="auto"/>
        <w:bottom w:val="none" w:sz="0" w:space="0" w:color="auto"/>
        <w:right w:val="none" w:sz="0" w:space="0" w:color="auto"/>
      </w:divBdr>
    </w:div>
    <w:div w:id="787510589">
      <w:bodyDiv w:val="1"/>
      <w:marLeft w:val="0"/>
      <w:marRight w:val="0"/>
      <w:marTop w:val="0"/>
      <w:marBottom w:val="0"/>
      <w:divBdr>
        <w:top w:val="none" w:sz="0" w:space="0" w:color="auto"/>
        <w:left w:val="none" w:sz="0" w:space="0" w:color="auto"/>
        <w:bottom w:val="none" w:sz="0" w:space="0" w:color="auto"/>
        <w:right w:val="none" w:sz="0" w:space="0" w:color="auto"/>
      </w:divBdr>
    </w:div>
    <w:div w:id="810027180">
      <w:bodyDiv w:val="1"/>
      <w:marLeft w:val="0"/>
      <w:marRight w:val="0"/>
      <w:marTop w:val="0"/>
      <w:marBottom w:val="0"/>
      <w:divBdr>
        <w:top w:val="none" w:sz="0" w:space="0" w:color="auto"/>
        <w:left w:val="none" w:sz="0" w:space="0" w:color="auto"/>
        <w:bottom w:val="none" w:sz="0" w:space="0" w:color="auto"/>
        <w:right w:val="none" w:sz="0" w:space="0" w:color="auto"/>
      </w:divBdr>
    </w:div>
    <w:div w:id="821118357">
      <w:bodyDiv w:val="1"/>
      <w:marLeft w:val="0"/>
      <w:marRight w:val="0"/>
      <w:marTop w:val="0"/>
      <w:marBottom w:val="0"/>
      <w:divBdr>
        <w:top w:val="none" w:sz="0" w:space="0" w:color="auto"/>
        <w:left w:val="none" w:sz="0" w:space="0" w:color="auto"/>
        <w:bottom w:val="none" w:sz="0" w:space="0" w:color="auto"/>
        <w:right w:val="none" w:sz="0" w:space="0" w:color="auto"/>
      </w:divBdr>
    </w:div>
    <w:div w:id="880287594">
      <w:bodyDiv w:val="1"/>
      <w:marLeft w:val="0"/>
      <w:marRight w:val="0"/>
      <w:marTop w:val="0"/>
      <w:marBottom w:val="0"/>
      <w:divBdr>
        <w:top w:val="none" w:sz="0" w:space="0" w:color="auto"/>
        <w:left w:val="none" w:sz="0" w:space="0" w:color="auto"/>
        <w:bottom w:val="none" w:sz="0" w:space="0" w:color="auto"/>
        <w:right w:val="none" w:sz="0" w:space="0" w:color="auto"/>
      </w:divBdr>
    </w:div>
    <w:div w:id="886523904">
      <w:bodyDiv w:val="1"/>
      <w:marLeft w:val="0"/>
      <w:marRight w:val="0"/>
      <w:marTop w:val="0"/>
      <w:marBottom w:val="0"/>
      <w:divBdr>
        <w:top w:val="none" w:sz="0" w:space="0" w:color="auto"/>
        <w:left w:val="none" w:sz="0" w:space="0" w:color="auto"/>
        <w:bottom w:val="none" w:sz="0" w:space="0" w:color="auto"/>
        <w:right w:val="none" w:sz="0" w:space="0" w:color="auto"/>
      </w:divBdr>
    </w:div>
    <w:div w:id="952204679">
      <w:bodyDiv w:val="1"/>
      <w:marLeft w:val="0"/>
      <w:marRight w:val="0"/>
      <w:marTop w:val="0"/>
      <w:marBottom w:val="0"/>
      <w:divBdr>
        <w:top w:val="none" w:sz="0" w:space="0" w:color="auto"/>
        <w:left w:val="none" w:sz="0" w:space="0" w:color="auto"/>
        <w:bottom w:val="none" w:sz="0" w:space="0" w:color="auto"/>
        <w:right w:val="none" w:sz="0" w:space="0" w:color="auto"/>
      </w:divBdr>
    </w:div>
    <w:div w:id="978461760">
      <w:bodyDiv w:val="1"/>
      <w:marLeft w:val="0"/>
      <w:marRight w:val="0"/>
      <w:marTop w:val="0"/>
      <w:marBottom w:val="0"/>
      <w:divBdr>
        <w:top w:val="none" w:sz="0" w:space="0" w:color="auto"/>
        <w:left w:val="none" w:sz="0" w:space="0" w:color="auto"/>
        <w:bottom w:val="none" w:sz="0" w:space="0" w:color="auto"/>
        <w:right w:val="none" w:sz="0" w:space="0" w:color="auto"/>
      </w:divBdr>
    </w:div>
    <w:div w:id="1054548238">
      <w:bodyDiv w:val="1"/>
      <w:marLeft w:val="0"/>
      <w:marRight w:val="0"/>
      <w:marTop w:val="0"/>
      <w:marBottom w:val="0"/>
      <w:divBdr>
        <w:top w:val="none" w:sz="0" w:space="0" w:color="auto"/>
        <w:left w:val="none" w:sz="0" w:space="0" w:color="auto"/>
        <w:bottom w:val="none" w:sz="0" w:space="0" w:color="auto"/>
        <w:right w:val="none" w:sz="0" w:space="0" w:color="auto"/>
      </w:divBdr>
    </w:div>
    <w:div w:id="1081216777">
      <w:bodyDiv w:val="1"/>
      <w:marLeft w:val="0"/>
      <w:marRight w:val="0"/>
      <w:marTop w:val="0"/>
      <w:marBottom w:val="0"/>
      <w:divBdr>
        <w:top w:val="none" w:sz="0" w:space="0" w:color="auto"/>
        <w:left w:val="none" w:sz="0" w:space="0" w:color="auto"/>
        <w:bottom w:val="none" w:sz="0" w:space="0" w:color="auto"/>
        <w:right w:val="none" w:sz="0" w:space="0" w:color="auto"/>
      </w:divBdr>
    </w:div>
    <w:div w:id="1095592515">
      <w:bodyDiv w:val="1"/>
      <w:marLeft w:val="0"/>
      <w:marRight w:val="0"/>
      <w:marTop w:val="0"/>
      <w:marBottom w:val="0"/>
      <w:divBdr>
        <w:top w:val="none" w:sz="0" w:space="0" w:color="auto"/>
        <w:left w:val="none" w:sz="0" w:space="0" w:color="auto"/>
        <w:bottom w:val="none" w:sz="0" w:space="0" w:color="auto"/>
        <w:right w:val="none" w:sz="0" w:space="0" w:color="auto"/>
      </w:divBdr>
    </w:div>
    <w:div w:id="1107192202">
      <w:bodyDiv w:val="1"/>
      <w:marLeft w:val="0"/>
      <w:marRight w:val="0"/>
      <w:marTop w:val="0"/>
      <w:marBottom w:val="0"/>
      <w:divBdr>
        <w:top w:val="none" w:sz="0" w:space="0" w:color="auto"/>
        <w:left w:val="none" w:sz="0" w:space="0" w:color="auto"/>
        <w:bottom w:val="none" w:sz="0" w:space="0" w:color="auto"/>
        <w:right w:val="none" w:sz="0" w:space="0" w:color="auto"/>
      </w:divBdr>
    </w:div>
    <w:div w:id="1134102188">
      <w:bodyDiv w:val="1"/>
      <w:marLeft w:val="0"/>
      <w:marRight w:val="0"/>
      <w:marTop w:val="0"/>
      <w:marBottom w:val="0"/>
      <w:divBdr>
        <w:top w:val="none" w:sz="0" w:space="0" w:color="auto"/>
        <w:left w:val="none" w:sz="0" w:space="0" w:color="auto"/>
        <w:bottom w:val="none" w:sz="0" w:space="0" w:color="auto"/>
        <w:right w:val="none" w:sz="0" w:space="0" w:color="auto"/>
      </w:divBdr>
    </w:div>
    <w:div w:id="1141845074">
      <w:bodyDiv w:val="1"/>
      <w:marLeft w:val="0"/>
      <w:marRight w:val="0"/>
      <w:marTop w:val="0"/>
      <w:marBottom w:val="0"/>
      <w:divBdr>
        <w:top w:val="none" w:sz="0" w:space="0" w:color="auto"/>
        <w:left w:val="none" w:sz="0" w:space="0" w:color="auto"/>
        <w:bottom w:val="none" w:sz="0" w:space="0" w:color="auto"/>
        <w:right w:val="none" w:sz="0" w:space="0" w:color="auto"/>
      </w:divBdr>
    </w:div>
    <w:div w:id="1173492697">
      <w:bodyDiv w:val="1"/>
      <w:marLeft w:val="0"/>
      <w:marRight w:val="0"/>
      <w:marTop w:val="0"/>
      <w:marBottom w:val="0"/>
      <w:divBdr>
        <w:top w:val="none" w:sz="0" w:space="0" w:color="auto"/>
        <w:left w:val="none" w:sz="0" w:space="0" w:color="auto"/>
        <w:bottom w:val="none" w:sz="0" w:space="0" w:color="auto"/>
        <w:right w:val="none" w:sz="0" w:space="0" w:color="auto"/>
      </w:divBdr>
    </w:div>
    <w:div w:id="1183472819">
      <w:bodyDiv w:val="1"/>
      <w:marLeft w:val="0"/>
      <w:marRight w:val="0"/>
      <w:marTop w:val="0"/>
      <w:marBottom w:val="0"/>
      <w:divBdr>
        <w:top w:val="none" w:sz="0" w:space="0" w:color="auto"/>
        <w:left w:val="none" w:sz="0" w:space="0" w:color="auto"/>
        <w:bottom w:val="none" w:sz="0" w:space="0" w:color="auto"/>
        <w:right w:val="none" w:sz="0" w:space="0" w:color="auto"/>
      </w:divBdr>
    </w:div>
    <w:div w:id="1188836282">
      <w:bodyDiv w:val="1"/>
      <w:marLeft w:val="0"/>
      <w:marRight w:val="0"/>
      <w:marTop w:val="0"/>
      <w:marBottom w:val="0"/>
      <w:divBdr>
        <w:top w:val="none" w:sz="0" w:space="0" w:color="auto"/>
        <w:left w:val="none" w:sz="0" w:space="0" w:color="auto"/>
        <w:bottom w:val="none" w:sz="0" w:space="0" w:color="auto"/>
        <w:right w:val="none" w:sz="0" w:space="0" w:color="auto"/>
      </w:divBdr>
    </w:div>
    <w:div w:id="1249074075">
      <w:bodyDiv w:val="1"/>
      <w:marLeft w:val="0"/>
      <w:marRight w:val="0"/>
      <w:marTop w:val="0"/>
      <w:marBottom w:val="0"/>
      <w:divBdr>
        <w:top w:val="none" w:sz="0" w:space="0" w:color="auto"/>
        <w:left w:val="none" w:sz="0" w:space="0" w:color="auto"/>
        <w:bottom w:val="none" w:sz="0" w:space="0" w:color="auto"/>
        <w:right w:val="none" w:sz="0" w:space="0" w:color="auto"/>
      </w:divBdr>
    </w:div>
    <w:div w:id="1249584130">
      <w:bodyDiv w:val="1"/>
      <w:marLeft w:val="0"/>
      <w:marRight w:val="0"/>
      <w:marTop w:val="0"/>
      <w:marBottom w:val="0"/>
      <w:divBdr>
        <w:top w:val="none" w:sz="0" w:space="0" w:color="auto"/>
        <w:left w:val="none" w:sz="0" w:space="0" w:color="auto"/>
        <w:bottom w:val="none" w:sz="0" w:space="0" w:color="auto"/>
        <w:right w:val="none" w:sz="0" w:space="0" w:color="auto"/>
      </w:divBdr>
    </w:div>
    <w:div w:id="1269435564">
      <w:bodyDiv w:val="1"/>
      <w:marLeft w:val="0"/>
      <w:marRight w:val="0"/>
      <w:marTop w:val="0"/>
      <w:marBottom w:val="0"/>
      <w:divBdr>
        <w:top w:val="none" w:sz="0" w:space="0" w:color="auto"/>
        <w:left w:val="none" w:sz="0" w:space="0" w:color="auto"/>
        <w:bottom w:val="none" w:sz="0" w:space="0" w:color="auto"/>
        <w:right w:val="none" w:sz="0" w:space="0" w:color="auto"/>
      </w:divBdr>
    </w:div>
    <w:div w:id="1315646731">
      <w:bodyDiv w:val="1"/>
      <w:marLeft w:val="0"/>
      <w:marRight w:val="0"/>
      <w:marTop w:val="0"/>
      <w:marBottom w:val="0"/>
      <w:divBdr>
        <w:top w:val="none" w:sz="0" w:space="0" w:color="auto"/>
        <w:left w:val="none" w:sz="0" w:space="0" w:color="auto"/>
        <w:bottom w:val="none" w:sz="0" w:space="0" w:color="auto"/>
        <w:right w:val="none" w:sz="0" w:space="0" w:color="auto"/>
      </w:divBdr>
    </w:div>
    <w:div w:id="1385635969">
      <w:bodyDiv w:val="1"/>
      <w:marLeft w:val="0"/>
      <w:marRight w:val="0"/>
      <w:marTop w:val="0"/>
      <w:marBottom w:val="0"/>
      <w:divBdr>
        <w:top w:val="none" w:sz="0" w:space="0" w:color="auto"/>
        <w:left w:val="none" w:sz="0" w:space="0" w:color="auto"/>
        <w:bottom w:val="none" w:sz="0" w:space="0" w:color="auto"/>
        <w:right w:val="none" w:sz="0" w:space="0" w:color="auto"/>
      </w:divBdr>
    </w:div>
    <w:div w:id="1404529357">
      <w:bodyDiv w:val="1"/>
      <w:marLeft w:val="0"/>
      <w:marRight w:val="0"/>
      <w:marTop w:val="0"/>
      <w:marBottom w:val="0"/>
      <w:divBdr>
        <w:top w:val="none" w:sz="0" w:space="0" w:color="auto"/>
        <w:left w:val="none" w:sz="0" w:space="0" w:color="auto"/>
        <w:bottom w:val="none" w:sz="0" w:space="0" w:color="auto"/>
        <w:right w:val="none" w:sz="0" w:space="0" w:color="auto"/>
      </w:divBdr>
    </w:div>
    <w:div w:id="1422022799">
      <w:bodyDiv w:val="1"/>
      <w:marLeft w:val="0"/>
      <w:marRight w:val="0"/>
      <w:marTop w:val="0"/>
      <w:marBottom w:val="0"/>
      <w:divBdr>
        <w:top w:val="none" w:sz="0" w:space="0" w:color="auto"/>
        <w:left w:val="none" w:sz="0" w:space="0" w:color="auto"/>
        <w:bottom w:val="none" w:sz="0" w:space="0" w:color="auto"/>
        <w:right w:val="none" w:sz="0" w:space="0" w:color="auto"/>
      </w:divBdr>
    </w:div>
    <w:div w:id="1424302599">
      <w:bodyDiv w:val="1"/>
      <w:marLeft w:val="0"/>
      <w:marRight w:val="0"/>
      <w:marTop w:val="0"/>
      <w:marBottom w:val="0"/>
      <w:divBdr>
        <w:top w:val="none" w:sz="0" w:space="0" w:color="auto"/>
        <w:left w:val="none" w:sz="0" w:space="0" w:color="auto"/>
        <w:bottom w:val="none" w:sz="0" w:space="0" w:color="auto"/>
        <w:right w:val="none" w:sz="0" w:space="0" w:color="auto"/>
      </w:divBdr>
    </w:div>
    <w:div w:id="1435589277">
      <w:bodyDiv w:val="1"/>
      <w:marLeft w:val="0"/>
      <w:marRight w:val="0"/>
      <w:marTop w:val="0"/>
      <w:marBottom w:val="0"/>
      <w:divBdr>
        <w:top w:val="none" w:sz="0" w:space="0" w:color="auto"/>
        <w:left w:val="none" w:sz="0" w:space="0" w:color="auto"/>
        <w:bottom w:val="none" w:sz="0" w:space="0" w:color="auto"/>
        <w:right w:val="none" w:sz="0" w:space="0" w:color="auto"/>
      </w:divBdr>
    </w:div>
    <w:div w:id="1439792008">
      <w:bodyDiv w:val="1"/>
      <w:marLeft w:val="0"/>
      <w:marRight w:val="0"/>
      <w:marTop w:val="0"/>
      <w:marBottom w:val="0"/>
      <w:divBdr>
        <w:top w:val="none" w:sz="0" w:space="0" w:color="auto"/>
        <w:left w:val="none" w:sz="0" w:space="0" w:color="auto"/>
        <w:bottom w:val="none" w:sz="0" w:space="0" w:color="auto"/>
        <w:right w:val="none" w:sz="0" w:space="0" w:color="auto"/>
      </w:divBdr>
    </w:div>
    <w:div w:id="1473056793">
      <w:bodyDiv w:val="1"/>
      <w:marLeft w:val="0"/>
      <w:marRight w:val="0"/>
      <w:marTop w:val="0"/>
      <w:marBottom w:val="0"/>
      <w:divBdr>
        <w:top w:val="none" w:sz="0" w:space="0" w:color="auto"/>
        <w:left w:val="none" w:sz="0" w:space="0" w:color="auto"/>
        <w:bottom w:val="none" w:sz="0" w:space="0" w:color="auto"/>
        <w:right w:val="none" w:sz="0" w:space="0" w:color="auto"/>
      </w:divBdr>
    </w:div>
    <w:div w:id="1490557377">
      <w:bodyDiv w:val="1"/>
      <w:marLeft w:val="0"/>
      <w:marRight w:val="0"/>
      <w:marTop w:val="0"/>
      <w:marBottom w:val="0"/>
      <w:divBdr>
        <w:top w:val="none" w:sz="0" w:space="0" w:color="auto"/>
        <w:left w:val="none" w:sz="0" w:space="0" w:color="auto"/>
        <w:bottom w:val="none" w:sz="0" w:space="0" w:color="auto"/>
        <w:right w:val="none" w:sz="0" w:space="0" w:color="auto"/>
      </w:divBdr>
    </w:div>
    <w:div w:id="1493566496">
      <w:bodyDiv w:val="1"/>
      <w:marLeft w:val="0"/>
      <w:marRight w:val="0"/>
      <w:marTop w:val="0"/>
      <w:marBottom w:val="0"/>
      <w:divBdr>
        <w:top w:val="none" w:sz="0" w:space="0" w:color="auto"/>
        <w:left w:val="none" w:sz="0" w:space="0" w:color="auto"/>
        <w:bottom w:val="none" w:sz="0" w:space="0" w:color="auto"/>
        <w:right w:val="none" w:sz="0" w:space="0" w:color="auto"/>
      </w:divBdr>
    </w:div>
    <w:div w:id="1502503328">
      <w:bodyDiv w:val="1"/>
      <w:marLeft w:val="0"/>
      <w:marRight w:val="0"/>
      <w:marTop w:val="0"/>
      <w:marBottom w:val="0"/>
      <w:divBdr>
        <w:top w:val="none" w:sz="0" w:space="0" w:color="auto"/>
        <w:left w:val="none" w:sz="0" w:space="0" w:color="auto"/>
        <w:bottom w:val="none" w:sz="0" w:space="0" w:color="auto"/>
        <w:right w:val="none" w:sz="0" w:space="0" w:color="auto"/>
      </w:divBdr>
    </w:div>
    <w:div w:id="1509709060">
      <w:bodyDiv w:val="1"/>
      <w:marLeft w:val="0"/>
      <w:marRight w:val="0"/>
      <w:marTop w:val="0"/>
      <w:marBottom w:val="0"/>
      <w:divBdr>
        <w:top w:val="none" w:sz="0" w:space="0" w:color="auto"/>
        <w:left w:val="none" w:sz="0" w:space="0" w:color="auto"/>
        <w:bottom w:val="none" w:sz="0" w:space="0" w:color="auto"/>
        <w:right w:val="none" w:sz="0" w:space="0" w:color="auto"/>
      </w:divBdr>
    </w:div>
    <w:div w:id="1543012247">
      <w:bodyDiv w:val="1"/>
      <w:marLeft w:val="0"/>
      <w:marRight w:val="0"/>
      <w:marTop w:val="0"/>
      <w:marBottom w:val="0"/>
      <w:divBdr>
        <w:top w:val="none" w:sz="0" w:space="0" w:color="auto"/>
        <w:left w:val="none" w:sz="0" w:space="0" w:color="auto"/>
        <w:bottom w:val="none" w:sz="0" w:space="0" w:color="auto"/>
        <w:right w:val="none" w:sz="0" w:space="0" w:color="auto"/>
      </w:divBdr>
    </w:div>
    <w:div w:id="1575889756">
      <w:bodyDiv w:val="1"/>
      <w:marLeft w:val="0"/>
      <w:marRight w:val="0"/>
      <w:marTop w:val="0"/>
      <w:marBottom w:val="0"/>
      <w:divBdr>
        <w:top w:val="none" w:sz="0" w:space="0" w:color="auto"/>
        <w:left w:val="none" w:sz="0" w:space="0" w:color="auto"/>
        <w:bottom w:val="none" w:sz="0" w:space="0" w:color="auto"/>
        <w:right w:val="none" w:sz="0" w:space="0" w:color="auto"/>
      </w:divBdr>
    </w:div>
    <w:div w:id="1588222107">
      <w:bodyDiv w:val="1"/>
      <w:marLeft w:val="0"/>
      <w:marRight w:val="0"/>
      <w:marTop w:val="0"/>
      <w:marBottom w:val="0"/>
      <w:divBdr>
        <w:top w:val="none" w:sz="0" w:space="0" w:color="auto"/>
        <w:left w:val="none" w:sz="0" w:space="0" w:color="auto"/>
        <w:bottom w:val="none" w:sz="0" w:space="0" w:color="auto"/>
        <w:right w:val="none" w:sz="0" w:space="0" w:color="auto"/>
      </w:divBdr>
    </w:div>
    <w:div w:id="1607808092">
      <w:bodyDiv w:val="1"/>
      <w:marLeft w:val="0"/>
      <w:marRight w:val="0"/>
      <w:marTop w:val="0"/>
      <w:marBottom w:val="0"/>
      <w:divBdr>
        <w:top w:val="none" w:sz="0" w:space="0" w:color="auto"/>
        <w:left w:val="none" w:sz="0" w:space="0" w:color="auto"/>
        <w:bottom w:val="none" w:sz="0" w:space="0" w:color="auto"/>
        <w:right w:val="none" w:sz="0" w:space="0" w:color="auto"/>
      </w:divBdr>
    </w:div>
    <w:div w:id="1633707496">
      <w:bodyDiv w:val="1"/>
      <w:marLeft w:val="0"/>
      <w:marRight w:val="0"/>
      <w:marTop w:val="0"/>
      <w:marBottom w:val="0"/>
      <w:divBdr>
        <w:top w:val="none" w:sz="0" w:space="0" w:color="auto"/>
        <w:left w:val="none" w:sz="0" w:space="0" w:color="auto"/>
        <w:bottom w:val="none" w:sz="0" w:space="0" w:color="auto"/>
        <w:right w:val="none" w:sz="0" w:space="0" w:color="auto"/>
      </w:divBdr>
    </w:div>
    <w:div w:id="1659068275">
      <w:bodyDiv w:val="1"/>
      <w:marLeft w:val="0"/>
      <w:marRight w:val="0"/>
      <w:marTop w:val="0"/>
      <w:marBottom w:val="0"/>
      <w:divBdr>
        <w:top w:val="none" w:sz="0" w:space="0" w:color="auto"/>
        <w:left w:val="none" w:sz="0" w:space="0" w:color="auto"/>
        <w:bottom w:val="none" w:sz="0" w:space="0" w:color="auto"/>
        <w:right w:val="none" w:sz="0" w:space="0" w:color="auto"/>
      </w:divBdr>
    </w:div>
    <w:div w:id="1667904588">
      <w:bodyDiv w:val="1"/>
      <w:marLeft w:val="0"/>
      <w:marRight w:val="0"/>
      <w:marTop w:val="0"/>
      <w:marBottom w:val="0"/>
      <w:divBdr>
        <w:top w:val="none" w:sz="0" w:space="0" w:color="auto"/>
        <w:left w:val="none" w:sz="0" w:space="0" w:color="auto"/>
        <w:bottom w:val="none" w:sz="0" w:space="0" w:color="auto"/>
        <w:right w:val="none" w:sz="0" w:space="0" w:color="auto"/>
      </w:divBdr>
      <w:divsChild>
        <w:div w:id="588388072">
          <w:marLeft w:val="0"/>
          <w:marRight w:val="0"/>
          <w:marTop w:val="0"/>
          <w:marBottom w:val="0"/>
          <w:divBdr>
            <w:top w:val="none" w:sz="0" w:space="0" w:color="auto"/>
            <w:left w:val="none" w:sz="0" w:space="0" w:color="auto"/>
            <w:bottom w:val="none" w:sz="0" w:space="0" w:color="auto"/>
            <w:right w:val="none" w:sz="0" w:space="0" w:color="auto"/>
          </w:divBdr>
        </w:div>
        <w:div w:id="1937669101">
          <w:marLeft w:val="0"/>
          <w:marRight w:val="0"/>
          <w:marTop w:val="0"/>
          <w:marBottom w:val="0"/>
          <w:divBdr>
            <w:top w:val="none" w:sz="0" w:space="0" w:color="auto"/>
            <w:left w:val="none" w:sz="0" w:space="0" w:color="auto"/>
            <w:bottom w:val="none" w:sz="0" w:space="0" w:color="auto"/>
            <w:right w:val="none" w:sz="0" w:space="0" w:color="auto"/>
          </w:divBdr>
          <w:divsChild>
            <w:div w:id="65809515">
              <w:marLeft w:val="0"/>
              <w:marRight w:val="0"/>
              <w:marTop w:val="0"/>
              <w:marBottom w:val="0"/>
              <w:divBdr>
                <w:top w:val="none" w:sz="0" w:space="0" w:color="auto"/>
                <w:left w:val="none" w:sz="0" w:space="0" w:color="auto"/>
                <w:bottom w:val="none" w:sz="0" w:space="0" w:color="auto"/>
                <w:right w:val="none" w:sz="0" w:space="0" w:color="auto"/>
              </w:divBdr>
            </w:div>
            <w:div w:id="277107482">
              <w:marLeft w:val="0"/>
              <w:marRight w:val="0"/>
              <w:marTop w:val="0"/>
              <w:marBottom w:val="0"/>
              <w:divBdr>
                <w:top w:val="none" w:sz="0" w:space="0" w:color="auto"/>
                <w:left w:val="none" w:sz="0" w:space="0" w:color="auto"/>
                <w:bottom w:val="none" w:sz="0" w:space="0" w:color="auto"/>
                <w:right w:val="none" w:sz="0" w:space="0" w:color="auto"/>
              </w:divBdr>
            </w:div>
            <w:div w:id="294606377">
              <w:marLeft w:val="0"/>
              <w:marRight w:val="0"/>
              <w:marTop w:val="0"/>
              <w:marBottom w:val="0"/>
              <w:divBdr>
                <w:top w:val="none" w:sz="0" w:space="0" w:color="auto"/>
                <w:left w:val="none" w:sz="0" w:space="0" w:color="auto"/>
                <w:bottom w:val="none" w:sz="0" w:space="0" w:color="auto"/>
                <w:right w:val="none" w:sz="0" w:space="0" w:color="auto"/>
              </w:divBdr>
            </w:div>
            <w:div w:id="334113477">
              <w:marLeft w:val="0"/>
              <w:marRight w:val="0"/>
              <w:marTop w:val="0"/>
              <w:marBottom w:val="0"/>
              <w:divBdr>
                <w:top w:val="none" w:sz="0" w:space="0" w:color="auto"/>
                <w:left w:val="none" w:sz="0" w:space="0" w:color="auto"/>
                <w:bottom w:val="none" w:sz="0" w:space="0" w:color="auto"/>
                <w:right w:val="none" w:sz="0" w:space="0" w:color="auto"/>
              </w:divBdr>
            </w:div>
            <w:div w:id="375935248">
              <w:marLeft w:val="0"/>
              <w:marRight w:val="0"/>
              <w:marTop w:val="0"/>
              <w:marBottom w:val="0"/>
              <w:divBdr>
                <w:top w:val="none" w:sz="0" w:space="0" w:color="auto"/>
                <w:left w:val="none" w:sz="0" w:space="0" w:color="auto"/>
                <w:bottom w:val="none" w:sz="0" w:space="0" w:color="auto"/>
                <w:right w:val="none" w:sz="0" w:space="0" w:color="auto"/>
              </w:divBdr>
              <w:divsChild>
                <w:div w:id="1666935926">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455441831">
              <w:marLeft w:val="0"/>
              <w:marRight w:val="0"/>
              <w:marTop w:val="0"/>
              <w:marBottom w:val="0"/>
              <w:divBdr>
                <w:top w:val="none" w:sz="0" w:space="0" w:color="auto"/>
                <w:left w:val="none" w:sz="0" w:space="0" w:color="auto"/>
                <w:bottom w:val="none" w:sz="0" w:space="0" w:color="auto"/>
                <w:right w:val="none" w:sz="0" w:space="0" w:color="auto"/>
              </w:divBdr>
            </w:div>
            <w:div w:id="526524378">
              <w:marLeft w:val="0"/>
              <w:marRight w:val="0"/>
              <w:marTop w:val="0"/>
              <w:marBottom w:val="0"/>
              <w:divBdr>
                <w:top w:val="none" w:sz="0" w:space="0" w:color="auto"/>
                <w:left w:val="none" w:sz="0" w:space="0" w:color="auto"/>
                <w:bottom w:val="none" w:sz="0" w:space="0" w:color="auto"/>
                <w:right w:val="none" w:sz="0" w:space="0" w:color="auto"/>
              </w:divBdr>
            </w:div>
            <w:div w:id="581454515">
              <w:marLeft w:val="0"/>
              <w:marRight w:val="0"/>
              <w:marTop w:val="0"/>
              <w:marBottom w:val="0"/>
              <w:divBdr>
                <w:top w:val="none" w:sz="0" w:space="0" w:color="auto"/>
                <w:left w:val="none" w:sz="0" w:space="0" w:color="auto"/>
                <w:bottom w:val="none" w:sz="0" w:space="0" w:color="auto"/>
                <w:right w:val="none" w:sz="0" w:space="0" w:color="auto"/>
              </w:divBdr>
            </w:div>
            <w:div w:id="592856238">
              <w:marLeft w:val="0"/>
              <w:marRight w:val="0"/>
              <w:marTop w:val="0"/>
              <w:marBottom w:val="0"/>
              <w:divBdr>
                <w:top w:val="none" w:sz="0" w:space="0" w:color="auto"/>
                <w:left w:val="none" w:sz="0" w:space="0" w:color="auto"/>
                <w:bottom w:val="none" w:sz="0" w:space="0" w:color="auto"/>
                <w:right w:val="none" w:sz="0" w:space="0" w:color="auto"/>
              </w:divBdr>
            </w:div>
            <w:div w:id="605770553">
              <w:marLeft w:val="0"/>
              <w:marRight w:val="0"/>
              <w:marTop w:val="0"/>
              <w:marBottom w:val="0"/>
              <w:divBdr>
                <w:top w:val="none" w:sz="0" w:space="0" w:color="auto"/>
                <w:left w:val="none" w:sz="0" w:space="0" w:color="auto"/>
                <w:bottom w:val="none" w:sz="0" w:space="0" w:color="auto"/>
                <w:right w:val="none" w:sz="0" w:space="0" w:color="auto"/>
              </w:divBdr>
            </w:div>
            <w:div w:id="686325259">
              <w:marLeft w:val="0"/>
              <w:marRight w:val="0"/>
              <w:marTop w:val="0"/>
              <w:marBottom w:val="0"/>
              <w:divBdr>
                <w:top w:val="none" w:sz="0" w:space="0" w:color="auto"/>
                <w:left w:val="none" w:sz="0" w:space="0" w:color="auto"/>
                <w:bottom w:val="none" w:sz="0" w:space="0" w:color="auto"/>
                <w:right w:val="none" w:sz="0" w:space="0" w:color="auto"/>
              </w:divBdr>
            </w:div>
            <w:div w:id="760220418">
              <w:marLeft w:val="0"/>
              <w:marRight w:val="0"/>
              <w:marTop w:val="0"/>
              <w:marBottom w:val="0"/>
              <w:divBdr>
                <w:top w:val="none" w:sz="0" w:space="0" w:color="auto"/>
                <w:left w:val="none" w:sz="0" w:space="0" w:color="auto"/>
                <w:bottom w:val="none" w:sz="0" w:space="0" w:color="auto"/>
                <w:right w:val="none" w:sz="0" w:space="0" w:color="auto"/>
              </w:divBdr>
            </w:div>
            <w:div w:id="929655919">
              <w:marLeft w:val="0"/>
              <w:marRight w:val="0"/>
              <w:marTop w:val="0"/>
              <w:marBottom w:val="0"/>
              <w:divBdr>
                <w:top w:val="none" w:sz="0" w:space="0" w:color="auto"/>
                <w:left w:val="none" w:sz="0" w:space="0" w:color="auto"/>
                <w:bottom w:val="none" w:sz="0" w:space="0" w:color="auto"/>
                <w:right w:val="none" w:sz="0" w:space="0" w:color="auto"/>
              </w:divBdr>
            </w:div>
            <w:div w:id="933325157">
              <w:marLeft w:val="0"/>
              <w:marRight w:val="0"/>
              <w:marTop w:val="0"/>
              <w:marBottom w:val="0"/>
              <w:divBdr>
                <w:top w:val="none" w:sz="0" w:space="0" w:color="auto"/>
                <w:left w:val="none" w:sz="0" w:space="0" w:color="auto"/>
                <w:bottom w:val="none" w:sz="0" w:space="0" w:color="auto"/>
                <w:right w:val="none" w:sz="0" w:space="0" w:color="auto"/>
              </w:divBdr>
            </w:div>
            <w:div w:id="967012797">
              <w:marLeft w:val="0"/>
              <w:marRight w:val="0"/>
              <w:marTop w:val="0"/>
              <w:marBottom w:val="0"/>
              <w:divBdr>
                <w:top w:val="none" w:sz="0" w:space="0" w:color="auto"/>
                <w:left w:val="none" w:sz="0" w:space="0" w:color="auto"/>
                <w:bottom w:val="none" w:sz="0" w:space="0" w:color="auto"/>
                <w:right w:val="none" w:sz="0" w:space="0" w:color="auto"/>
              </w:divBdr>
            </w:div>
            <w:div w:id="1116289242">
              <w:marLeft w:val="0"/>
              <w:marRight w:val="0"/>
              <w:marTop w:val="0"/>
              <w:marBottom w:val="0"/>
              <w:divBdr>
                <w:top w:val="none" w:sz="0" w:space="0" w:color="auto"/>
                <w:left w:val="none" w:sz="0" w:space="0" w:color="auto"/>
                <w:bottom w:val="none" w:sz="0" w:space="0" w:color="auto"/>
                <w:right w:val="none" w:sz="0" w:space="0" w:color="auto"/>
              </w:divBdr>
            </w:div>
            <w:div w:id="1137605178">
              <w:marLeft w:val="0"/>
              <w:marRight w:val="0"/>
              <w:marTop w:val="0"/>
              <w:marBottom w:val="0"/>
              <w:divBdr>
                <w:top w:val="none" w:sz="0" w:space="0" w:color="auto"/>
                <w:left w:val="none" w:sz="0" w:space="0" w:color="auto"/>
                <w:bottom w:val="none" w:sz="0" w:space="0" w:color="auto"/>
                <w:right w:val="none" w:sz="0" w:space="0" w:color="auto"/>
              </w:divBdr>
            </w:div>
            <w:div w:id="1299072434">
              <w:marLeft w:val="0"/>
              <w:marRight w:val="0"/>
              <w:marTop w:val="0"/>
              <w:marBottom w:val="0"/>
              <w:divBdr>
                <w:top w:val="none" w:sz="0" w:space="0" w:color="auto"/>
                <w:left w:val="none" w:sz="0" w:space="0" w:color="auto"/>
                <w:bottom w:val="none" w:sz="0" w:space="0" w:color="auto"/>
                <w:right w:val="none" w:sz="0" w:space="0" w:color="auto"/>
              </w:divBdr>
            </w:div>
            <w:div w:id="1325011202">
              <w:marLeft w:val="0"/>
              <w:marRight w:val="0"/>
              <w:marTop w:val="0"/>
              <w:marBottom w:val="0"/>
              <w:divBdr>
                <w:top w:val="none" w:sz="0" w:space="0" w:color="auto"/>
                <w:left w:val="none" w:sz="0" w:space="0" w:color="auto"/>
                <w:bottom w:val="none" w:sz="0" w:space="0" w:color="auto"/>
                <w:right w:val="none" w:sz="0" w:space="0" w:color="auto"/>
              </w:divBdr>
            </w:div>
            <w:div w:id="1417558893">
              <w:marLeft w:val="0"/>
              <w:marRight w:val="0"/>
              <w:marTop w:val="0"/>
              <w:marBottom w:val="0"/>
              <w:divBdr>
                <w:top w:val="none" w:sz="0" w:space="0" w:color="auto"/>
                <w:left w:val="none" w:sz="0" w:space="0" w:color="auto"/>
                <w:bottom w:val="none" w:sz="0" w:space="0" w:color="auto"/>
                <w:right w:val="none" w:sz="0" w:space="0" w:color="auto"/>
              </w:divBdr>
            </w:div>
            <w:div w:id="1472677472">
              <w:marLeft w:val="0"/>
              <w:marRight w:val="0"/>
              <w:marTop w:val="0"/>
              <w:marBottom w:val="0"/>
              <w:divBdr>
                <w:top w:val="none" w:sz="0" w:space="0" w:color="auto"/>
                <w:left w:val="none" w:sz="0" w:space="0" w:color="auto"/>
                <w:bottom w:val="none" w:sz="0" w:space="0" w:color="auto"/>
                <w:right w:val="none" w:sz="0" w:space="0" w:color="auto"/>
              </w:divBdr>
            </w:div>
            <w:div w:id="1505827768">
              <w:marLeft w:val="0"/>
              <w:marRight w:val="0"/>
              <w:marTop w:val="0"/>
              <w:marBottom w:val="0"/>
              <w:divBdr>
                <w:top w:val="none" w:sz="0" w:space="0" w:color="auto"/>
                <w:left w:val="none" w:sz="0" w:space="0" w:color="auto"/>
                <w:bottom w:val="none" w:sz="0" w:space="0" w:color="auto"/>
                <w:right w:val="none" w:sz="0" w:space="0" w:color="auto"/>
              </w:divBdr>
            </w:div>
            <w:div w:id="1535074572">
              <w:marLeft w:val="0"/>
              <w:marRight w:val="0"/>
              <w:marTop w:val="0"/>
              <w:marBottom w:val="0"/>
              <w:divBdr>
                <w:top w:val="none" w:sz="0" w:space="0" w:color="auto"/>
                <w:left w:val="none" w:sz="0" w:space="0" w:color="auto"/>
                <w:bottom w:val="none" w:sz="0" w:space="0" w:color="auto"/>
                <w:right w:val="none" w:sz="0" w:space="0" w:color="auto"/>
              </w:divBdr>
            </w:div>
            <w:div w:id="1556426136">
              <w:marLeft w:val="0"/>
              <w:marRight w:val="0"/>
              <w:marTop w:val="0"/>
              <w:marBottom w:val="0"/>
              <w:divBdr>
                <w:top w:val="none" w:sz="0" w:space="0" w:color="auto"/>
                <w:left w:val="none" w:sz="0" w:space="0" w:color="auto"/>
                <w:bottom w:val="none" w:sz="0" w:space="0" w:color="auto"/>
                <w:right w:val="none" w:sz="0" w:space="0" w:color="auto"/>
              </w:divBdr>
            </w:div>
            <w:div w:id="1601447411">
              <w:marLeft w:val="0"/>
              <w:marRight w:val="0"/>
              <w:marTop w:val="0"/>
              <w:marBottom w:val="0"/>
              <w:divBdr>
                <w:top w:val="none" w:sz="0" w:space="0" w:color="auto"/>
                <w:left w:val="none" w:sz="0" w:space="0" w:color="auto"/>
                <w:bottom w:val="none" w:sz="0" w:space="0" w:color="auto"/>
                <w:right w:val="none" w:sz="0" w:space="0" w:color="auto"/>
              </w:divBdr>
            </w:div>
            <w:div w:id="1641110634">
              <w:marLeft w:val="0"/>
              <w:marRight w:val="0"/>
              <w:marTop w:val="0"/>
              <w:marBottom w:val="0"/>
              <w:divBdr>
                <w:top w:val="none" w:sz="0" w:space="0" w:color="auto"/>
                <w:left w:val="none" w:sz="0" w:space="0" w:color="auto"/>
                <w:bottom w:val="none" w:sz="0" w:space="0" w:color="auto"/>
                <w:right w:val="none" w:sz="0" w:space="0" w:color="auto"/>
              </w:divBdr>
            </w:div>
            <w:div w:id="1656374134">
              <w:marLeft w:val="0"/>
              <w:marRight w:val="0"/>
              <w:marTop w:val="0"/>
              <w:marBottom w:val="0"/>
              <w:divBdr>
                <w:top w:val="none" w:sz="0" w:space="0" w:color="auto"/>
                <w:left w:val="none" w:sz="0" w:space="0" w:color="auto"/>
                <w:bottom w:val="none" w:sz="0" w:space="0" w:color="auto"/>
                <w:right w:val="none" w:sz="0" w:space="0" w:color="auto"/>
              </w:divBdr>
            </w:div>
            <w:div w:id="1760373497">
              <w:marLeft w:val="0"/>
              <w:marRight w:val="0"/>
              <w:marTop w:val="0"/>
              <w:marBottom w:val="0"/>
              <w:divBdr>
                <w:top w:val="none" w:sz="0" w:space="0" w:color="auto"/>
                <w:left w:val="none" w:sz="0" w:space="0" w:color="auto"/>
                <w:bottom w:val="none" w:sz="0" w:space="0" w:color="auto"/>
                <w:right w:val="none" w:sz="0" w:space="0" w:color="auto"/>
              </w:divBdr>
            </w:div>
            <w:div w:id="1768771435">
              <w:marLeft w:val="0"/>
              <w:marRight w:val="0"/>
              <w:marTop w:val="0"/>
              <w:marBottom w:val="0"/>
              <w:divBdr>
                <w:top w:val="none" w:sz="0" w:space="0" w:color="auto"/>
                <w:left w:val="none" w:sz="0" w:space="0" w:color="auto"/>
                <w:bottom w:val="none" w:sz="0" w:space="0" w:color="auto"/>
                <w:right w:val="none" w:sz="0" w:space="0" w:color="auto"/>
              </w:divBdr>
            </w:div>
            <w:div w:id="1792630144">
              <w:marLeft w:val="0"/>
              <w:marRight w:val="0"/>
              <w:marTop w:val="0"/>
              <w:marBottom w:val="0"/>
              <w:divBdr>
                <w:top w:val="none" w:sz="0" w:space="0" w:color="auto"/>
                <w:left w:val="none" w:sz="0" w:space="0" w:color="auto"/>
                <w:bottom w:val="none" w:sz="0" w:space="0" w:color="auto"/>
                <w:right w:val="none" w:sz="0" w:space="0" w:color="auto"/>
              </w:divBdr>
            </w:div>
            <w:div w:id="1859387844">
              <w:marLeft w:val="0"/>
              <w:marRight w:val="0"/>
              <w:marTop w:val="0"/>
              <w:marBottom w:val="0"/>
              <w:divBdr>
                <w:top w:val="none" w:sz="0" w:space="0" w:color="auto"/>
                <w:left w:val="none" w:sz="0" w:space="0" w:color="auto"/>
                <w:bottom w:val="none" w:sz="0" w:space="0" w:color="auto"/>
                <w:right w:val="none" w:sz="0" w:space="0" w:color="auto"/>
              </w:divBdr>
            </w:div>
            <w:div w:id="1960841796">
              <w:marLeft w:val="0"/>
              <w:marRight w:val="0"/>
              <w:marTop w:val="0"/>
              <w:marBottom w:val="0"/>
              <w:divBdr>
                <w:top w:val="none" w:sz="0" w:space="0" w:color="auto"/>
                <w:left w:val="none" w:sz="0" w:space="0" w:color="auto"/>
                <w:bottom w:val="none" w:sz="0" w:space="0" w:color="auto"/>
                <w:right w:val="none" w:sz="0" w:space="0" w:color="auto"/>
              </w:divBdr>
            </w:div>
            <w:div w:id="2041204803">
              <w:marLeft w:val="0"/>
              <w:marRight w:val="0"/>
              <w:marTop w:val="0"/>
              <w:marBottom w:val="0"/>
              <w:divBdr>
                <w:top w:val="none" w:sz="0" w:space="0" w:color="auto"/>
                <w:left w:val="none" w:sz="0" w:space="0" w:color="auto"/>
                <w:bottom w:val="none" w:sz="0" w:space="0" w:color="auto"/>
                <w:right w:val="none" w:sz="0" w:space="0" w:color="auto"/>
              </w:divBdr>
            </w:div>
            <w:div w:id="2049065081">
              <w:marLeft w:val="0"/>
              <w:marRight w:val="0"/>
              <w:marTop w:val="0"/>
              <w:marBottom w:val="0"/>
              <w:divBdr>
                <w:top w:val="none" w:sz="0" w:space="0" w:color="auto"/>
                <w:left w:val="none" w:sz="0" w:space="0" w:color="auto"/>
                <w:bottom w:val="none" w:sz="0" w:space="0" w:color="auto"/>
                <w:right w:val="none" w:sz="0" w:space="0" w:color="auto"/>
              </w:divBdr>
            </w:div>
            <w:div w:id="20946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214321">
      <w:bodyDiv w:val="1"/>
      <w:marLeft w:val="0"/>
      <w:marRight w:val="0"/>
      <w:marTop w:val="0"/>
      <w:marBottom w:val="0"/>
      <w:divBdr>
        <w:top w:val="none" w:sz="0" w:space="0" w:color="auto"/>
        <w:left w:val="none" w:sz="0" w:space="0" w:color="auto"/>
        <w:bottom w:val="none" w:sz="0" w:space="0" w:color="auto"/>
        <w:right w:val="none" w:sz="0" w:space="0" w:color="auto"/>
      </w:divBdr>
    </w:div>
    <w:div w:id="1695885114">
      <w:bodyDiv w:val="1"/>
      <w:marLeft w:val="0"/>
      <w:marRight w:val="0"/>
      <w:marTop w:val="0"/>
      <w:marBottom w:val="0"/>
      <w:divBdr>
        <w:top w:val="none" w:sz="0" w:space="0" w:color="auto"/>
        <w:left w:val="none" w:sz="0" w:space="0" w:color="auto"/>
        <w:bottom w:val="none" w:sz="0" w:space="0" w:color="auto"/>
        <w:right w:val="none" w:sz="0" w:space="0" w:color="auto"/>
      </w:divBdr>
    </w:div>
    <w:div w:id="1699087419">
      <w:bodyDiv w:val="1"/>
      <w:marLeft w:val="0"/>
      <w:marRight w:val="0"/>
      <w:marTop w:val="0"/>
      <w:marBottom w:val="0"/>
      <w:divBdr>
        <w:top w:val="none" w:sz="0" w:space="0" w:color="auto"/>
        <w:left w:val="none" w:sz="0" w:space="0" w:color="auto"/>
        <w:bottom w:val="none" w:sz="0" w:space="0" w:color="auto"/>
        <w:right w:val="none" w:sz="0" w:space="0" w:color="auto"/>
      </w:divBdr>
    </w:div>
    <w:div w:id="1701197993">
      <w:bodyDiv w:val="1"/>
      <w:marLeft w:val="0"/>
      <w:marRight w:val="0"/>
      <w:marTop w:val="0"/>
      <w:marBottom w:val="0"/>
      <w:divBdr>
        <w:top w:val="none" w:sz="0" w:space="0" w:color="auto"/>
        <w:left w:val="none" w:sz="0" w:space="0" w:color="auto"/>
        <w:bottom w:val="none" w:sz="0" w:space="0" w:color="auto"/>
        <w:right w:val="none" w:sz="0" w:space="0" w:color="auto"/>
      </w:divBdr>
    </w:div>
    <w:div w:id="1738437482">
      <w:bodyDiv w:val="1"/>
      <w:marLeft w:val="0"/>
      <w:marRight w:val="0"/>
      <w:marTop w:val="0"/>
      <w:marBottom w:val="0"/>
      <w:divBdr>
        <w:top w:val="none" w:sz="0" w:space="0" w:color="auto"/>
        <w:left w:val="none" w:sz="0" w:space="0" w:color="auto"/>
        <w:bottom w:val="none" w:sz="0" w:space="0" w:color="auto"/>
        <w:right w:val="none" w:sz="0" w:space="0" w:color="auto"/>
      </w:divBdr>
    </w:div>
    <w:div w:id="1790968673">
      <w:bodyDiv w:val="1"/>
      <w:marLeft w:val="0"/>
      <w:marRight w:val="0"/>
      <w:marTop w:val="0"/>
      <w:marBottom w:val="0"/>
      <w:divBdr>
        <w:top w:val="none" w:sz="0" w:space="0" w:color="auto"/>
        <w:left w:val="none" w:sz="0" w:space="0" w:color="auto"/>
        <w:bottom w:val="none" w:sz="0" w:space="0" w:color="auto"/>
        <w:right w:val="none" w:sz="0" w:space="0" w:color="auto"/>
      </w:divBdr>
    </w:div>
    <w:div w:id="1816684249">
      <w:bodyDiv w:val="1"/>
      <w:marLeft w:val="0"/>
      <w:marRight w:val="0"/>
      <w:marTop w:val="0"/>
      <w:marBottom w:val="0"/>
      <w:divBdr>
        <w:top w:val="none" w:sz="0" w:space="0" w:color="auto"/>
        <w:left w:val="none" w:sz="0" w:space="0" w:color="auto"/>
        <w:bottom w:val="none" w:sz="0" w:space="0" w:color="auto"/>
        <w:right w:val="none" w:sz="0" w:space="0" w:color="auto"/>
      </w:divBdr>
    </w:div>
    <w:div w:id="1828397331">
      <w:bodyDiv w:val="1"/>
      <w:marLeft w:val="0"/>
      <w:marRight w:val="0"/>
      <w:marTop w:val="0"/>
      <w:marBottom w:val="0"/>
      <w:divBdr>
        <w:top w:val="none" w:sz="0" w:space="0" w:color="auto"/>
        <w:left w:val="none" w:sz="0" w:space="0" w:color="auto"/>
        <w:bottom w:val="none" w:sz="0" w:space="0" w:color="auto"/>
        <w:right w:val="none" w:sz="0" w:space="0" w:color="auto"/>
      </w:divBdr>
    </w:div>
    <w:div w:id="1845780989">
      <w:bodyDiv w:val="1"/>
      <w:marLeft w:val="0"/>
      <w:marRight w:val="0"/>
      <w:marTop w:val="0"/>
      <w:marBottom w:val="0"/>
      <w:divBdr>
        <w:top w:val="none" w:sz="0" w:space="0" w:color="auto"/>
        <w:left w:val="none" w:sz="0" w:space="0" w:color="auto"/>
        <w:bottom w:val="none" w:sz="0" w:space="0" w:color="auto"/>
        <w:right w:val="none" w:sz="0" w:space="0" w:color="auto"/>
      </w:divBdr>
    </w:div>
    <w:div w:id="1848715209">
      <w:bodyDiv w:val="1"/>
      <w:marLeft w:val="0"/>
      <w:marRight w:val="0"/>
      <w:marTop w:val="0"/>
      <w:marBottom w:val="0"/>
      <w:divBdr>
        <w:top w:val="none" w:sz="0" w:space="0" w:color="auto"/>
        <w:left w:val="none" w:sz="0" w:space="0" w:color="auto"/>
        <w:bottom w:val="none" w:sz="0" w:space="0" w:color="auto"/>
        <w:right w:val="none" w:sz="0" w:space="0" w:color="auto"/>
      </w:divBdr>
    </w:div>
    <w:div w:id="1851025122">
      <w:bodyDiv w:val="1"/>
      <w:marLeft w:val="0"/>
      <w:marRight w:val="0"/>
      <w:marTop w:val="0"/>
      <w:marBottom w:val="0"/>
      <w:divBdr>
        <w:top w:val="none" w:sz="0" w:space="0" w:color="auto"/>
        <w:left w:val="none" w:sz="0" w:space="0" w:color="auto"/>
        <w:bottom w:val="none" w:sz="0" w:space="0" w:color="auto"/>
        <w:right w:val="none" w:sz="0" w:space="0" w:color="auto"/>
      </w:divBdr>
    </w:div>
    <w:div w:id="1883518021">
      <w:bodyDiv w:val="1"/>
      <w:marLeft w:val="0"/>
      <w:marRight w:val="0"/>
      <w:marTop w:val="0"/>
      <w:marBottom w:val="0"/>
      <w:divBdr>
        <w:top w:val="none" w:sz="0" w:space="0" w:color="auto"/>
        <w:left w:val="none" w:sz="0" w:space="0" w:color="auto"/>
        <w:bottom w:val="none" w:sz="0" w:space="0" w:color="auto"/>
        <w:right w:val="none" w:sz="0" w:space="0" w:color="auto"/>
      </w:divBdr>
    </w:div>
    <w:div w:id="1944606408">
      <w:bodyDiv w:val="1"/>
      <w:marLeft w:val="0"/>
      <w:marRight w:val="0"/>
      <w:marTop w:val="0"/>
      <w:marBottom w:val="0"/>
      <w:divBdr>
        <w:top w:val="none" w:sz="0" w:space="0" w:color="auto"/>
        <w:left w:val="none" w:sz="0" w:space="0" w:color="auto"/>
        <w:bottom w:val="none" w:sz="0" w:space="0" w:color="auto"/>
        <w:right w:val="none" w:sz="0" w:space="0" w:color="auto"/>
      </w:divBdr>
    </w:div>
    <w:div w:id="1971326228">
      <w:bodyDiv w:val="1"/>
      <w:marLeft w:val="0"/>
      <w:marRight w:val="0"/>
      <w:marTop w:val="0"/>
      <w:marBottom w:val="0"/>
      <w:divBdr>
        <w:top w:val="none" w:sz="0" w:space="0" w:color="auto"/>
        <w:left w:val="none" w:sz="0" w:space="0" w:color="auto"/>
        <w:bottom w:val="none" w:sz="0" w:space="0" w:color="auto"/>
        <w:right w:val="none" w:sz="0" w:space="0" w:color="auto"/>
      </w:divBdr>
    </w:div>
    <w:div w:id="1977299877">
      <w:bodyDiv w:val="1"/>
      <w:marLeft w:val="0"/>
      <w:marRight w:val="0"/>
      <w:marTop w:val="0"/>
      <w:marBottom w:val="0"/>
      <w:divBdr>
        <w:top w:val="none" w:sz="0" w:space="0" w:color="auto"/>
        <w:left w:val="none" w:sz="0" w:space="0" w:color="auto"/>
        <w:bottom w:val="none" w:sz="0" w:space="0" w:color="auto"/>
        <w:right w:val="none" w:sz="0" w:space="0" w:color="auto"/>
      </w:divBdr>
    </w:div>
    <w:div w:id="1979259179">
      <w:bodyDiv w:val="1"/>
      <w:marLeft w:val="0"/>
      <w:marRight w:val="0"/>
      <w:marTop w:val="0"/>
      <w:marBottom w:val="0"/>
      <w:divBdr>
        <w:top w:val="none" w:sz="0" w:space="0" w:color="auto"/>
        <w:left w:val="none" w:sz="0" w:space="0" w:color="auto"/>
        <w:bottom w:val="none" w:sz="0" w:space="0" w:color="auto"/>
        <w:right w:val="none" w:sz="0" w:space="0" w:color="auto"/>
      </w:divBdr>
    </w:div>
    <w:div w:id="1996176231">
      <w:bodyDiv w:val="1"/>
      <w:marLeft w:val="0"/>
      <w:marRight w:val="0"/>
      <w:marTop w:val="0"/>
      <w:marBottom w:val="0"/>
      <w:divBdr>
        <w:top w:val="none" w:sz="0" w:space="0" w:color="auto"/>
        <w:left w:val="none" w:sz="0" w:space="0" w:color="auto"/>
        <w:bottom w:val="none" w:sz="0" w:space="0" w:color="auto"/>
        <w:right w:val="none" w:sz="0" w:space="0" w:color="auto"/>
      </w:divBdr>
    </w:div>
    <w:div w:id="2037150094">
      <w:bodyDiv w:val="1"/>
      <w:marLeft w:val="0"/>
      <w:marRight w:val="0"/>
      <w:marTop w:val="0"/>
      <w:marBottom w:val="0"/>
      <w:divBdr>
        <w:top w:val="none" w:sz="0" w:space="0" w:color="auto"/>
        <w:left w:val="none" w:sz="0" w:space="0" w:color="auto"/>
        <w:bottom w:val="none" w:sz="0" w:space="0" w:color="auto"/>
        <w:right w:val="none" w:sz="0" w:space="0" w:color="auto"/>
      </w:divBdr>
    </w:div>
    <w:div w:id="2073887289">
      <w:bodyDiv w:val="1"/>
      <w:marLeft w:val="0"/>
      <w:marRight w:val="0"/>
      <w:marTop w:val="0"/>
      <w:marBottom w:val="0"/>
      <w:divBdr>
        <w:top w:val="none" w:sz="0" w:space="0" w:color="auto"/>
        <w:left w:val="none" w:sz="0" w:space="0" w:color="auto"/>
        <w:bottom w:val="none" w:sz="0" w:space="0" w:color="auto"/>
        <w:right w:val="none" w:sz="0" w:space="0" w:color="auto"/>
      </w:divBdr>
    </w:div>
    <w:div w:id="2083915050">
      <w:bodyDiv w:val="1"/>
      <w:marLeft w:val="0"/>
      <w:marRight w:val="0"/>
      <w:marTop w:val="0"/>
      <w:marBottom w:val="0"/>
      <w:divBdr>
        <w:top w:val="none" w:sz="0" w:space="0" w:color="auto"/>
        <w:left w:val="none" w:sz="0" w:space="0" w:color="auto"/>
        <w:bottom w:val="none" w:sz="0" w:space="0" w:color="auto"/>
        <w:right w:val="none" w:sz="0" w:space="0" w:color="auto"/>
      </w:divBdr>
    </w:div>
    <w:div w:id="212391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730D5F-2274-4799-ACBB-3E065B76F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28</Pages>
  <Words>6933</Words>
  <Characters>41597</Characters>
  <Application>Microsoft Office Word</Application>
  <DocSecurity>0</DocSecurity>
  <Lines>346</Lines>
  <Paragraphs>96</Paragraphs>
  <ScaleCrop>false</ScaleCrop>
  <HeadingPairs>
    <vt:vector size="2" baseType="variant">
      <vt:variant>
        <vt:lpstr>Titolo</vt:lpstr>
      </vt:variant>
      <vt:variant>
        <vt:i4>1</vt:i4>
      </vt:variant>
    </vt:vector>
  </HeadingPairs>
  <TitlesOfParts>
    <vt:vector size="1" baseType="lpstr">
      <vt:lpstr>DECRETO</vt:lpstr>
    </vt:vector>
  </TitlesOfParts>
  <Company>ASS4</Company>
  <LinksUpToDate>false</LinksUpToDate>
  <CharactersWithSpaces>48434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DECRETO</dc:title>
  <dc:creator>ASS4</dc:creator>
  <cp:lastModifiedBy>AOUD</cp:lastModifiedBy>
  <cp:revision>46</cp:revision>
  <cp:lastPrinted>2016-08-25T12:53:00Z</cp:lastPrinted>
  <dcterms:created xsi:type="dcterms:W3CDTF">2016-08-22T12:46:00Z</dcterms:created>
  <dcterms:modified xsi:type="dcterms:W3CDTF">2016-08-25T12:54:00Z</dcterms:modified>
</cp:coreProperties>
</file>