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0E1" w:rsidRPr="00A520E1" w:rsidRDefault="00A520E1" w:rsidP="00247A2B">
      <w:pPr>
        <w:keepNext/>
        <w:keepLines/>
        <w:widowControl w:val="0"/>
        <w:spacing w:after="0" w:line="240" w:lineRule="auto"/>
        <w:ind w:left="7788" w:firstLine="708"/>
        <w:contextualSpacing/>
        <w:jc w:val="both"/>
        <w:rPr>
          <w:rFonts w:ascii="Gadugi" w:eastAsia="Times New Roman" w:hAnsi="Gadugi" w:cs="Tahoma"/>
          <w:b/>
          <w:sz w:val="22"/>
          <w:u w:val="single"/>
        </w:rPr>
      </w:pPr>
      <w:r>
        <w:rPr>
          <w:rFonts w:ascii="Gadugi" w:eastAsia="Times New Roman" w:hAnsi="Gadugi" w:cs="Tahoma"/>
          <w:b/>
          <w:sz w:val="22"/>
          <w:u w:val="single"/>
        </w:rPr>
        <w:t>Allegato A</w:t>
      </w:r>
    </w:p>
    <w:p w:rsidR="00A520E1" w:rsidRDefault="00A520E1" w:rsidP="00A520E1">
      <w:pPr>
        <w:keepNext/>
        <w:keepLines/>
        <w:widowControl w:val="0"/>
        <w:spacing w:after="0" w:line="240" w:lineRule="auto"/>
        <w:contextualSpacing/>
        <w:jc w:val="both"/>
        <w:rPr>
          <w:rFonts w:ascii="Gadugi" w:eastAsia="Times New Roman" w:hAnsi="Gadugi" w:cs="Tahoma"/>
          <w:b/>
          <w:sz w:val="22"/>
          <w:u w:val="single"/>
        </w:rPr>
      </w:pPr>
    </w:p>
    <w:p w:rsidR="00A520E1" w:rsidRPr="00A520E1" w:rsidRDefault="00A520E1" w:rsidP="00A520E1">
      <w:pPr>
        <w:keepNext/>
        <w:keepLines/>
        <w:widowControl w:val="0"/>
        <w:pBdr>
          <w:top w:val="single" w:sz="4" w:space="1" w:color="auto"/>
          <w:left w:val="single" w:sz="4" w:space="4" w:color="auto"/>
          <w:bottom w:val="single" w:sz="4" w:space="1" w:color="auto"/>
          <w:right w:val="single" w:sz="4" w:space="4" w:color="auto"/>
        </w:pBdr>
        <w:spacing w:after="0" w:line="240" w:lineRule="auto"/>
        <w:jc w:val="both"/>
        <w:rPr>
          <w:rFonts w:ascii="Gadugi" w:eastAsia="Times New Roman" w:hAnsi="Gadugi" w:cs="Times New Roman"/>
          <w:b/>
          <w:sz w:val="40"/>
          <w:szCs w:val="40"/>
          <w:lang w:eastAsia="it-IT"/>
        </w:rPr>
      </w:pPr>
      <w:r w:rsidRPr="00A520E1">
        <w:rPr>
          <w:rFonts w:ascii="Gadugi" w:eastAsia="Times New Roman" w:hAnsi="Gadugi" w:cs="Times New Roman"/>
          <w:b/>
          <w:sz w:val="40"/>
          <w:szCs w:val="40"/>
          <w:lang w:eastAsia="it-IT"/>
        </w:rPr>
        <w:t xml:space="preserve">BOZZA </w:t>
      </w:r>
      <w:r w:rsidR="009E5F15">
        <w:rPr>
          <w:rFonts w:ascii="Gadugi" w:eastAsia="Times New Roman" w:hAnsi="Gadugi" w:cs="Times New Roman"/>
          <w:b/>
          <w:sz w:val="40"/>
          <w:szCs w:val="40"/>
          <w:lang w:eastAsia="it-IT"/>
        </w:rPr>
        <w:t xml:space="preserve">AL </w:t>
      </w:r>
      <w:r w:rsidRPr="00A520E1">
        <w:rPr>
          <w:rFonts w:ascii="Gadugi" w:eastAsia="Times New Roman" w:hAnsi="Gadugi" w:cs="Times New Roman"/>
          <w:b/>
          <w:sz w:val="40"/>
          <w:szCs w:val="40"/>
          <w:lang w:eastAsia="it-IT"/>
        </w:rPr>
        <w:t xml:space="preserve">CAPITOLATO TECNICO </w:t>
      </w:r>
      <w:r w:rsidRPr="00A520E1">
        <w:rPr>
          <w:rFonts w:ascii="Gadugi" w:eastAsia="Times New Roman" w:hAnsi="Gadugi" w:cs="Times New Roman"/>
          <w:sz w:val="40"/>
          <w:szCs w:val="40"/>
          <w:lang w:eastAsia="it-IT"/>
        </w:rPr>
        <w:t>DELLA GARA</w:t>
      </w:r>
      <w:r w:rsidRPr="00A520E1">
        <w:rPr>
          <w:rFonts w:ascii="Gadugi" w:eastAsia="Times New Roman" w:hAnsi="Gadugi" w:cs="Times New Roman"/>
          <w:b/>
          <w:sz w:val="40"/>
          <w:szCs w:val="40"/>
          <w:lang w:eastAsia="it-IT"/>
        </w:rPr>
        <w:t xml:space="preserve"> </w:t>
      </w:r>
      <w:r w:rsidRPr="00A520E1">
        <w:rPr>
          <w:rFonts w:ascii="Gadugi" w:eastAsia="Times New Roman" w:hAnsi="Gadugi" w:cs="Times New Roman"/>
          <w:sz w:val="40"/>
          <w:szCs w:val="40"/>
          <w:lang w:eastAsia="it-IT"/>
        </w:rPr>
        <w:t xml:space="preserve">A PROCEDURA APERTA PER L’AFFIDAMENTO DELLA FORNITURA </w:t>
      </w:r>
      <w:r w:rsidRPr="00A520E1">
        <w:rPr>
          <w:rFonts w:ascii="Gadugi" w:eastAsia="Times New Roman" w:hAnsi="Gadugi" w:cs="Tahoma"/>
          <w:bCs/>
          <w:sz w:val="40"/>
          <w:szCs w:val="40"/>
        </w:rPr>
        <w:t xml:space="preserve">DI MATERIALE DI CONSUMO PER APPARECCHI DI PROPRIETA’ - DIAGNOSTICI PER 36 MESI </w:t>
      </w:r>
      <w:r w:rsidRPr="00A520E1">
        <w:rPr>
          <w:rFonts w:ascii="Gadugi" w:eastAsia="Times New Roman" w:hAnsi="Gadugi" w:cs="Times New Roman"/>
          <w:sz w:val="40"/>
          <w:szCs w:val="40"/>
          <w:lang w:eastAsia="it-IT"/>
        </w:rPr>
        <w:t xml:space="preserve">– </w:t>
      </w:r>
      <w:r w:rsidRPr="00A520E1">
        <w:rPr>
          <w:rFonts w:ascii="Gadugi" w:eastAsia="Times New Roman" w:hAnsi="Gadugi" w:cs="Times New Roman"/>
          <w:b/>
          <w:sz w:val="40"/>
          <w:szCs w:val="40"/>
          <w:u w:val="single"/>
          <w:lang w:eastAsia="it-IT"/>
        </w:rPr>
        <w:t>ID.20REA004.1</w:t>
      </w:r>
    </w:p>
    <w:p w:rsidR="00A520E1" w:rsidRDefault="00A520E1" w:rsidP="00A520E1">
      <w:pPr>
        <w:keepNext/>
        <w:keepLines/>
        <w:widowControl w:val="0"/>
        <w:spacing w:after="0" w:line="240" w:lineRule="auto"/>
        <w:contextualSpacing/>
        <w:jc w:val="both"/>
        <w:rPr>
          <w:rFonts w:ascii="Gadugi" w:eastAsia="Times New Roman" w:hAnsi="Gadugi" w:cs="Tahoma"/>
          <w:b/>
          <w:sz w:val="22"/>
          <w:u w:val="single"/>
        </w:rPr>
      </w:pPr>
    </w:p>
    <w:p w:rsidR="00A520E1" w:rsidRPr="00A520E1" w:rsidRDefault="00A520E1" w:rsidP="00A520E1">
      <w:pPr>
        <w:keepNext/>
        <w:keepLines/>
        <w:widowControl w:val="0"/>
        <w:spacing w:after="0" w:line="240" w:lineRule="auto"/>
        <w:contextualSpacing/>
        <w:jc w:val="both"/>
        <w:rPr>
          <w:rFonts w:ascii="Gadugi" w:eastAsia="Times New Roman" w:hAnsi="Gadugi" w:cs="Tahoma"/>
          <w:b/>
          <w:sz w:val="22"/>
          <w:u w:val="single"/>
        </w:rPr>
      </w:pPr>
    </w:p>
    <w:p w:rsidR="00A520E1" w:rsidRPr="00A520E1" w:rsidRDefault="00A520E1" w:rsidP="00A520E1">
      <w:pPr>
        <w:keepNext/>
        <w:keepLines/>
        <w:widowControl w:val="0"/>
        <w:spacing w:after="0" w:line="240" w:lineRule="auto"/>
        <w:contextualSpacing/>
        <w:jc w:val="both"/>
        <w:rPr>
          <w:rFonts w:ascii="Gadugi" w:eastAsia="Times New Roman" w:hAnsi="Gadugi" w:cs="Tahoma"/>
          <w:sz w:val="22"/>
        </w:rPr>
      </w:pP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9E5F15" w:rsidRDefault="009E5F15"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9E5F15" w:rsidRDefault="009E5F15"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9E5F15" w:rsidRDefault="009E5F15"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9E5F15" w:rsidRPr="00A520E1" w:rsidRDefault="009E5F15"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8"/>
          <w:szCs w:val="28"/>
          <w:highlight w:val="yellow"/>
        </w:rPr>
      </w:pPr>
      <w:r w:rsidRPr="00A520E1">
        <w:rPr>
          <w:rFonts w:ascii="Gadugi" w:eastAsia="Times New Roman" w:hAnsi="Gadugi" w:cs="Tahoma"/>
          <w:b/>
          <w:sz w:val="28"/>
          <w:szCs w:val="28"/>
          <w:u w:val="single"/>
        </w:rPr>
        <w:t xml:space="preserve">CARATTERISTICHE GENERALI VALIDE PER TUTTI I LOTTI IN GARA: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8"/>
          <w:szCs w:val="28"/>
          <w:highlight w:val="red"/>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0"/>
          <w:szCs w:val="20"/>
        </w:rPr>
      </w:pPr>
      <w:r w:rsidRPr="00A520E1">
        <w:rPr>
          <w:rFonts w:ascii="Gadugi" w:eastAsia="Times New Roman" w:hAnsi="Gadugi" w:cs="Times New Roman"/>
          <w:sz w:val="20"/>
          <w:szCs w:val="20"/>
        </w:rPr>
        <w:t>Le Ditte dovranno garantire quanto segue:</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0"/>
          <w:szCs w:val="20"/>
        </w:rPr>
      </w:pPr>
    </w:p>
    <w:p w:rsidR="00A520E1" w:rsidRPr="00A520E1" w:rsidRDefault="00A520E1" w:rsidP="00506CC3">
      <w:pPr>
        <w:keepNext/>
        <w:keepLines/>
        <w:widowControl w:val="0"/>
        <w:numPr>
          <w:ilvl w:val="0"/>
          <w:numId w:val="7"/>
        </w:numPr>
        <w:suppressLineNumbers/>
        <w:suppressAutoHyphens/>
        <w:spacing w:after="200" w:line="240" w:lineRule="auto"/>
        <w:contextualSpacing/>
        <w:jc w:val="both"/>
        <w:rPr>
          <w:rFonts w:ascii="Gadugi" w:eastAsia="Calibri" w:hAnsi="Gadugi" w:cs="Times New Roman"/>
          <w:sz w:val="20"/>
          <w:szCs w:val="20"/>
          <w:lang w:eastAsia="it-IT"/>
        </w:rPr>
      </w:pPr>
      <w:r w:rsidRPr="00A520E1">
        <w:rPr>
          <w:rFonts w:ascii="Gadugi" w:eastAsia="Calibri" w:hAnsi="Gadugi" w:cs="Times New Roman"/>
          <w:sz w:val="20"/>
          <w:szCs w:val="20"/>
          <w:lang w:eastAsia="it-IT"/>
        </w:rPr>
        <w:t xml:space="preserve">se non diversamente specificato o richiesto da condizioni di stabilità, i prodotti dovranno essere di recente produzione ed il periodo di validità dei prodotti al momento della consegna non dovrà essere inferiore ai 6 mesi per ciascun prodotto soggetto a scadenza. </w:t>
      </w:r>
    </w:p>
    <w:p w:rsidR="00A520E1" w:rsidRPr="00A520E1" w:rsidRDefault="00A520E1" w:rsidP="00506CC3">
      <w:pPr>
        <w:keepNext/>
        <w:keepLines/>
        <w:widowControl w:val="0"/>
        <w:numPr>
          <w:ilvl w:val="0"/>
          <w:numId w:val="7"/>
        </w:numPr>
        <w:suppressLineNumbers/>
        <w:suppressAutoHyphens/>
        <w:spacing w:after="200" w:line="240" w:lineRule="auto"/>
        <w:contextualSpacing/>
        <w:jc w:val="both"/>
        <w:rPr>
          <w:rFonts w:ascii="Gadugi" w:eastAsia="Calibri" w:hAnsi="Gadugi" w:cs="Times New Roman"/>
          <w:sz w:val="20"/>
          <w:szCs w:val="20"/>
          <w:lang w:eastAsia="it-IT"/>
        </w:rPr>
      </w:pPr>
      <w:r w:rsidRPr="00A520E1">
        <w:rPr>
          <w:rFonts w:ascii="Gadugi" w:eastAsia="Calibri" w:hAnsi="Gadugi" w:cs="Times New Roman"/>
          <w:sz w:val="20"/>
          <w:szCs w:val="20"/>
          <w:lang w:eastAsia="it-IT"/>
        </w:rPr>
        <w:t>La ditta aggiudicataria dovrà garantire i prodotti da tutti gli inconvenienti non derivanti da forza maggiore fino al termine di scadenza indicato sui singoli prodotti.</w:t>
      </w:r>
    </w:p>
    <w:p w:rsidR="00A520E1" w:rsidRPr="00A520E1" w:rsidRDefault="00A520E1" w:rsidP="00506CC3">
      <w:pPr>
        <w:keepNext/>
        <w:keepLines/>
        <w:widowControl w:val="0"/>
        <w:numPr>
          <w:ilvl w:val="0"/>
          <w:numId w:val="7"/>
        </w:numPr>
        <w:suppressLineNumbers/>
        <w:suppressAutoHyphens/>
        <w:spacing w:after="200" w:line="240" w:lineRule="auto"/>
        <w:contextualSpacing/>
        <w:jc w:val="both"/>
        <w:rPr>
          <w:rFonts w:ascii="Gadugi" w:eastAsia="Calibri" w:hAnsi="Gadugi" w:cs="Times New Roman"/>
          <w:sz w:val="20"/>
          <w:szCs w:val="20"/>
          <w:lang w:eastAsia="it-IT"/>
        </w:rPr>
      </w:pPr>
      <w:r w:rsidRPr="00A520E1">
        <w:rPr>
          <w:rFonts w:ascii="Gadugi" w:eastAsia="Calibri" w:hAnsi="Gadugi" w:cs="Times New Roman"/>
          <w:sz w:val="20"/>
          <w:szCs w:val="20"/>
          <w:lang w:eastAsia="it-IT"/>
        </w:rPr>
        <w:t>I prodotti devono essere garantiti al 100 % contro ogni difetto che possa imputarsi alle procedure di fabbricazione, magazzinaggio o trasposto da parte della Ditta o del vettore individuato dalla Ditta.</w:t>
      </w:r>
    </w:p>
    <w:p w:rsidR="00A520E1" w:rsidRPr="00A520E1" w:rsidRDefault="00A520E1" w:rsidP="00506CC3">
      <w:pPr>
        <w:keepNext/>
        <w:keepLines/>
        <w:widowControl w:val="0"/>
        <w:numPr>
          <w:ilvl w:val="0"/>
          <w:numId w:val="7"/>
        </w:numPr>
        <w:suppressLineNumbers/>
        <w:suppressAutoHyphens/>
        <w:spacing w:after="200" w:line="240" w:lineRule="auto"/>
        <w:contextualSpacing/>
        <w:jc w:val="both"/>
        <w:rPr>
          <w:rFonts w:ascii="Gadugi" w:eastAsia="Calibri" w:hAnsi="Gadugi" w:cs="Times New Roman"/>
          <w:sz w:val="20"/>
          <w:szCs w:val="20"/>
          <w:lang w:eastAsia="it-IT"/>
        </w:rPr>
      </w:pPr>
      <w:r w:rsidRPr="00A520E1">
        <w:rPr>
          <w:rFonts w:ascii="Gadugi" w:eastAsia="Calibri" w:hAnsi="Gadugi" w:cs="Times New Roman"/>
          <w:sz w:val="20"/>
          <w:szCs w:val="20"/>
          <w:lang w:eastAsia="it-IT"/>
        </w:rPr>
        <w:t xml:space="preserve">Le condizioni e la durata della garanzia dovranno essere documentate dalla Ditta </w:t>
      </w:r>
      <w:r w:rsidRPr="00A520E1">
        <w:rPr>
          <w:rFonts w:ascii="Gadugi" w:eastAsia="Calibri" w:hAnsi="Gadugi" w:cs="Times New Roman"/>
          <w:sz w:val="20"/>
          <w:szCs w:val="20"/>
          <w:u w:val="single"/>
          <w:lang w:eastAsia="it-IT"/>
        </w:rPr>
        <w:t>indicando nella documentazione tecnica</w:t>
      </w:r>
      <w:r w:rsidRPr="00A520E1">
        <w:rPr>
          <w:rFonts w:ascii="Gadugi" w:eastAsia="Calibri" w:hAnsi="Gadugi" w:cs="Times New Roman"/>
          <w:sz w:val="20"/>
          <w:szCs w:val="20"/>
          <w:lang w:eastAsia="it-IT"/>
        </w:rPr>
        <w:t xml:space="preserve"> le caratteristiche dettagliate della garanzia proposta sia per quanto riguarda il malfunzionamento che per quanto riguarda la durata prevista del prodotto.</w:t>
      </w:r>
    </w:p>
    <w:p w:rsidR="00A520E1" w:rsidRPr="00A520E1" w:rsidRDefault="00A520E1" w:rsidP="00506CC3">
      <w:pPr>
        <w:keepNext/>
        <w:keepLines/>
        <w:widowControl w:val="0"/>
        <w:numPr>
          <w:ilvl w:val="0"/>
          <w:numId w:val="7"/>
        </w:numPr>
        <w:suppressLineNumbers/>
        <w:suppressAutoHyphens/>
        <w:spacing w:after="200" w:line="240" w:lineRule="auto"/>
        <w:contextualSpacing/>
        <w:jc w:val="both"/>
        <w:rPr>
          <w:rFonts w:ascii="Gadugi" w:eastAsia="Calibri" w:hAnsi="Gadugi" w:cs="Times New Roman"/>
          <w:sz w:val="20"/>
          <w:szCs w:val="20"/>
          <w:lang w:eastAsia="it-IT"/>
        </w:rPr>
      </w:pPr>
      <w:r w:rsidRPr="00A520E1">
        <w:rPr>
          <w:rFonts w:ascii="Gadugi" w:eastAsia="Calibri" w:hAnsi="Gadugi" w:cs="Times New Roman"/>
          <w:sz w:val="20"/>
          <w:szCs w:val="20"/>
          <w:lang w:eastAsia="it-IT"/>
        </w:rPr>
        <w:t>La Ditta deve garantire la sostituzione gratuita del materiale difettoso entro il termine di 5 giorni lavorativi dalla comunicazione.</w:t>
      </w:r>
    </w:p>
    <w:p w:rsidR="00A520E1" w:rsidRPr="00A520E1" w:rsidRDefault="00A520E1" w:rsidP="00506CC3">
      <w:pPr>
        <w:keepNext/>
        <w:keepLines/>
        <w:widowControl w:val="0"/>
        <w:numPr>
          <w:ilvl w:val="0"/>
          <w:numId w:val="7"/>
        </w:numPr>
        <w:suppressLineNumbers/>
        <w:suppressAutoHyphens/>
        <w:spacing w:after="200" w:line="240" w:lineRule="auto"/>
        <w:contextualSpacing/>
        <w:jc w:val="both"/>
        <w:rPr>
          <w:rFonts w:ascii="Gadugi" w:eastAsia="Calibri" w:hAnsi="Gadugi" w:cs="Times New Roman"/>
          <w:sz w:val="20"/>
          <w:szCs w:val="20"/>
          <w:lang w:eastAsia="it-IT"/>
        </w:rPr>
      </w:pPr>
      <w:r w:rsidRPr="00A520E1">
        <w:rPr>
          <w:rFonts w:ascii="Gadugi" w:eastAsia="Calibri" w:hAnsi="Gadugi" w:cs="Times New Roman"/>
          <w:sz w:val="20"/>
          <w:szCs w:val="20"/>
          <w:lang w:eastAsia="it-IT"/>
        </w:rPr>
        <w:t>La Ditta dovrà impegnarsi ad informare l’utilizzatore delle informazioni provenienti dalla ditta produttrice e relative ad inconvenienti e/o difetti riscontrati sulla serie di produzione dei prodotti oggetto della fornitura e sulle misure da adottare in tali circostanze.</w:t>
      </w:r>
    </w:p>
    <w:p w:rsidR="00A520E1" w:rsidRPr="00A520E1" w:rsidRDefault="00A520E1" w:rsidP="00506CC3">
      <w:pPr>
        <w:keepNext/>
        <w:keepLines/>
        <w:widowControl w:val="0"/>
        <w:numPr>
          <w:ilvl w:val="0"/>
          <w:numId w:val="7"/>
        </w:numPr>
        <w:suppressLineNumbers/>
        <w:suppressAutoHyphens/>
        <w:spacing w:after="200" w:line="240" w:lineRule="auto"/>
        <w:contextualSpacing/>
        <w:jc w:val="both"/>
        <w:rPr>
          <w:rFonts w:ascii="Gadugi" w:eastAsia="Calibri" w:hAnsi="Gadugi" w:cs="Times New Roman"/>
          <w:sz w:val="20"/>
          <w:szCs w:val="20"/>
          <w:lang w:eastAsia="it-IT"/>
        </w:rPr>
      </w:pPr>
      <w:r w:rsidRPr="00A520E1">
        <w:rPr>
          <w:rFonts w:ascii="Gadugi" w:eastAsia="Calibri" w:hAnsi="Gadugi" w:cs="Times New Roman"/>
          <w:sz w:val="20"/>
          <w:szCs w:val="20"/>
          <w:lang w:eastAsia="it-IT"/>
        </w:rPr>
        <w:t>Le quantità annuali presunte, riportate all’interno di ogni singolo lotto, sono indicate solo ai fini dell’individuazione della migliore offerta. I quantitativi indicati sono meramente orientativi e non configurano determinazione dell’entità della fornitura; di fatto tale entità sarà determinata dall’effettivo fabbisogno, in quanto il reale consumo è subordinato a circostanze cliniche e tecnico-scientifiche variabili e non esattamente predeterminabili.</w:t>
      </w:r>
    </w:p>
    <w:p w:rsidR="00A520E1" w:rsidRPr="00A520E1" w:rsidRDefault="00A520E1" w:rsidP="00506CC3">
      <w:pPr>
        <w:keepNext/>
        <w:keepLines/>
        <w:widowControl w:val="0"/>
        <w:numPr>
          <w:ilvl w:val="0"/>
          <w:numId w:val="7"/>
        </w:numPr>
        <w:suppressLineNumbers/>
        <w:suppressAutoHyphens/>
        <w:spacing w:after="200" w:line="240" w:lineRule="auto"/>
        <w:contextualSpacing/>
        <w:jc w:val="both"/>
        <w:rPr>
          <w:rFonts w:ascii="Gadugi" w:eastAsia="Calibri" w:hAnsi="Gadugi" w:cs="Times New Roman"/>
          <w:sz w:val="20"/>
          <w:szCs w:val="20"/>
          <w:lang w:eastAsia="it-IT"/>
        </w:rPr>
      </w:pPr>
      <w:r w:rsidRPr="00A520E1">
        <w:rPr>
          <w:rFonts w:ascii="Gadugi" w:eastAsia="Calibri" w:hAnsi="Gadugi" w:cs="Times New Roman"/>
          <w:sz w:val="20"/>
          <w:szCs w:val="20"/>
          <w:lang w:eastAsia="it-IT"/>
        </w:rPr>
        <w:t xml:space="preserve">(per i lotti aggiudicati al minor prezzo) alle ditte aggiudicatarie potrà essere richiesto l’invio di un </w:t>
      </w:r>
      <w:proofErr w:type="spellStart"/>
      <w:r w:rsidRPr="00A520E1">
        <w:rPr>
          <w:rFonts w:ascii="Gadugi" w:eastAsia="Calibri" w:hAnsi="Gadugi" w:cs="Times New Roman"/>
          <w:sz w:val="20"/>
          <w:szCs w:val="20"/>
          <w:lang w:eastAsia="it-IT"/>
        </w:rPr>
        <w:t>kit</w:t>
      </w:r>
      <w:r>
        <w:rPr>
          <w:rFonts w:ascii="Gadugi" w:eastAsia="Calibri" w:hAnsi="Gadugi" w:cs="Times New Roman"/>
          <w:sz w:val="20"/>
          <w:szCs w:val="20"/>
          <w:lang w:eastAsia="it-IT"/>
        </w:rPr>
        <w:t>s</w:t>
      </w:r>
      <w:proofErr w:type="spellEnd"/>
      <w:r w:rsidRPr="00A520E1">
        <w:rPr>
          <w:rFonts w:ascii="Gadugi" w:eastAsia="Calibri" w:hAnsi="Gadugi" w:cs="Times New Roman"/>
          <w:sz w:val="20"/>
          <w:szCs w:val="20"/>
          <w:lang w:eastAsia="it-IT"/>
        </w:rPr>
        <w:t xml:space="preserve"> trial per la verifica di conformità al capitolato</w:t>
      </w:r>
      <w:r>
        <w:rPr>
          <w:rFonts w:ascii="Gadugi" w:eastAsia="Calibri" w:hAnsi="Gadugi" w:cs="Times New Roman"/>
          <w:sz w:val="20"/>
          <w:szCs w:val="20"/>
          <w:lang w:eastAsia="it-IT"/>
        </w:rPr>
        <w:t>.</w:t>
      </w: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uppressLineNumbers/>
        <w:suppressAutoHyphens/>
        <w:spacing w:after="200" w:line="240" w:lineRule="auto"/>
        <w:contextualSpacing/>
        <w:jc w:val="both"/>
        <w:rPr>
          <w:rFonts w:ascii="Gadugi" w:eastAsia="Times New Roman" w:hAnsi="Gadugi" w:cs="Calibri"/>
          <w:b/>
          <w:u w:val="single"/>
        </w:rPr>
      </w:pPr>
      <w:r w:rsidRPr="00A520E1">
        <w:rPr>
          <w:rFonts w:ascii="Gadugi" w:eastAsia="Times New Roman" w:hAnsi="Gadugi" w:cs="Calibri"/>
          <w:b/>
          <w:u w:val="single"/>
        </w:rPr>
        <w:t>giudizi di valutazione:</w:t>
      </w:r>
    </w:p>
    <w:p w:rsidR="00A520E1" w:rsidRPr="00A520E1" w:rsidRDefault="00A520E1" w:rsidP="00A520E1">
      <w:pPr>
        <w:keepNext/>
        <w:keepLines/>
        <w:widowControl w:val="0"/>
        <w:suppressLineNumbers/>
        <w:suppressAutoHyphens/>
        <w:spacing w:after="200" w:line="240" w:lineRule="auto"/>
        <w:contextualSpacing/>
        <w:jc w:val="both"/>
        <w:rPr>
          <w:rFonts w:ascii="Gadugi" w:eastAsia="Times New Roman" w:hAnsi="Gadugi" w:cs="Calibri"/>
          <w:b/>
          <w:u w:val="single"/>
        </w:rPr>
      </w:pPr>
    </w:p>
    <w:tbl>
      <w:tblPr>
        <w:tblpPr w:leftFromText="141" w:rightFromText="141" w:vertAnchor="text" w:tblpXSpec="center" w:tblpY="1"/>
        <w:tblOverlap w:val="never"/>
        <w:tblW w:w="5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7"/>
        <w:gridCol w:w="1597"/>
      </w:tblGrid>
      <w:tr w:rsidR="00A520E1" w:rsidRPr="00A520E1" w:rsidTr="00A520E1">
        <w:trPr>
          <w:trHeight w:val="364"/>
        </w:trPr>
        <w:tc>
          <w:tcPr>
            <w:tcW w:w="4007" w:type="dxa"/>
            <w:shd w:val="clear" w:color="000000" w:fill="CCFFFF"/>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b/>
                <w:bCs/>
                <w:color w:val="000000"/>
                <w:sz w:val="18"/>
                <w:szCs w:val="18"/>
              </w:rPr>
            </w:pPr>
            <w:r w:rsidRPr="00A520E1">
              <w:rPr>
                <w:rFonts w:ascii="Gadugi" w:eastAsia="Times New Roman" w:hAnsi="Gadugi" w:cs="Times New Roman"/>
                <w:b/>
                <w:bCs/>
                <w:color w:val="000000"/>
                <w:sz w:val="18"/>
                <w:szCs w:val="18"/>
              </w:rPr>
              <w:t>GIUDIZIO</w:t>
            </w:r>
          </w:p>
        </w:tc>
        <w:tc>
          <w:tcPr>
            <w:tcW w:w="1597" w:type="dxa"/>
            <w:shd w:val="clear" w:color="000000" w:fill="CCFFFF"/>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b/>
                <w:bCs/>
                <w:color w:val="000000"/>
                <w:sz w:val="18"/>
                <w:szCs w:val="18"/>
              </w:rPr>
            </w:pPr>
            <w:r w:rsidRPr="00A520E1">
              <w:rPr>
                <w:rFonts w:ascii="Gadugi" w:eastAsia="Times New Roman" w:hAnsi="Gadugi" w:cs="Times New Roman"/>
                <w:b/>
                <w:bCs/>
                <w:color w:val="000000"/>
                <w:sz w:val="18"/>
                <w:szCs w:val="18"/>
              </w:rPr>
              <w:t>COEFFICIENTE</w:t>
            </w:r>
          </w:p>
        </w:tc>
      </w:tr>
      <w:tr w:rsidR="00A520E1" w:rsidRPr="00A520E1" w:rsidTr="00A520E1">
        <w:tc>
          <w:tcPr>
            <w:tcW w:w="4007" w:type="dxa"/>
            <w:shd w:val="clear" w:color="auto" w:fill="auto"/>
            <w:noWrap/>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Ottimo</w:t>
            </w:r>
          </w:p>
        </w:tc>
        <w:tc>
          <w:tcPr>
            <w:tcW w:w="1597" w:type="dxa"/>
            <w:shd w:val="clear" w:color="auto" w:fill="auto"/>
            <w:noWrap/>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1,00</w:t>
            </w:r>
          </w:p>
        </w:tc>
      </w:tr>
      <w:tr w:rsidR="00A520E1" w:rsidRPr="00A520E1" w:rsidTr="00A520E1">
        <w:tc>
          <w:tcPr>
            <w:tcW w:w="4007" w:type="dxa"/>
            <w:shd w:val="clear" w:color="auto" w:fill="auto"/>
            <w:noWrap/>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Buono</w:t>
            </w:r>
          </w:p>
        </w:tc>
        <w:tc>
          <w:tcPr>
            <w:tcW w:w="1597" w:type="dxa"/>
            <w:shd w:val="clear" w:color="auto" w:fill="auto"/>
            <w:noWrap/>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0,80</w:t>
            </w:r>
          </w:p>
        </w:tc>
      </w:tr>
      <w:tr w:rsidR="00A520E1" w:rsidRPr="00A520E1" w:rsidTr="00A520E1">
        <w:tc>
          <w:tcPr>
            <w:tcW w:w="4007" w:type="dxa"/>
            <w:shd w:val="clear" w:color="auto" w:fill="auto"/>
            <w:noWrap/>
            <w:vAlign w:val="center"/>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Discreto</w:t>
            </w:r>
          </w:p>
        </w:tc>
        <w:tc>
          <w:tcPr>
            <w:tcW w:w="1597" w:type="dxa"/>
            <w:shd w:val="clear" w:color="auto" w:fill="auto"/>
            <w:noWrap/>
            <w:vAlign w:val="center"/>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0.65</w:t>
            </w:r>
          </w:p>
        </w:tc>
      </w:tr>
      <w:tr w:rsidR="00A520E1" w:rsidRPr="00A520E1" w:rsidTr="00A520E1">
        <w:tc>
          <w:tcPr>
            <w:tcW w:w="4007" w:type="dxa"/>
            <w:shd w:val="clear" w:color="auto" w:fill="auto"/>
            <w:noWrap/>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 xml:space="preserve">Sufficiente  </w:t>
            </w:r>
          </w:p>
        </w:tc>
        <w:tc>
          <w:tcPr>
            <w:tcW w:w="1597" w:type="dxa"/>
            <w:shd w:val="clear" w:color="auto" w:fill="auto"/>
            <w:noWrap/>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0,50</w:t>
            </w:r>
          </w:p>
        </w:tc>
      </w:tr>
      <w:tr w:rsidR="00A520E1" w:rsidRPr="00A520E1" w:rsidTr="00A520E1">
        <w:tc>
          <w:tcPr>
            <w:tcW w:w="4007" w:type="dxa"/>
            <w:shd w:val="clear" w:color="auto" w:fill="auto"/>
            <w:noWrap/>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Mediocre</w:t>
            </w:r>
          </w:p>
        </w:tc>
        <w:tc>
          <w:tcPr>
            <w:tcW w:w="1597" w:type="dxa"/>
            <w:shd w:val="clear" w:color="auto" w:fill="auto"/>
            <w:noWrap/>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0,25</w:t>
            </w:r>
          </w:p>
        </w:tc>
      </w:tr>
      <w:tr w:rsidR="00A520E1" w:rsidRPr="00A520E1" w:rsidTr="00A520E1">
        <w:tc>
          <w:tcPr>
            <w:tcW w:w="4007" w:type="dxa"/>
            <w:shd w:val="clear" w:color="auto" w:fill="auto"/>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sz w:val="18"/>
                <w:szCs w:val="18"/>
              </w:rPr>
              <w:t>Scarso/non valutabile</w:t>
            </w:r>
          </w:p>
        </w:tc>
        <w:tc>
          <w:tcPr>
            <w:tcW w:w="1597" w:type="dxa"/>
            <w:shd w:val="clear" w:color="auto" w:fill="auto"/>
            <w:noWrap/>
            <w:vAlign w:val="center"/>
            <w:hideMark/>
          </w:tcPr>
          <w:p w:rsidR="00A520E1" w:rsidRPr="00A520E1" w:rsidRDefault="00A520E1" w:rsidP="00A520E1">
            <w:pPr>
              <w:keepNext/>
              <w:keepLines/>
              <w:widowControl w:val="0"/>
              <w:suppressLineNumbers/>
              <w:suppressAutoHyphens/>
              <w:spacing w:after="0" w:line="240" w:lineRule="auto"/>
              <w:contextualSpacing/>
              <w:jc w:val="center"/>
              <w:rPr>
                <w:rFonts w:ascii="Gadugi" w:eastAsia="Times New Roman" w:hAnsi="Gadugi" w:cs="Times New Roman"/>
                <w:color w:val="000000"/>
                <w:sz w:val="18"/>
                <w:szCs w:val="18"/>
              </w:rPr>
            </w:pPr>
            <w:r w:rsidRPr="00A520E1">
              <w:rPr>
                <w:rFonts w:ascii="Gadugi" w:eastAsia="Times New Roman" w:hAnsi="Gadugi" w:cs="Times New Roman"/>
                <w:color w:val="000000"/>
                <w:sz w:val="18"/>
                <w:szCs w:val="18"/>
              </w:rPr>
              <w:t>0,00</w:t>
            </w:r>
          </w:p>
        </w:tc>
      </w:tr>
    </w:tbl>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A520E1">
      <w:pPr>
        <w:keepNext/>
        <w:keepLines/>
        <w:widowControl w:val="0"/>
        <w:spacing w:after="0" w:line="240" w:lineRule="auto"/>
        <w:rPr>
          <w:rFonts w:ascii="Gadugi" w:eastAsia="Times New Roman" w:hAnsi="Gadugi" w:cs="Calibri"/>
          <w:sz w:val="22"/>
          <w:lang w:eastAsia="it-IT"/>
        </w:rPr>
      </w:pPr>
    </w:p>
    <w:p w:rsidR="00A520E1" w:rsidRPr="00A520E1" w:rsidRDefault="00A520E1" w:rsidP="00506CC3">
      <w:pPr>
        <w:keepNext/>
        <w:keepLines/>
        <w:widowControl w:val="0"/>
        <w:numPr>
          <w:ilvl w:val="0"/>
          <w:numId w:val="5"/>
        </w:numPr>
        <w:suppressLineNumbers/>
        <w:suppressAutoHyphens/>
        <w:spacing w:after="0" w:line="240" w:lineRule="auto"/>
        <w:ind w:left="284" w:hanging="284"/>
        <w:jc w:val="both"/>
        <w:rPr>
          <w:rFonts w:ascii="Gadugi" w:eastAsia="Calibri" w:hAnsi="Gadugi" w:cs="Times New Roman"/>
          <w:b/>
          <w:sz w:val="32"/>
          <w:szCs w:val="32"/>
          <w:u w:val="single"/>
          <w:lang w:eastAsia="it-IT"/>
        </w:rPr>
      </w:pPr>
      <w:r w:rsidRPr="00A520E1">
        <w:rPr>
          <w:rFonts w:ascii="Gadugi" w:eastAsia="Calibri" w:hAnsi="Gadugi" w:cs="Tahoma"/>
          <w:b/>
          <w:sz w:val="28"/>
          <w:szCs w:val="28"/>
          <w:u w:val="single"/>
          <w:lang w:eastAsia="it-IT"/>
        </w:rPr>
        <w:t>SPECIFICHE TECNICHE DEI LOTTI, FABBISOGNI PRESUNTI PER 12 MESI, PREZZI A BASE D’ASTA, OPZIONI CONTRATTUALI E CAUZIONI PROVVISORIE DA VERSARE</w:t>
      </w:r>
    </w:p>
    <w:p w:rsidR="00A520E1" w:rsidRPr="00A520E1" w:rsidRDefault="00A520E1" w:rsidP="00A520E1">
      <w:pPr>
        <w:keepNext/>
        <w:keepLines/>
        <w:widowControl w:val="0"/>
        <w:suppressLineNumbers/>
        <w:suppressAutoHyphens/>
        <w:spacing w:after="0" w:line="240" w:lineRule="auto"/>
        <w:ind w:left="284"/>
        <w:jc w:val="both"/>
        <w:rPr>
          <w:rFonts w:ascii="Gadugi" w:eastAsia="Calibri" w:hAnsi="Gadugi" w:cs="Times New Roman"/>
          <w:b/>
          <w:sz w:val="32"/>
          <w:szCs w:val="32"/>
          <w:u w:val="single"/>
          <w:lang w:eastAsia="it-IT"/>
        </w:rPr>
      </w:pPr>
    </w:p>
    <w:p w:rsidR="00A520E1" w:rsidRPr="00A520E1" w:rsidRDefault="00A520E1" w:rsidP="00506CC3">
      <w:pPr>
        <w:keepNext/>
        <w:keepLines/>
        <w:widowControl w:val="0"/>
        <w:numPr>
          <w:ilvl w:val="0"/>
          <w:numId w:val="8"/>
        </w:numPr>
        <w:suppressLineNumbers/>
        <w:suppressAutoHyphens/>
        <w:spacing w:after="0" w:line="240" w:lineRule="auto"/>
        <w:jc w:val="both"/>
        <w:rPr>
          <w:rFonts w:ascii="Gadugi" w:eastAsia="NSimSun" w:hAnsi="Gadugi" w:cs="Liberation Mono"/>
          <w:b/>
          <w:sz w:val="32"/>
          <w:szCs w:val="32"/>
          <w:lang w:eastAsia="it-IT"/>
        </w:rPr>
      </w:pPr>
      <w:r w:rsidRPr="00A520E1">
        <w:rPr>
          <w:rFonts w:ascii="Gadugi" w:eastAsia="NSimSun" w:hAnsi="Gadugi" w:cs="Times New Roman"/>
          <w:b/>
          <w:sz w:val="32"/>
          <w:szCs w:val="32"/>
          <w:u w:val="single"/>
          <w:lang w:eastAsia="it-IT"/>
        </w:rPr>
        <w:t>SPECIFICHE TECNICHE DEI LOTTI E FABBISOGNI PRESUNTI ANNUALI:</w:t>
      </w:r>
    </w:p>
    <w:p w:rsidR="00A520E1" w:rsidRPr="00A520E1" w:rsidRDefault="00A520E1" w:rsidP="00A520E1">
      <w:pPr>
        <w:keepNext/>
        <w:keepLines/>
        <w:widowControl w:val="0"/>
        <w:suppressLineNumbers/>
        <w:suppressAutoHyphens/>
        <w:spacing w:after="0" w:line="240" w:lineRule="auto"/>
        <w:rPr>
          <w:rFonts w:ascii="Gadugi" w:eastAsia="NSimSun" w:hAnsi="Gadugi" w:cs="Liberation Mono"/>
          <w:b/>
          <w:sz w:val="20"/>
          <w:szCs w:val="20"/>
          <w:lang w:eastAsia="it-IT"/>
        </w:rPr>
      </w:pPr>
    </w:p>
    <w:p w:rsidR="00A520E1" w:rsidRDefault="00A520E1" w:rsidP="00A520E1">
      <w:pPr>
        <w:keepNext/>
        <w:keepLines/>
        <w:widowControl w:val="0"/>
        <w:suppressLineNumbers/>
        <w:suppressAutoHyphens/>
        <w:spacing w:after="0" w:line="240" w:lineRule="auto"/>
        <w:jc w:val="both"/>
        <w:rPr>
          <w:rFonts w:ascii="Gadugi" w:eastAsia="Times New Roman" w:hAnsi="Gadugi" w:cs="Times New Roman"/>
          <w:b/>
          <w:i/>
          <w:u w:val="single"/>
        </w:rPr>
      </w:pPr>
      <w:r w:rsidRPr="00A520E1">
        <w:rPr>
          <w:rFonts w:ascii="Gadugi" w:eastAsia="Times New Roman" w:hAnsi="Gadugi" w:cs="Times New Roman"/>
          <w:b/>
          <w:i/>
          <w:u w:val="single"/>
        </w:rPr>
        <w:t xml:space="preserve">LOTTO N. 1 – materiale di consumo per apparecchiatura di proprietà </w:t>
      </w:r>
      <w:proofErr w:type="spellStart"/>
      <w:r w:rsidRPr="00A520E1">
        <w:rPr>
          <w:rFonts w:ascii="Gadugi" w:eastAsia="Times New Roman" w:hAnsi="Gadugi" w:cs="Times New Roman"/>
          <w:b/>
          <w:i/>
          <w:u w:val="single"/>
        </w:rPr>
        <w:t>BioAnalyzer</w:t>
      </w:r>
      <w:proofErr w:type="spellEnd"/>
      <w:r w:rsidRPr="00A520E1">
        <w:rPr>
          <w:rFonts w:ascii="Gadugi" w:eastAsia="Times New Roman" w:hAnsi="Gadugi" w:cs="Times New Roman"/>
          <w:b/>
          <w:i/>
          <w:u w:val="single"/>
        </w:rPr>
        <w:t xml:space="preserve"> 2100 </w:t>
      </w:r>
      <w:proofErr w:type="spellStart"/>
      <w:r w:rsidRPr="00A520E1">
        <w:rPr>
          <w:rFonts w:ascii="Gadugi" w:eastAsia="Times New Roman" w:hAnsi="Gadugi" w:cs="Times New Roman"/>
          <w:b/>
          <w:i/>
          <w:u w:val="single"/>
        </w:rPr>
        <w:t>Agilent</w:t>
      </w:r>
      <w:proofErr w:type="spellEnd"/>
      <w:r w:rsidRPr="00A520E1">
        <w:rPr>
          <w:rFonts w:ascii="Gadugi" w:eastAsia="Times New Roman" w:hAnsi="Gadugi" w:cs="Times New Roman"/>
          <w:b/>
          <w:i/>
          <w:u w:val="single"/>
        </w:rPr>
        <w:t xml:space="preserve"> (per ASU.FC) </w:t>
      </w:r>
    </w:p>
    <w:p w:rsidR="009E5F15" w:rsidRPr="00A520E1" w:rsidRDefault="009E5F15" w:rsidP="00A520E1">
      <w:pPr>
        <w:keepNext/>
        <w:keepLines/>
        <w:widowControl w:val="0"/>
        <w:suppressLineNumbers/>
        <w:suppressAutoHyphens/>
        <w:spacing w:after="0" w:line="240" w:lineRule="auto"/>
        <w:jc w:val="both"/>
        <w:rPr>
          <w:rFonts w:ascii="Gadugi" w:eastAsia="Times New Roman" w:hAnsi="Gadugi" w:cs="Times New Roman"/>
          <w:b/>
          <w:i/>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Dovranno essere forniti tutti i kit sotto elencati:</w:t>
      </w:r>
    </w:p>
    <w:tbl>
      <w:tblPr>
        <w:tblStyle w:val="Grigliatabella6"/>
        <w:tblW w:w="9520" w:type="dxa"/>
        <w:tblInd w:w="109" w:type="dxa"/>
        <w:tblLook w:val="04A0" w:firstRow="1" w:lastRow="0" w:firstColumn="1" w:lastColumn="0" w:noHBand="0" w:noVBand="1"/>
      </w:tblPr>
      <w:tblGrid>
        <w:gridCol w:w="1162"/>
        <w:gridCol w:w="5286"/>
        <w:gridCol w:w="1431"/>
        <w:gridCol w:w="1641"/>
      </w:tblGrid>
      <w:tr w:rsidR="00A520E1" w:rsidRPr="00A520E1" w:rsidTr="00A520E1">
        <w:trPr>
          <w:trHeight w:val="416"/>
        </w:trPr>
        <w:tc>
          <w:tcPr>
            <w:tcW w:w="1162" w:type="dxa"/>
          </w:tcPr>
          <w:p w:rsidR="00A520E1" w:rsidRPr="00A520E1" w:rsidRDefault="00A520E1" w:rsidP="00A520E1">
            <w:pPr>
              <w:keepNext/>
              <w:keepLines/>
              <w:widowControl w:val="0"/>
              <w:suppressLineNumbers/>
              <w:suppressAutoHyphens/>
              <w:spacing w:after="200"/>
              <w:contextualSpacing/>
              <w:jc w:val="center"/>
              <w:rPr>
                <w:rFonts w:ascii="Gadugi" w:hAnsi="Gadugi"/>
                <w:b/>
                <w:sz w:val="18"/>
                <w:szCs w:val="18"/>
              </w:rPr>
            </w:pPr>
            <w:r w:rsidRPr="00A520E1">
              <w:rPr>
                <w:rFonts w:ascii="Gadugi" w:hAnsi="Gadugi"/>
                <w:b/>
                <w:sz w:val="18"/>
                <w:szCs w:val="18"/>
              </w:rPr>
              <w:t>VOCE</w:t>
            </w:r>
          </w:p>
        </w:tc>
        <w:tc>
          <w:tcPr>
            <w:tcW w:w="5286"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b/>
                <w:sz w:val="18"/>
                <w:szCs w:val="18"/>
              </w:rPr>
            </w:pPr>
            <w:r w:rsidRPr="00A520E1">
              <w:rPr>
                <w:rFonts w:ascii="Gadugi" w:hAnsi="Gadugi"/>
                <w:b/>
                <w:sz w:val="18"/>
                <w:szCs w:val="18"/>
              </w:rPr>
              <w:t xml:space="preserve">ANAGRAFICA RICHIESTA </w:t>
            </w:r>
          </w:p>
        </w:tc>
        <w:tc>
          <w:tcPr>
            <w:tcW w:w="14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b/>
                <w:sz w:val="18"/>
                <w:szCs w:val="18"/>
              </w:rPr>
            </w:pPr>
            <w:r w:rsidRPr="00A520E1">
              <w:rPr>
                <w:rFonts w:ascii="Gadugi" w:hAnsi="Gadugi"/>
                <w:b/>
                <w:sz w:val="18"/>
                <w:szCs w:val="18"/>
              </w:rPr>
              <w:t>CODICE</w:t>
            </w:r>
          </w:p>
        </w:tc>
        <w:tc>
          <w:tcPr>
            <w:tcW w:w="1641"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b/>
                <w:sz w:val="18"/>
                <w:szCs w:val="18"/>
              </w:rPr>
            </w:pPr>
            <w:r w:rsidRPr="00A520E1">
              <w:rPr>
                <w:rFonts w:ascii="Gadugi" w:hAnsi="Gadugi"/>
                <w:b/>
                <w:sz w:val="18"/>
                <w:szCs w:val="18"/>
              </w:rPr>
              <w:t xml:space="preserve">Analisi richieste per anno in n. di </w:t>
            </w:r>
            <w:proofErr w:type="spellStart"/>
            <w:r w:rsidRPr="00A520E1">
              <w:rPr>
                <w:rFonts w:ascii="Gadugi" w:hAnsi="Gadugi"/>
                <w:b/>
                <w:sz w:val="18"/>
                <w:szCs w:val="18"/>
              </w:rPr>
              <w:t>tests</w:t>
            </w:r>
            <w:proofErr w:type="spellEnd"/>
            <w:r w:rsidRPr="00A520E1">
              <w:rPr>
                <w:rFonts w:ascii="Gadugi" w:hAnsi="Gadugi"/>
                <w:b/>
                <w:sz w:val="18"/>
                <w:szCs w:val="18"/>
              </w:rPr>
              <w:t xml:space="preserve"> ASU.FC</w:t>
            </w:r>
          </w:p>
        </w:tc>
      </w:tr>
      <w:tr w:rsidR="00A520E1" w:rsidRPr="00A520E1" w:rsidTr="00A520E1">
        <w:tc>
          <w:tcPr>
            <w:tcW w:w="1162" w:type="dxa"/>
          </w:tcPr>
          <w:p w:rsidR="00A520E1" w:rsidRPr="00A520E1" w:rsidRDefault="00A520E1" w:rsidP="00A520E1">
            <w:pPr>
              <w:keepNext/>
              <w:keepLines/>
              <w:widowControl w:val="0"/>
              <w:suppressLineNumbers/>
              <w:suppressAutoHyphens/>
              <w:jc w:val="center"/>
              <w:rPr>
                <w:rFonts w:ascii="Gadugi" w:eastAsia="Times New Roman" w:hAnsi="Gadugi" w:cs="Tahoma"/>
                <w:b/>
                <w:sz w:val="18"/>
                <w:szCs w:val="18"/>
                <w:lang w:val="en-US" w:eastAsia="it-IT"/>
              </w:rPr>
            </w:pPr>
            <w:r w:rsidRPr="00A520E1">
              <w:rPr>
                <w:rFonts w:ascii="Gadugi" w:eastAsia="Times New Roman" w:hAnsi="Gadugi" w:cs="Tahoma"/>
                <w:b/>
                <w:sz w:val="18"/>
                <w:szCs w:val="18"/>
                <w:lang w:val="en-US" w:eastAsia="it-IT"/>
              </w:rPr>
              <w:t>a</w:t>
            </w:r>
          </w:p>
        </w:tc>
        <w:tc>
          <w:tcPr>
            <w:tcW w:w="5286"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ahoma"/>
                <w:sz w:val="18"/>
                <w:szCs w:val="18"/>
                <w:lang w:val="en-US" w:eastAsia="it-IT"/>
              </w:rPr>
            </w:pPr>
            <w:r w:rsidRPr="00A520E1">
              <w:rPr>
                <w:rFonts w:ascii="Gadugi" w:eastAsia="Times New Roman" w:hAnsi="Gadugi" w:cs="Tahoma"/>
                <w:sz w:val="18"/>
                <w:szCs w:val="18"/>
                <w:lang w:val="en-US" w:eastAsia="it-IT"/>
              </w:rPr>
              <w:t>AGILENT SMALL RNA -25 CHIPS da 11 tests (1cf=275tests)</w:t>
            </w:r>
          </w:p>
        </w:tc>
        <w:tc>
          <w:tcPr>
            <w:tcW w:w="14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sz w:val="18"/>
                <w:szCs w:val="18"/>
              </w:rPr>
            </w:pPr>
            <w:r w:rsidRPr="00A520E1">
              <w:rPr>
                <w:rFonts w:ascii="Gadugi" w:hAnsi="Gadugi"/>
                <w:sz w:val="18"/>
                <w:szCs w:val="18"/>
              </w:rPr>
              <w:t>5067-1548</w:t>
            </w:r>
          </w:p>
        </w:tc>
        <w:tc>
          <w:tcPr>
            <w:tcW w:w="1641"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sz w:val="18"/>
                <w:szCs w:val="18"/>
              </w:rPr>
            </w:pPr>
            <w:r w:rsidRPr="00A520E1">
              <w:rPr>
                <w:rFonts w:ascii="Gadugi" w:hAnsi="Gadugi"/>
                <w:sz w:val="18"/>
                <w:szCs w:val="18"/>
              </w:rPr>
              <w:t>275</w:t>
            </w:r>
          </w:p>
        </w:tc>
      </w:tr>
      <w:tr w:rsidR="00A520E1" w:rsidRPr="00A520E1" w:rsidTr="00A520E1">
        <w:tc>
          <w:tcPr>
            <w:tcW w:w="1162" w:type="dxa"/>
          </w:tcPr>
          <w:p w:rsidR="00A520E1" w:rsidRPr="00A520E1" w:rsidRDefault="00A520E1" w:rsidP="00A520E1">
            <w:pPr>
              <w:keepNext/>
              <w:keepLines/>
              <w:widowControl w:val="0"/>
              <w:suppressLineNumbers/>
              <w:suppressAutoHyphens/>
              <w:jc w:val="center"/>
              <w:rPr>
                <w:rFonts w:ascii="Gadugi" w:eastAsia="Times New Roman" w:hAnsi="Gadugi" w:cs="Tahoma"/>
                <w:b/>
                <w:sz w:val="18"/>
                <w:szCs w:val="18"/>
                <w:lang w:eastAsia="it-IT"/>
              </w:rPr>
            </w:pPr>
            <w:r w:rsidRPr="00A520E1">
              <w:rPr>
                <w:rFonts w:ascii="Gadugi" w:eastAsia="Times New Roman" w:hAnsi="Gadugi" w:cs="Tahoma"/>
                <w:b/>
                <w:sz w:val="18"/>
                <w:szCs w:val="18"/>
                <w:lang w:eastAsia="it-IT"/>
              </w:rPr>
              <w:t>b</w:t>
            </w:r>
          </w:p>
        </w:tc>
        <w:tc>
          <w:tcPr>
            <w:tcW w:w="5286"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ahoma"/>
                <w:sz w:val="18"/>
                <w:szCs w:val="18"/>
                <w:lang w:eastAsia="it-IT"/>
              </w:rPr>
            </w:pPr>
            <w:r w:rsidRPr="00A520E1">
              <w:rPr>
                <w:rFonts w:ascii="Gadugi" w:eastAsia="Times New Roman" w:hAnsi="Gadugi" w:cs="Tahoma"/>
                <w:sz w:val="18"/>
                <w:szCs w:val="18"/>
                <w:lang w:eastAsia="it-IT"/>
              </w:rPr>
              <w:t xml:space="preserve">AGILENT RNA 6000 NANO -25 CHIPS da 11 </w:t>
            </w:r>
            <w:proofErr w:type="spellStart"/>
            <w:r w:rsidRPr="00A520E1">
              <w:rPr>
                <w:rFonts w:ascii="Gadugi" w:eastAsia="Times New Roman" w:hAnsi="Gadugi" w:cs="Tahoma"/>
                <w:sz w:val="18"/>
                <w:szCs w:val="18"/>
                <w:lang w:eastAsia="it-IT"/>
              </w:rPr>
              <w:t>tests</w:t>
            </w:r>
            <w:proofErr w:type="spellEnd"/>
            <w:r w:rsidRPr="00A520E1">
              <w:rPr>
                <w:rFonts w:ascii="Gadugi" w:eastAsia="Times New Roman" w:hAnsi="Gadugi" w:cs="Tahoma"/>
                <w:sz w:val="18"/>
                <w:szCs w:val="18"/>
                <w:lang w:eastAsia="it-IT"/>
              </w:rPr>
              <w:t xml:space="preserve"> (1cf=275tests)</w:t>
            </w:r>
          </w:p>
        </w:tc>
        <w:tc>
          <w:tcPr>
            <w:tcW w:w="14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sz w:val="18"/>
                <w:szCs w:val="18"/>
              </w:rPr>
            </w:pPr>
            <w:r w:rsidRPr="00A520E1">
              <w:rPr>
                <w:rFonts w:ascii="Gadugi" w:hAnsi="Gadugi"/>
                <w:sz w:val="18"/>
                <w:szCs w:val="18"/>
              </w:rPr>
              <w:t>5067-1511</w:t>
            </w:r>
          </w:p>
        </w:tc>
        <w:tc>
          <w:tcPr>
            <w:tcW w:w="1641"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sz w:val="18"/>
                <w:szCs w:val="18"/>
              </w:rPr>
            </w:pPr>
            <w:r w:rsidRPr="00A520E1">
              <w:rPr>
                <w:rFonts w:ascii="Gadugi" w:hAnsi="Gadugi"/>
                <w:sz w:val="18"/>
                <w:szCs w:val="18"/>
              </w:rPr>
              <w:t>275</w:t>
            </w:r>
          </w:p>
        </w:tc>
      </w:tr>
      <w:tr w:rsidR="00A520E1" w:rsidRPr="00A520E1" w:rsidTr="00A520E1">
        <w:tc>
          <w:tcPr>
            <w:tcW w:w="1162" w:type="dxa"/>
          </w:tcPr>
          <w:p w:rsidR="00A520E1" w:rsidRPr="00A520E1" w:rsidRDefault="00A520E1" w:rsidP="00A520E1">
            <w:pPr>
              <w:keepNext/>
              <w:keepLines/>
              <w:widowControl w:val="0"/>
              <w:suppressLineNumbers/>
              <w:suppressAutoHyphens/>
              <w:jc w:val="center"/>
              <w:rPr>
                <w:rFonts w:ascii="Gadugi" w:eastAsia="Times New Roman" w:hAnsi="Gadugi" w:cs="Tahoma"/>
                <w:b/>
                <w:sz w:val="18"/>
                <w:szCs w:val="18"/>
                <w:lang w:val="en-US" w:eastAsia="it-IT"/>
              </w:rPr>
            </w:pPr>
            <w:r w:rsidRPr="00A520E1">
              <w:rPr>
                <w:rFonts w:ascii="Gadugi" w:eastAsia="Times New Roman" w:hAnsi="Gadugi" w:cs="Tahoma"/>
                <w:b/>
                <w:sz w:val="18"/>
                <w:szCs w:val="18"/>
                <w:lang w:val="en-US" w:eastAsia="it-IT"/>
              </w:rPr>
              <w:t>c</w:t>
            </w:r>
          </w:p>
        </w:tc>
        <w:tc>
          <w:tcPr>
            <w:tcW w:w="5286"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ahoma"/>
                <w:sz w:val="18"/>
                <w:szCs w:val="18"/>
                <w:lang w:val="en-US" w:eastAsia="it-IT"/>
              </w:rPr>
            </w:pPr>
            <w:r w:rsidRPr="00A520E1">
              <w:rPr>
                <w:rFonts w:ascii="Gadugi" w:eastAsia="Times New Roman" w:hAnsi="Gadugi" w:cs="Tahoma"/>
                <w:sz w:val="18"/>
                <w:szCs w:val="18"/>
                <w:lang w:val="en-US" w:eastAsia="it-IT"/>
              </w:rPr>
              <w:t>AGILENT DNA 1000-25 CHIPS da 11 tests (1cf=275tests)</w:t>
            </w:r>
          </w:p>
        </w:tc>
        <w:tc>
          <w:tcPr>
            <w:tcW w:w="14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sz w:val="18"/>
                <w:szCs w:val="18"/>
              </w:rPr>
            </w:pPr>
            <w:r w:rsidRPr="00A520E1">
              <w:rPr>
                <w:rFonts w:ascii="Gadugi" w:hAnsi="Gadugi"/>
                <w:sz w:val="18"/>
                <w:szCs w:val="18"/>
              </w:rPr>
              <w:t>5067-1504</w:t>
            </w:r>
          </w:p>
        </w:tc>
        <w:tc>
          <w:tcPr>
            <w:tcW w:w="1641"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sz w:val="18"/>
                <w:szCs w:val="18"/>
              </w:rPr>
            </w:pPr>
            <w:r w:rsidRPr="00A520E1">
              <w:rPr>
                <w:rFonts w:ascii="Gadugi" w:hAnsi="Gadugi"/>
                <w:sz w:val="18"/>
                <w:szCs w:val="18"/>
              </w:rPr>
              <w:t>275</w:t>
            </w:r>
          </w:p>
        </w:tc>
      </w:tr>
      <w:tr w:rsidR="00A520E1" w:rsidRPr="00A520E1" w:rsidTr="00A520E1">
        <w:tc>
          <w:tcPr>
            <w:tcW w:w="1162" w:type="dxa"/>
          </w:tcPr>
          <w:p w:rsidR="00A520E1" w:rsidRPr="00A520E1" w:rsidRDefault="00A520E1" w:rsidP="00A520E1">
            <w:pPr>
              <w:keepNext/>
              <w:keepLines/>
              <w:widowControl w:val="0"/>
              <w:suppressLineNumbers/>
              <w:suppressAutoHyphens/>
              <w:jc w:val="center"/>
              <w:rPr>
                <w:rFonts w:ascii="Gadugi" w:eastAsia="Times New Roman" w:hAnsi="Gadugi" w:cs="Tahoma"/>
                <w:b/>
                <w:sz w:val="18"/>
                <w:szCs w:val="18"/>
                <w:lang w:val="en-US" w:eastAsia="it-IT"/>
              </w:rPr>
            </w:pPr>
            <w:r w:rsidRPr="00A520E1">
              <w:rPr>
                <w:rFonts w:ascii="Gadugi" w:eastAsia="Times New Roman" w:hAnsi="Gadugi" w:cs="Tahoma"/>
                <w:b/>
                <w:sz w:val="18"/>
                <w:szCs w:val="18"/>
                <w:lang w:val="en-US" w:eastAsia="it-IT"/>
              </w:rPr>
              <w:t>d</w:t>
            </w:r>
          </w:p>
        </w:tc>
        <w:tc>
          <w:tcPr>
            <w:tcW w:w="5286"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ahoma"/>
                <w:sz w:val="18"/>
                <w:szCs w:val="18"/>
                <w:lang w:val="en-US" w:eastAsia="it-IT"/>
              </w:rPr>
            </w:pPr>
            <w:r w:rsidRPr="00A520E1">
              <w:rPr>
                <w:rFonts w:ascii="Gadugi" w:eastAsia="Times New Roman" w:hAnsi="Gadugi" w:cs="Tahoma"/>
                <w:sz w:val="18"/>
                <w:szCs w:val="18"/>
                <w:lang w:val="en-US" w:eastAsia="it-IT"/>
              </w:rPr>
              <w:t>AGILENT DNA 7500-25 CHIPS da 11 tests (1cf=275tests)</w:t>
            </w:r>
          </w:p>
        </w:tc>
        <w:tc>
          <w:tcPr>
            <w:tcW w:w="14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sz w:val="18"/>
                <w:szCs w:val="18"/>
              </w:rPr>
            </w:pPr>
            <w:r w:rsidRPr="00A520E1">
              <w:rPr>
                <w:rFonts w:ascii="Gadugi" w:hAnsi="Gadugi"/>
                <w:sz w:val="18"/>
                <w:szCs w:val="18"/>
              </w:rPr>
              <w:t>5067-1506</w:t>
            </w:r>
          </w:p>
        </w:tc>
        <w:tc>
          <w:tcPr>
            <w:tcW w:w="1641"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sz w:val="18"/>
                <w:szCs w:val="18"/>
              </w:rPr>
            </w:pPr>
            <w:r w:rsidRPr="00A520E1">
              <w:rPr>
                <w:rFonts w:ascii="Gadugi" w:hAnsi="Gadugi"/>
                <w:sz w:val="18"/>
                <w:szCs w:val="18"/>
              </w:rPr>
              <w:t>275</w:t>
            </w:r>
          </w:p>
        </w:tc>
      </w:tr>
      <w:tr w:rsidR="00A520E1" w:rsidRPr="00A520E1" w:rsidTr="00A520E1">
        <w:tc>
          <w:tcPr>
            <w:tcW w:w="1162" w:type="dxa"/>
          </w:tcPr>
          <w:p w:rsidR="00A520E1" w:rsidRPr="00A520E1" w:rsidRDefault="00A520E1" w:rsidP="00A520E1">
            <w:pPr>
              <w:keepNext/>
              <w:keepLines/>
              <w:widowControl w:val="0"/>
              <w:suppressLineNumbers/>
              <w:suppressAutoHyphens/>
              <w:jc w:val="center"/>
              <w:rPr>
                <w:rFonts w:ascii="Gadugi" w:eastAsia="Times New Roman" w:hAnsi="Gadugi" w:cs="Tahoma"/>
                <w:b/>
                <w:sz w:val="18"/>
                <w:szCs w:val="18"/>
                <w:lang w:val="en-US" w:eastAsia="it-IT"/>
              </w:rPr>
            </w:pPr>
            <w:r w:rsidRPr="00A520E1">
              <w:rPr>
                <w:rFonts w:ascii="Gadugi" w:eastAsia="Times New Roman" w:hAnsi="Gadugi" w:cs="Tahoma"/>
                <w:b/>
                <w:sz w:val="18"/>
                <w:szCs w:val="18"/>
                <w:lang w:val="en-US" w:eastAsia="it-IT"/>
              </w:rPr>
              <w:t>e</w:t>
            </w:r>
          </w:p>
        </w:tc>
        <w:tc>
          <w:tcPr>
            <w:tcW w:w="5286"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ahoma"/>
                <w:sz w:val="18"/>
                <w:szCs w:val="18"/>
                <w:lang w:val="en-US" w:eastAsia="it-IT"/>
              </w:rPr>
            </w:pPr>
            <w:r w:rsidRPr="00A520E1">
              <w:rPr>
                <w:rFonts w:ascii="Gadugi" w:eastAsia="Times New Roman" w:hAnsi="Gadugi" w:cs="Tahoma"/>
                <w:sz w:val="18"/>
                <w:szCs w:val="18"/>
                <w:lang w:val="en-US" w:eastAsia="it-IT"/>
              </w:rPr>
              <w:t>AGILENT DNA 12000-25 CHIPS da 11 tests (1cf=275tests)</w:t>
            </w:r>
          </w:p>
        </w:tc>
        <w:tc>
          <w:tcPr>
            <w:tcW w:w="14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sz w:val="18"/>
                <w:szCs w:val="18"/>
              </w:rPr>
            </w:pPr>
            <w:r w:rsidRPr="00A520E1">
              <w:rPr>
                <w:rFonts w:ascii="Gadugi" w:hAnsi="Gadugi"/>
                <w:sz w:val="18"/>
                <w:szCs w:val="18"/>
              </w:rPr>
              <w:t>5067-1508</w:t>
            </w:r>
          </w:p>
        </w:tc>
        <w:tc>
          <w:tcPr>
            <w:tcW w:w="1641"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sz w:val="18"/>
                <w:szCs w:val="18"/>
              </w:rPr>
            </w:pPr>
            <w:r w:rsidRPr="00A520E1">
              <w:rPr>
                <w:rFonts w:ascii="Gadugi" w:hAnsi="Gadugi"/>
                <w:sz w:val="18"/>
                <w:szCs w:val="18"/>
              </w:rPr>
              <w:t>550</w:t>
            </w:r>
          </w:p>
        </w:tc>
      </w:tr>
      <w:tr w:rsidR="00A520E1" w:rsidRPr="00A520E1" w:rsidTr="00A520E1">
        <w:tc>
          <w:tcPr>
            <w:tcW w:w="1162" w:type="dxa"/>
          </w:tcPr>
          <w:p w:rsidR="00A520E1" w:rsidRPr="00A520E1" w:rsidRDefault="00A520E1" w:rsidP="00A520E1">
            <w:pPr>
              <w:keepNext/>
              <w:keepLines/>
              <w:widowControl w:val="0"/>
              <w:suppressLineNumbers/>
              <w:suppressAutoHyphens/>
              <w:jc w:val="center"/>
              <w:rPr>
                <w:rFonts w:ascii="Gadugi" w:eastAsia="Times New Roman" w:hAnsi="Gadugi" w:cs="Tahoma"/>
                <w:b/>
                <w:sz w:val="18"/>
                <w:szCs w:val="18"/>
                <w:lang w:val="en-US" w:eastAsia="it-IT"/>
              </w:rPr>
            </w:pPr>
            <w:r w:rsidRPr="00A520E1">
              <w:rPr>
                <w:rFonts w:ascii="Gadugi" w:eastAsia="Times New Roman" w:hAnsi="Gadugi" w:cs="Tahoma"/>
                <w:b/>
                <w:sz w:val="18"/>
                <w:szCs w:val="18"/>
                <w:lang w:val="en-US" w:eastAsia="it-IT"/>
              </w:rPr>
              <w:t>f</w:t>
            </w:r>
          </w:p>
        </w:tc>
        <w:tc>
          <w:tcPr>
            <w:tcW w:w="5286"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ahoma"/>
                <w:sz w:val="18"/>
                <w:szCs w:val="18"/>
                <w:lang w:val="en-US" w:eastAsia="it-IT"/>
              </w:rPr>
            </w:pPr>
            <w:r w:rsidRPr="00A520E1">
              <w:rPr>
                <w:rFonts w:ascii="Gadugi" w:eastAsia="Times New Roman" w:hAnsi="Gadugi" w:cs="Tahoma"/>
                <w:sz w:val="18"/>
                <w:szCs w:val="18"/>
                <w:lang w:val="en-US" w:eastAsia="it-IT"/>
              </w:rPr>
              <w:t xml:space="preserve">AGILENT HIGH SENSITIVITY DNA 50-7000 </w:t>
            </w:r>
            <w:proofErr w:type="spellStart"/>
            <w:r w:rsidRPr="00A520E1">
              <w:rPr>
                <w:rFonts w:ascii="Gadugi" w:eastAsia="Times New Roman" w:hAnsi="Gadugi" w:cs="Tahoma"/>
                <w:sz w:val="18"/>
                <w:szCs w:val="18"/>
                <w:lang w:val="en-US" w:eastAsia="it-IT"/>
              </w:rPr>
              <w:t>bp</w:t>
            </w:r>
            <w:proofErr w:type="spellEnd"/>
            <w:r w:rsidRPr="00A520E1">
              <w:rPr>
                <w:rFonts w:ascii="Gadugi" w:eastAsia="Times New Roman" w:hAnsi="Gadugi" w:cs="Tahoma"/>
                <w:sz w:val="18"/>
                <w:szCs w:val="18"/>
                <w:lang w:val="en-US" w:eastAsia="it-IT"/>
              </w:rPr>
              <w:t>– 10 CHIPS da 11 tests. (1cf=275tests)</w:t>
            </w:r>
          </w:p>
        </w:tc>
        <w:tc>
          <w:tcPr>
            <w:tcW w:w="14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sz w:val="18"/>
                <w:szCs w:val="18"/>
              </w:rPr>
            </w:pPr>
            <w:r w:rsidRPr="00A520E1">
              <w:rPr>
                <w:rFonts w:ascii="Gadugi" w:hAnsi="Gadugi"/>
                <w:sz w:val="18"/>
                <w:szCs w:val="18"/>
              </w:rPr>
              <w:t>5067-4626</w:t>
            </w:r>
          </w:p>
        </w:tc>
        <w:tc>
          <w:tcPr>
            <w:tcW w:w="1641"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sz w:val="18"/>
                <w:szCs w:val="18"/>
              </w:rPr>
            </w:pPr>
            <w:r w:rsidRPr="00A520E1">
              <w:rPr>
                <w:rFonts w:ascii="Gadugi" w:hAnsi="Gadugi"/>
                <w:sz w:val="18"/>
                <w:szCs w:val="18"/>
              </w:rPr>
              <w:t>4.400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LOTTO N. 2 - TEST GENETICI SU STRUMENTAZIONE DI PROPRIETÀ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DX GENETIC ANALYZER e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XL GENETIC ANALYZER) PER LA DIAGNOSI DI MALATTIE RARE (per ASU.FC e BURLO)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ind w:right="-1"/>
        <w:jc w:val="both"/>
        <w:rPr>
          <w:rFonts w:ascii="Gadugi" w:eastAsia="Times New Roman" w:hAnsi="Gadugi" w:cs="Times New Roman"/>
          <w:sz w:val="22"/>
        </w:rPr>
      </w:pPr>
      <w:r w:rsidRPr="00A520E1">
        <w:rPr>
          <w:rFonts w:ascii="Gadugi" w:eastAsia="Times New Roman" w:hAnsi="Gadugi" w:cs="Times New Roman"/>
          <w:sz w:val="22"/>
        </w:rPr>
        <w:t xml:space="preserve">Dovrà esser fornito tutto il necessario per svolgere l’attività analitica prevista nulla escluso, ovvero reagenti, controlli, calibratori, </w:t>
      </w:r>
      <w:proofErr w:type="spellStart"/>
      <w:r w:rsidRPr="00A520E1">
        <w:rPr>
          <w:rFonts w:ascii="Gadugi" w:eastAsia="Times New Roman" w:hAnsi="Gadugi" w:cs="Times New Roman"/>
          <w:i/>
          <w:sz w:val="22"/>
        </w:rPr>
        <w:t>size</w:t>
      </w:r>
      <w:proofErr w:type="spellEnd"/>
      <w:r w:rsidRPr="00A520E1">
        <w:rPr>
          <w:rFonts w:ascii="Gadugi" w:eastAsia="Times New Roman" w:hAnsi="Gadugi" w:cs="Times New Roman"/>
          <w:i/>
          <w:sz w:val="22"/>
        </w:rPr>
        <w:t xml:space="preserve"> </w:t>
      </w:r>
      <w:r w:rsidRPr="00A520E1">
        <w:rPr>
          <w:rFonts w:ascii="Gadugi" w:eastAsia="Times New Roman" w:hAnsi="Gadugi" w:cs="Times New Roman"/>
          <w:sz w:val="22"/>
        </w:rPr>
        <w:t xml:space="preserve">standard per la verifica del peso molecolare dei frammenti in elettroforesi capillare. Tutto il materiale offerto dovrà essere descritto chiaramente nell’offerta.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2.a Kit per la diagnosi di distrofia miotonica di tipo 1</w:t>
      </w: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sz w:val="22"/>
        </w:rPr>
        <w:t>Dovrà esser fornito un kit di amplificazione di acidi nucleici in grado di verificare il numero di ripetizioni CTG nella regione 3’ non tradotta del gene DMPK. Il kit dovrà contenere tutti i reagenti necessari all’amplificazione e prevedere l’analisi mediante elettroforesi capillare per determinare il peso molecolare dei frammenti e tradurlo in numero di triplette ripetute CTG.</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u w:val="single"/>
        </w:rPr>
      </w:pPr>
      <w:r w:rsidRPr="00A520E1">
        <w:rPr>
          <w:rFonts w:ascii="Gadugi" w:eastAsia="Times New Roman" w:hAnsi="Gadugi" w:cs="Times New Roman"/>
          <w:sz w:val="22"/>
          <w:u w:val="single"/>
        </w:rPr>
        <w:t>Caratteristiche indispensabili:</w:t>
      </w:r>
      <w:bookmarkStart w:id="0" w:name="_Hlk62398879"/>
      <w:bookmarkEnd w:id="0"/>
    </w:p>
    <w:p w:rsidR="00A520E1" w:rsidRPr="00A520E1" w:rsidRDefault="00A520E1" w:rsidP="00506CC3">
      <w:pPr>
        <w:keepNext/>
        <w:keepLines/>
        <w:widowControl w:val="0"/>
        <w:numPr>
          <w:ilvl w:val="0"/>
          <w:numId w:val="9"/>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marcatura CE-IVD;</w:t>
      </w:r>
    </w:p>
    <w:p w:rsidR="00A520E1" w:rsidRPr="00A520E1" w:rsidRDefault="00A520E1" w:rsidP="00506CC3">
      <w:pPr>
        <w:keepNext/>
        <w:keepLines/>
        <w:widowControl w:val="0"/>
        <w:numPr>
          <w:ilvl w:val="0"/>
          <w:numId w:val="9"/>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possibilità di effettuare la PCR “gene-specifica” con due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o la </w:t>
      </w:r>
      <w:proofErr w:type="spellStart"/>
      <w:r w:rsidRPr="00A520E1">
        <w:rPr>
          <w:rFonts w:ascii="Gadugi" w:eastAsia="Calibri" w:hAnsi="Gadugi" w:cs="Times New Roman"/>
          <w:sz w:val="22"/>
          <w:lang w:eastAsia="it-IT"/>
        </w:rPr>
        <w:t>Triplet-primed</w:t>
      </w:r>
      <w:proofErr w:type="spellEnd"/>
      <w:r w:rsidRPr="00A520E1">
        <w:rPr>
          <w:rFonts w:ascii="Gadugi" w:eastAsia="Calibri" w:hAnsi="Gadugi" w:cs="Times New Roman"/>
          <w:sz w:val="22"/>
          <w:lang w:eastAsia="it-IT"/>
        </w:rPr>
        <w:t xml:space="preserve"> PCR con 3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w:t>
      </w:r>
    </w:p>
    <w:p w:rsidR="00A520E1" w:rsidRPr="00A520E1" w:rsidRDefault="00A520E1" w:rsidP="00506CC3">
      <w:pPr>
        <w:keepNext/>
        <w:keepLines/>
        <w:widowControl w:val="0"/>
        <w:numPr>
          <w:ilvl w:val="0"/>
          <w:numId w:val="9"/>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capacità di amplificare gli ambiti patologici maggiori di 200 ripetizioni CTG;</w:t>
      </w:r>
    </w:p>
    <w:p w:rsidR="00A520E1" w:rsidRPr="00A520E1" w:rsidRDefault="00A520E1" w:rsidP="00506CC3">
      <w:pPr>
        <w:keepNext/>
        <w:keepLines/>
        <w:widowControl w:val="0"/>
        <w:numPr>
          <w:ilvl w:val="0"/>
          <w:numId w:val="9"/>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lastRenderedPageBreak/>
        <w:t xml:space="preserve">il kit proposto dovrà avere pannelli di </w:t>
      </w:r>
      <w:proofErr w:type="spellStart"/>
      <w:r w:rsidRPr="00A520E1">
        <w:rPr>
          <w:rFonts w:ascii="Gadugi" w:eastAsia="Calibri" w:hAnsi="Gadugi" w:cs="Times New Roman"/>
          <w:sz w:val="22"/>
          <w:lang w:eastAsia="it-IT"/>
        </w:rPr>
        <w:t>setting</w:t>
      </w:r>
      <w:proofErr w:type="spellEnd"/>
      <w:r w:rsidRPr="00A520E1">
        <w:rPr>
          <w:rFonts w:ascii="Gadugi" w:eastAsia="Calibri" w:hAnsi="Gadugi" w:cs="Times New Roman"/>
          <w:sz w:val="22"/>
          <w:lang w:eastAsia="it-IT"/>
        </w:rPr>
        <w:t xml:space="preserve"> prodotti dalla ditta e dedicati all’utilizzo specifico, per patologia, ed esser fornito con un software di analisi per una facile interpretazione dei risultati;</w:t>
      </w:r>
    </w:p>
    <w:p w:rsidR="00A520E1" w:rsidRPr="00A520E1" w:rsidRDefault="00A520E1" w:rsidP="00506CC3">
      <w:pPr>
        <w:keepNext/>
        <w:keepLines/>
        <w:widowControl w:val="0"/>
        <w:numPr>
          <w:ilvl w:val="0"/>
          <w:numId w:val="9"/>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il software dovrà far uso di macro che determinano automaticamente il numero di ripetizioni CTG per la refertazione;</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sz w:val="16"/>
          <w:szCs w:val="16"/>
          <w:lang w:eastAsia="it-IT"/>
        </w:rPr>
      </w:pPr>
    </w:p>
    <w:tbl>
      <w:tblPr>
        <w:tblStyle w:val="Grigliatabella1"/>
        <w:tblW w:w="9520" w:type="dxa"/>
        <w:tblInd w:w="109" w:type="dxa"/>
        <w:tblLook w:val="04A0" w:firstRow="1" w:lastRow="0" w:firstColumn="1" w:lastColumn="0" w:noHBand="0" w:noVBand="1"/>
      </w:tblPr>
      <w:tblGrid>
        <w:gridCol w:w="5273"/>
        <w:gridCol w:w="4247"/>
      </w:tblGrid>
      <w:tr w:rsidR="00A520E1" w:rsidRPr="00A520E1" w:rsidTr="00A520E1">
        <w:tc>
          <w:tcPr>
            <w:tcW w:w="5273"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4247"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ASU.FC</w:t>
            </w:r>
          </w:p>
        </w:tc>
      </w:tr>
      <w:tr w:rsidR="00A520E1" w:rsidRPr="00A520E1" w:rsidTr="00A520E1">
        <w:trPr>
          <w:trHeight w:val="464"/>
        </w:trPr>
        <w:tc>
          <w:tcPr>
            <w:tcW w:w="5273"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Diagnosi di distrofia miotonica di tipo 1</w:t>
            </w:r>
          </w:p>
        </w:tc>
        <w:tc>
          <w:tcPr>
            <w:tcW w:w="4247"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80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2.b Kit per la diagnosi di malattia di Huntington</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Dovrà esser fornito un kit di amplificazione di acidi nucleici per verificare il numero di ripetizioni CAG nell’esone 1 del gene IT15. Il kit dovrà prevedere l’amplificazione da DNA genomico, purificato da sangue intero, e la risoluzione dei prodotti in elettroforesi capillare per determinare il peso molecolare dei frammenti e tradurlo in numero di triplette ripetute CAG.</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u w:val="single"/>
        </w:rPr>
      </w:pPr>
      <w:r w:rsidRPr="00A520E1">
        <w:rPr>
          <w:rFonts w:ascii="Gadugi" w:eastAsia="Times New Roman" w:hAnsi="Gadugi" w:cs="Times New Roman"/>
          <w:sz w:val="22"/>
          <w:u w:val="single"/>
        </w:rPr>
        <w:t>Caratteristiche indispensabili:</w:t>
      </w:r>
    </w:p>
    <w:p w:rsidR="00A520E1" w:rsidRPr="00A520E1" w:rsidRDefault="00A520E1" w:rsidP="00506CC3">
      <w:pPr>
        <w:keepNext/>
        <w:keepLines/>
        <w:widowControl w:val="0"/>
        <w:numPr>
          <w:ilvl w:val="0"/>
          <w:numId w:val="10"/>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Il kit dovrà contenere tutti i reagenti necessari all’amplificazione e prevedere l’analisi mediante elettroforesi capillare;</w:t>
      </w:r>
    </w:p>
    <w:p w:rsidR="00A520E1" w:rsidRPr="00A520E1" w:rsidRDefault="00A520E1" w:rsidP="00506CC3">
      <w:pPr>
        <w:keepNext/>
        <w:keepLines/>
        <w:widowControl w:val="0"/>
        <w:numPr>
          <w:ilvl w:val="0"/>
          <w:numId w:val="10"/>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il kit dovrà avere la possibilità di effettuare la PCR “gene-specifica” con due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o la </w:t>
      </w:r>
      <w:proofErr w:type="spellStart"/>
      <w:r w:rsidRPr="00A520E1">
        <w:rPr>
          <w:rFonts w:ascii="Gadugi" w:eastAsia="Calibri" w:hAnsi="Gadugi" w:cs="Times New Roman"/>
          <w:sz w:val="22"/>
          <w:lang w:eastAsia="it-IT"/>
        </w:rPr>
        <w:t>Triplet-primed</w:t>
      </w:r>
      <w:proofErr w:type="spellEnd"/>
      <w:r w:rsidRPr="00A520E1">
        <w:rPr>
          <w:rFonts w:ascii="Gadugi" w:eastAsia="Calibri" w:hAnsi="Gadugi" w:cs="Times New Roman"/>
          <w:sz w:val="22"/>
          <w:lang w:eastAsia="it-IT"/>
        </w:rPr>
        <w:t xml:space="preserve"> PCR con 3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w:t>
      </w:r>
    </w:p>
    <w:p w:rsidR="00A520E1" w:rsidRPr="00A520E1" w:rsidRDefault="00A520E1" w:rsidP="00506CC3">
      <w:pPr>
        <w:keepNext/>
        <w:keepLines/>
        <w:widowControl w:val="0"/>
        <w:numPr>
          <w:ilvl w:val="0"/>
          <w:numId w:val="10"/>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 il kit deve esser capace di amplificare gli ambiti patologici maggiori di 40 ripetizioni CAG anche fino a numeri di triplette CAG superiori a 100 -120 individuabili nelle forme gravi di Huntington giovanile (JHD);</w:t>
      </w:r>
    </w:p>
    <w:p w:rsidR="00A520E1" w:rsidRPr="00A520E1" w:rsidRDefault="00A520E1" w:rsidP="00506CC3">
      <w:pPr>
        <w:keepNext/>
        <w:keepLines/>
        <w:widowControl w:val="0"/>
        <w:numPr>
          <w:ilvl w:val="0"/>
          <w:numId w:val="10"/>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il kit dovrà avere pannelli di </w:t>
      </w:r>
      <w:proofErr w:type="spellStart"/>
      <w:r w:rsidRPr="00A520E1">
        <w:rPr>
          <w:rFonts w:ascii="Gadugi" w:eastAsia="Calibri" w:hAnsi="Gadugi" w:cs="Times New Roman"/>
          <w:iCs/>
          <w:sz w:val="22"/>
          <w:lang w:eastAsia="it-IT"/>
        </w:rPr>
        <w:t>setting</w:t>
      </w:r>
      <w:proofErr w:type="spellEnd"/>
      <w:r w:rsidRPr="00A520E1">
        <w:rPr>
          <w:rFonts w:ascii="Gadugi" w:eastAsia="Calibri" w:hAnsi="Gadugi" w:cs="Times New Roman"/>
          <w:iCs/>
          <w:sz w:val="22"/>
          <w:lang w:eastAsia="it-IT"/>
        </w:rPr>
        <w:t xml:space="preserve"> p</w:t>
      </w:r>
      <w:r w:rsidRPr="00A520E1">
        <w:rPr>
          <w:rFonts w:ascii="Gadugi" w:eastAsia="Calibri" w:hAnsi="Gadugi" w:cs="Times New Roman"/>
          <w:sz w:val="22"/>
          <w:lang w:eastAsia="it-IT"/>
        </w:rPr>
        <w:t>rodotti dalla ditta e dedicati all’utilizzo specifico, per patologia, ed esser fornito con un software di analisi per una facile interpretazione dei risultati;</w:t>
      </w:r>
    </w:p>
    <w:p w:rsidR="00A520E1" w:rsidRPr="00A520E1" w:rsidRDefault="00A520E1" w:rsidP="00506CC3">
      <w:pPr>
        <w:keepNext/>
        <w:keepLines/>
        <w:widowControl w:val="0"/>
        <w:numPr>
          <w:ilvl w:val="0"/>
          <w:numId w:val="10"/>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il software dovrà far uso di macro che determinano automaticamente il numero di ripetizioni CAG per la refertazione.</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sz w:val="22"/>
          <w:lang w:eastAsia="it-IT"/>
        </w:rPr>
      </w:pPr>
    </w:p>
    <w:tbl>
      <w:tblPr>
        <w:tblStyle w:val="Grigliatabella1"/>
        <w:tblW w:w="8391" w:type="dxa"/>
        <w:tblInd w:w="109" w:type="dxa"/>
        <w:tblLook w:val="04A0" w:firstRow="1" w:lastRow="0" w:firstColumn="1" w:lastColumn="0" w:noHBand="0" w:noVBand="1"/>
      </w:tblPr>
      <w:tblGrid>
        <w:gridCol w:w="3997"/>
        <w:gridCol w:w="4394"/>
      </w:tblGrid>
      <w:tr w:rsidR="00A520E1" w:rsidRPr="00A520E1" w:rsidTr="00A520E1">
        <w:tc>
          <w:tcPr>
            <w:tcW w:w="3997"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4394"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ASU.FC</w:t>
            </w:r>
          </w:p>
        </w:tc>
      </w:tr>
      <w:tr w:rsidR="00A520E1" w:rsidRPr="00A520E1" w:rsidTr="00A520E1">
        <w:trPr>
          <w:trHeight w:val="464"/>
        </w:trPr>
        <w:tc>
          <w:tcPr>
            <w:tcW w:w="3997"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Diagnosi di malattia di Huntington</w:t>
            </w:r>
          </w:p>
        </w:tc>
        <w:tc>
          <w:tcPr>
            <w:tcW w:w="439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80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2.c Kit per la diagnosi di Atrofia Muscolare Spinale (SMA)</w:t>
      </w: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sz w:val="22"/>
        </w:rPr>
        <w:t>Dovrà esser fornito un kit per l’amplificazione dell’esone 7 al fine di verificare il numero di copie dei geni SMN1 e SMN2 per genoma diploide. Per una diagnosi completa il kit deve permettere anche la verifica della presenza di varianti associate alla duplicazione genica SMN1 (identificazione dei genotipi silenti 2/0) come: c.*3+80T&gt;G e c.*211_*212del recentemente riportate in letteratura. Il kit deve permettere la verifica eventuale della variante c.859G&gt;C in SMN2 per valutare la gravità della malattia. Il kit dovrà prevedere l’amplificazione da DNA genomico purificato da sangue intero, e la risoluzione dei prodotti in elettroforesi capillare</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u w:val="single"/>
        </w:rPr>
      </w:pPr>
      <w:r w:rsidRPr="00A520E1">
        <w:rPr>
          <w:rFonts w:ascii="Gadugi" w:eastAsia="Times New Roman" w:hAnsi="Gadugi" w:cs="Times New Roman"/>
          <w:sz w:val="22"/>
          <w:u w:val="single"/>
        </w:rPr>
        <w:t>Caratteristiche indispensabili:</w:t>
      </w:r>
    </w:p>
    <w:p w:rsidR="00A520E1" w:rsidRPr="00A520E1" w:rsidRDefault="00A520E1" w:rsidP="00506CC3">
      <w:pPr>
        <w:keepNext/>
        <w:keepLines/>
        <w:widowControl w:val="0"/>
        <w:numPr>
          <w:ilvl w:val="0"/>
          <w:numId w:val="1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marcatura CE-IVD;</w:t>
      </w:r>
    </w:p>
    <w:p w:rsidR="00A520E1" w:rsidRPr="00A520E1" w:rsidRDefault="00A520E1" w:rsidP="00506CC3">
      <w:pPr>
        <w:keepNext/>
        <w:keepLines/>
        <w:widowControl w:val="0"/>
        <w:numPr>
          <w:ilvl w:val="0"/>
          <w:numId w:val="1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il kit dovrà esser fornito con un software di analisi dedicato che permetta una facile interpretazione dei risultati;</w:t>
      </w:r>
    </w:p>
    <w:p w:rsidR="00A520E1" w:rsidRPr="00A520E1" w:rsidRDefault="00A520E1" w:rsidP="00506CC3">
      <w:pPr>
        <w:keepNext/>
        <w:keepLines/>
        <w:widowControl w:val="0"/>
        <w:numPr>
          <w:ilvl w:val="0"/>
          <w:numId w:val="1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il kit deve essere in grado di associare dati quantitativi (numero di geni SMN1 e SMN2) con dati qualitativi rappresentati da varianti geniche che permettano di identificare casi nascosti di portatori della malattia e di valutare la gravità della malattia;</w:t>
      </w:r>
    </w:p>
    <w:p w:rsidR="00A520E1" w:rsidRPr="00A520E1" w:rsidRDefault="00A520E1" w:rsidP="00506CC3">
      <w:pPr>
        <w:keepNext/>
        <w:keepLines/>
        <w:widowControl w:val="0"/>
        <w:numPr>
          <w:ilvl w:val="0"/>
          <w:numId w:val="1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lastRenderedPageBreak/>
        <w:t>nell’ambito delle varianti geniche, il kit deve identificare almeno le tre varianti recentemente riportate in letteratura sui geni SMN1 e SMN2 (c.*3+80T&gt;G, c.*211_212del, c.859G&gt;C);</w:t>
      </w:r>
    </w:p>
    <w:p w:rsidR="00A520E1" w:rsidRPr="00A520E1" w:rsidRDefault="00A520E1" w:rsidP="00506CC3">
      <w:pPr>
        <w:keepNext/>
        <w:keepLines/>
        <w:widowControl w:val="0"/>
        <w:numPr>
          <w:ilvl w:val="0"/>
          <w:numId w:val="1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il kit deve permettere di ottenere i dati quantitativi e qualitativi nel medesimo programma di amplificazione al fine di ridurre i tempi di analisi.</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lang w:eastAsia="it-IT"/>
        </w:rPr>
      </w:pPr>
    </w:p>
    <w:tbl>
      <w:tblPr>
        <w:tblStyle w:val="Grigliatabella1"/>
        <w:tblW w:w="9520" w:type="dxa"/>
        <w:tblInd w:w="109" w:type="dxa"/>
        <w:tblLook w:val="04A0" w:firstRow="1" w:lastRow="0" w:firstColumn="1" w:lastColumn="0" w:noHBand="0" w:noVBand="1"/>
      </w:tblPr>
      <w:tblGrid>
        <w:gridCol w:w="4366"/>
        <w:gridCol w:w="2663"/>
        <w:gridCol w:w="2491"/>
      </w:tblGrid>
      <w:tr w:rsidR="00A520E1" w:rsidRPr="00A520E1" w:rsidTr="00A520E1">
        <w:tc>
          <w:tcPr>
            <w:tcW w:w="4366"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2663"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ASU.FC</w:t>
            </w:r>
          </w:p>
        </w:tc>
        <w:tc>
          <w:tcPr>
            <w:tcW w:w="2491" w:type="dxa"/>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BURLO</w:t>
            </w:r>
          </w:p>
        </w:tc>
      </w:tr>
      <w:tr w:rsidR="00A520E1" w:rsidRPr="00A520E1" w:rsidTr="00A520E1">
        <w:trPr>
          <w:trHeight w:val="464"/>
        </w:trPr>
        <w:tc>
          <w:tcPr>
            <w:tcW w:w="4366"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Diagnosi di Atrofia Muscolare Spinale (SMA)</w:t>
            </w:r>
          </w:p>
        </w:tc>
        <w:tc>
          <w:tcPr>
            <w:tcW w:w="2663"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c>
          <w:tcPr>
            <w:tcW w:w="2491" w:type="dxa"/>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25</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2.d Kit per la diagnosi della Sindrome dell’X fragile e dei disordini associati all’X fragile (FX-TAS e FX-</w:t>
      </w:r>
      <w:proofErr w:type="gramStart"/>
      <w:r w:rsidRPr="00A520E1">
        <w:rPr>
          <w:rFonts w:ascii="Gadugi" w:eastAsia="Times New Roman" w:hAnsi="Gadugi" w:cs="Times New Roman"/>
          <w:b/>
        </w:rPr>
        <w:t>POF)-</w:t>
      </w:r>
      <w:proofErr w:type="gramEnd"/>
      <w:r w:rsidRPr="00A520E1">
        <w:rPr>
          <w:rFonts w:ascii="Gadugi" w:eastAsia="Times New Roman" w:hAnsi="Gadugi" w:cs="Times New Roman"/>
          <w:b/>
        </w:rPr>
        <w:t>amplificazione di triplette CGG in FMR1</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22"/>
        </w:rPr>
      </w:pPr>
      <w:r w:rsidRPr="00A520E1">
        <w:rPr>
          <w:rFonts w:ascii="Gadugi" w:eastAsia="Times New Roman" w:hAnsi="Gadugi" w:cs="Times New Roman"/>
          <w:sz w:val="22"/>
        </w:rPr>
        <w:t>Dovrà esser fornito un Kit di amplificazione di acidi nucleici per verificare il numero di ripetizioni CGG nella regione 5’ non tradotta del gene FMR1(locus genico FRAXA). Il kit dovrà prevedere l’amplificazione da DNA genomico, purificato da sangue intero, e risoluzione dei prodotti in elettroforesi capillare per determinare il peso molecolare dei frammenti.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u w:val="single"/>
        </w:rPr>
        <w:t>Caratteristiche indispensabili</w:t>
      </w:r>
      <w:r w:rsidRPr="00A520E1">
        <w:rPr>
          <w:rFonts w:ascii="Gadugi" w:eastAsia="Times New Roman" w:hAnsi="Gadugi" w:cs="Times New Roman"/>
          <w:sz w:val="22"/>
        </w:rPr>
        <w:t>:</w:t>
      </w:r>
    </w:p>
    <w:p w:rsidR="00A520E1" w:rsidRPr="00A520E1" w:rsidRDefault="00A520E1" w:rsidP="00506CC3">
      <w:pPr>
        <w:keepNext/>
        <w:keepLines/>
        <w:widowControl w:val="0"/>
        <w:numPr>
          <w:ilvl w:val="0"/>
          <w:numId w:val="12"/>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marcatura CE-IVD </w:t>
      </w:r>
    </w:p>
    <w:p w:rsidR="00A520E1" w:rsidRPr="00A520E1" w:rsidRDefault="00A520E1" w:rsidP="00506CC3">
      <w:pPr>
        <w:keepNext/>
        <w:keepLines/>
        <w:widowControl w:val="0"/>
        <w:numPr>
          <w:ilvl w:val="0"/>
          <w:numId w:val="12"/>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possibilità di effettuare la PCR “gene-specifica” con due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o la </w:t>
      </w:r>
      <w:proofErr w:type="spellStart"/>
      <w:r w:rsidRPr="00A520E1">
        <w:rPr>
          <w:rFonts w:ascii="Gadugi" w:eastAsia="Calibri" w:hAnsi="Gadugi" w:cs="Times New Roman"/>
          <w:sz w:val="22"/>
          <w:lang w:eastAsia="it-IT"/>
        </w:rPr>
        <w:t>Triplet-primed</w:t>
      </w:r>
      <w:proofErr w:type="spellEnd"/>
      <w:r w:rsidRPr="00A520E1">
        <w:rPr>
          <w:rFonts w:ascii="Gadugi" w:eastAsia="Calibri" w:hAnsi="Gadugi" w:cs="Times New Roman"/>
          <w:sz w:val="22"/>
          <w:lang w:eastAsia="it-IT"/>
        </w:rPr>
        <w:t xml:space="preserve"> PCR con 3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w:t>
      </w:r>
    </w:p>
    <w:p w:rsidR="00A520E1" w:rsidRPr="00A520E1" w:rsidRDefault="00A520E1" w:rsidP="00506CC3">
      <w:pPr>
        <w:keepNext/>
        <w:keepLines/>
        <w:widowControl w:val="0"/>
        <w:numPr>
          <w:ilvl w:val="0"/>
          <w:numId w:val="12"/>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il kit dovrà essere in grado di amplificare i </w:t>
      </w:r>
      <w:proofErr w:type="spellStart"/>
      <w:r w:rsidRPr="00A520E1">
        <w:rPr>
          <w:rFonts w:ascii="Gadugi" w:eastAsia="Calibri" w:hAnsi="Gadugi" w:cs="Times New Roman"/>
          <w:sz w:val="22"/>
          <w:lang w:eastAsia="it-IT"/>
        </w:rPr>
        <w:t>range</w:t>
      </w:r>
      <w:proofErr w:type="spellEnd"/>
      <w:r w:rsidRPr="00A520E1">
        <w:rPr>
          <w:rFonts w:ascii="Gadugi" w:eastAsia="Calibri" w:hAnsi="Gadugi" w:cs="Times New Roman"/>
          <w:sz w:val="22"/>
          <w:lang w:eastAsia="it-IT"/>
        </w:rPr>
        <w:t xml:space="preserve"> patologici maggiori di 200 ripetizioni CGG;</w:t>
      </w:r>
    </w:p>
    <w:p w:rsidR="00A520E1" w:rsidRPr="00A520E1" w:rsidRDefault="00A520E1" w:rsidP="00506CC3">
      <w:pPr>
        <w:keepNext/>
        <w:keepLines/>
        <w:widowControl w:val="0"/>
        <w:numPr>
          <w:ilvl w:val="0"/>
          <w:numId w:val="12"/>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 l kit dovrà esser fornito con pannelli di </w:t>
      </w:r>
      <w:proofErr w:type="spellStart"/>
      <w:r w:rsidRPr="00A520E1">
        <w:rPr>
          <w:rFonts w:ascii="Gadugi" w:eastAsia="Calibri" w:hAnsi="Gadugi" w:cs="Times New Roman"/>
          <w:sz w:val="22"/>
          <w:lang w:eastAsia="it-IT"/>
        </w:rPr>
        <w:t>setting</w:t>
      </w:r>
      <w:proofErr w:type="spellEnd"/>
      <w:r w:rsidRPr="00A520E1">
        <w:rPr>
          <w:rFonts w:ascii="Gadugi" w:eastAsia="Calibri" w:hAnsi="Gadugi" w:cs="Times New Roman"/>
          <w:sz w:val="22"/>
          <w:lang w:eastAsia="it-IT"/>
        </w:rPr>
        <w:t xml:space="preserve"> prodotti dalla ditta e dedicati all’utilizzo specifico, per patologia, ed esser fornito con un software di analisi per una facile interpretazione dei risultati;</w:t>
      </w:r>
    </w:p>
    <w:p w:rsidR="00A520E1" w:rsidRPr="00A520E1" w:rsidRDefault="00A520E1" w:rsidP="00506CC3">
      <w:pPr>
        <w:keepNext/>
        <w:keepLines/>
        <w:widowControl w:val="0"/>
        <w:numPr>
          <w:ilvl w:val="0"/>
          <w:numId w:val="12"/>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il software dovrà far uso di macro che determinano automaticamente il numero di ripetizioni CGG.</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sz w:val="16"/>
          <w:szCs w:val="16"/>
          <w:lang w:eastAsia="it-IT"/>
        </w:rPr>
      </w:pPr>
    </w:p>
    <w:tbl>
      <w:tblPr>
        <w:tblStyle w:val="Grigliatabella1"/>
        <w:tblW w:w="9354" w:type="dxa"/>
        <w:tblInd w:w="109" w:type="dxa"/>
        <w:tblLook w:val="04A0" w:firstRow="1" w:lastRow="0" w:firstColumn="1" w:lastColumn="0" w:noHBand="0" w:noVBand="1"/>
      </w:tblPr>
      <w:tblGrid>
        <w:gridCol w:w="5670"/>
        <w:gridCol w:w="1842"/>
        <w:gridCol w:w="1842"/>
      </w:tblGrid>
      <w:tr w:rsidR="00A520E1" w:rsidRPr="00A520E1" w:rsidTr="00A520E1">
        <w:tc>
          <w:tcPr>
            <w:tcW w:w="5670"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1842"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ASU.FC</w:t>
            </w:r>
          </w:p>
        </w:tc>
        <w:tc>
          <w:tcPr>
            <w:tcW w:w="1842" w:type="dxa"/>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BURLO       </w:t>
            </w:r>
          </w:p>
        </w:tc>
      </w:tr>
      <w:tr w:rsidR="00A520E1" w:rsidRPr="00A520E1" w:rsidTr="00A520E1">
        <w:trPr>
          <w:trHeight w:val="464"/>
        </w:trPr>
        <w:tc>
          <w:tcPr>
            <w:tcW w:w="5670"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Diagnosi della Sindrome dell’X fragile e dei disordini associati all’X fragile (FX-TAS e FX-POF)-amplificazione di triplette CGG in FMR1</w:t>
            </w:r>
          </w:p>
        </w:tc>
        <w:tc>
          <w:tcPr>
            <w:tcW w:w="1842"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100</w:t>
            </w:r>
          </w:p>
        </w:tc>
        <w:tc>
          <w:tcPr>
            <w:tcW w:w="1842" w:type="dxa"/>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 xml:space="preserve">150 </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rPr>
      </w:pPr>
      <w:r w:rsidRPr="00A520E1">
        <w:rPr>
          <w:rFonts w:ascii="Gadugi" w:eastAsia="Times New Roman" w:hAnsi="Gadugi" w:cs="Times New Roman"/>
          <w:b/>
        </w:rPr>
        <w:t>2.e Kit per la diagnosi della Sindrome dell’X Fragile-grado di metilazione</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Dovrà esser fornito un Kit di amplificazione di acidi nucleici per verificare il numero di ripetizioni CGG e il grado di metilazione nella regione 5’ non tradotta del gene FMR1. Il kit dovrà prevedere l’utilizzo di DNA genomico, purificato da sangue intero, per una digestione enzimatica metilazione-sensibile, una amplificazione PCR e risoluzione dei prodotti in elettroforesi capillare per determinare il peso molecolare dei frammenti e il loro grado di metilazione.</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u w:val="single"/>
        </w:rPr>
      </w:pPr>
      <w:r w:rsidRPr="00A520E1">
        <w:rPr>
          <w:rFonts w:ascii="Gadugi" w:eastAsia="Times New Roman" w:hAnsi="Gadugi" w:cs="Times New Roman"/>
          <w:sz w:val="22"/>
          <w:u w:val="single"/>
        </w:rPr>
        <w:t>Caratteristiche indispensabili:</w:t>
      </w:r>
    </w:p>
    <w:p w:rsidR="00A520E1" w:rsidRPr="00A520E1" w:rsidRDefault="00A520E1" w:rsidP="00506CC3">
      <w:pPr>
        <w:keepNext/>
        <w:keepLines/>
        <w:widowControl w:val="0"/>
        <w:numPr>
          <w:ilvl w:val="0"/>
          <w:numId w:val="13"/>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il kit dovrà essere in grado di amplificare gli ambiti patologici maggiori di 200 ripetizioni CGG e verificare la percentuale di metilazione di ciascun frammento, anche a mosaico;</w:t>
      </w:r>
    </w:p>
    <w:p w:rsidR="00A520E1" w:rsidRPr="00A520E1" w:rsidRDefault="00A520E1" w:rsidP="00506CC3">
      <w:pPr>
        <w:keepNext/>
        <w:keepLines/>
        <w:widowControl w:val="0"/>
        <w:numPr>
          <w:ilvl w:val="0"/>
          <w:numId w:val="13"/>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il kit dovrà esser fornito con pannelli di </w:t>
      </w:r>
      <w:proofErr w:type="spellStart"/>
      <w:r w:rsidRPr="00A520E1">
        <w:rPr>
          <w:rFonts w:ascii="Gadugi" w:eastAsia="Calibri" w:hAnsi="Gadugi" w:cs="Times New Roman"/>
          <w:sz w:val="22"/>
          <w:lang w:eastAsia="it-IT"/>
        </w:rPr>
        <w:t>setting</w:t>
      </w:r>
      <w:proofErr w:type="spellEnd"/>
      <w:r w:rsidRPr="00A520E1">
        <w:rPr>
          <w:rFonts w:ascii="Gadugi" w:eastAsia="Calibri" w:hAnsi="Gadugi" w:cs="Times New Roman"/>
          <w:i/>
          <w:sz w:val="22"/>
          <w:lang w:eastAsia="it-IT"/>
        </w:rPr>
        <w:t xml:space="preserve"> </w:t>
      </w:r>
      <w:r w:rsidRPr="00A520E1">
        <w:rPr>
          <w:rFonts w:ascii="Gadugi" w:eastAsia="Calibri" w:hAnsi="Gadugi" w:cs="Times New Roman"/>
          <w:sz w:val="22"/>
          <w:lang w:eastAsia="it-IT"/>
        </w:rPr>
        <w:t xml:space="preserve">prodotti dalla ditta e dedicati all’utilizzo specifico, per patologia, ed esser fornito con un software di analisi per una facile interpretazione dei risultati (normale, </w:t>
      </w:r>
      <w:proofErr w:type="spellStart"/>
      <w:r w:rsidRPr="00A520E1">
        <w:rPr>
          <w:rFonts w:ascii="Gadugi" w:eastAsia="Calibri" w:hAnsi="Gadugi" w:cs="Times New Roman"/>
          <w:sz w:val="22"/>
          <w:lang w:eastAsia="it-IT"/>
        </w:rPr>
        <w:t>premutazionale</w:t>
      </w:r>
      <w:proofErr w:type="spellEnd"/>
      <w:r w:rsidRPr="00A520E1">
        <w:rPr>
          <w:rFonts w:ascii="Gadugi" w:eastAsia="Calibri" w:hAnsi="Gadugi" w:cs="Times New Roman"/>
          <w:sz w:val="22"/>
          <w:lang w:eastAsia="it-IT"/>
        </w:rPr>
        <w:t>, mutazione completa);</w:t>
      </w:r>
    </w:p>
    <w:p w:rsidR="00A520E1" w:rsidRPr="00A520E1" w:rsidRDefault="00A520E1" w:rsidP="00506CC3">
      <w:pPr>
        <w:keepNext/>
        <w:keepLines/>
        <w:widowControl w:val="0"/>
        <w:numPr>
          <w:ilvl w:val="0"/>
          <w:numId w:val="13"/>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il software dovrà far uso di Macro che determinano automaticamente il numero di ripetizioni CGG di ciascun frammento con relativo grado di metilazione, per la refertazione.</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lang w:eastAsia="it-IT"/>
        </w:rPr>
      </w:pPr>
    </w:p>
    <w:tbl>
      <w:tblPr>
        <w:tblStyle w:val="Grigliatabella1"/>
        <w:tblW w:w="9520" w:type="dxa"/>
        <w:tblInd w:w="109" w:type="dxa"/>
        <w:tblLook w:val="04A0" w:firstRow="1" w:lastRow="0" w:firstColumn="1" w:lastColumn="0" w:noHBand="0" w:noVBand="1"/>
      </w:tblPr>
      <w:tblGrid>
        <w:gridCol w:w="5670"/>
        <w:gridCol w:w="3850"/>
      </w:tblGrid>
      <w:tr w:rsidR="00A520E1" w:rsidRPr="00A520E1" w:rsidTr="00A520E1">
        <w:tc>
          <w:tcPr>
            <w:tcW w:w="5669"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3850"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ASU.FC</w:t>
            </w:r>
          </w:p>
        </w:tc>
      </w:tr>
      <w:tr w:rsidR="00A520E1" w:rsidRPr="00A520E1" w:rsidTr="00A520E1">
        <w:trPr>
          <w:trHeight w:val="464"/>
        </w:trPr>
        <w:tc>
          <w:tcPr>
            <w:tcW w:w="5669"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Diagnosi della Sindrome dell’X Fragile-grado di metilazione</w:t>
            </w:r>
          </w:p>
        </w:tc>
        <w:tc>
          <w:tcPr>
            <w:tcW w:w="3850"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40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 xml:space="preserve">2.f Kit per la diagnosi di Demenza </w:t>
      </w:r>
      <w:proofErr w:type="spellStart"/>
      <w:r w:rsidRPr="00A520E1">
        <w:rPr>
          <w:rFonts w:ascii="Gadugi" w:eastAsia="Times New Roman" w:hAnsi="Gadugi" w:cs="Times New Roman"/>
          <w:b/>
        </w:rPr>
        <w:t>fronto</w:t>
      </w:r>
      <w:proofErr w:type="spellEnd"/>
      <w:r w:rsidRPr="00A520E1">
        <w:rPr>
          <w:rFonts w:ascii="Gadugi" w:eastAsia="Times New Roman" w:hAnsi="Gadugi" w:cs="Times New Roman"/>
          <w:b/>
        </w:rPr>
        <w:t>-temporale e Sclerosi Laterale Amiotrofica</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Dovrà esser fornito un Kit di amplificazione di acidi nucleici per verificare il numero di ripetizioni G4C2 nell’introne 1 del gene C9orf72. Il kit dovrà prevedere l’amplificazione da DNA genomico, purificato da sangue intero, e risoluzione dei prodotti in elettroforesi capillare per determinare il peso molecolare dei frammenti.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u w:val="single"/>
        </w:rPr>
      </w:pPr>
      <w:r w:rsidRPr="00A520E1">
        <w:rPr>
          <w:rFonts w:ascii="Gadugi" w:eastAsia="Times New Roman" w:hAnsi="Gadugi" w:cs="Times New Roman"/>
          <w:sz w:val="22"/>
          <w:u w:val="single"/>
        </w:rPr>
        <w:t>Caratteristiche indispensabili:</w:t>
      </w:r>
    </w:p>
    <w:p w:rsidR="00A520E1" w:rsidRPr="00A520E1" w:rsidRDefault="00A520E1" w:rsidP="00506CC3">
      <w:pPr>
        <w:keepNext/>
        <w:keepLines/>
        <w:widowControl w:val="0"/>
        <w:numPr>
          <w:ilvl w:val="0"/>
          <w:numId w:val="14"/>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possibilità di effettuare la PCR “gene-specifica” con due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o la </w:t>
      </w:r>
      <w:proofErr w:type="spellStart"/>
      <w:r w:rsidRPr="00A520E1">
        <w:rPr>
          <w:rFonts w:ascii="Gadugi" w:eastAsia="Calibri" w:hAnsi="Gadugi" w:cs="Times New Roman"/>
          <w:sz w:val="22"/>
          <w:lang w:eastAsia="it-IT"/>
        </w:rPr>
        <w:t>Triplet-primed</w:t>
      </w:r>
      <w:proofErr w:type="spellEnd"/>
      <w:r w:rsidRPr="00A520E1">
        <w:rPr>
          <w:rFonts w:ascii="Gadugi" w:eastAsia="Calibri" w:hAnsi="Gadugi" w:cs="Times New Roman"/>
          <w:sz w:val="22"/>
          <w:lang w:eastAsia="it-IT"/>
        </w:rPr>
        <w:t xml:space="preserve"> PCR con 3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w:t>
      </w:r>
    </w:p>
    <w:p w:rsidR="00A520E1" w:rsidRPr="00A520E1" w:rsidRDefault="00A520E1" w:rsidP="00506CC3">
      <w:pPr>
        <w:keepNext/>
        <w:keepLines/>
        <w:widowControl w:val="0"/>
        <w:numPr>
          <w:ilvl w:val="0"/>
          <w:numId w:val="14"/>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il kit dovrà essere in grado di amplificare i </w:t>
      </w:r>
      <w:proofErr w:type="spellStart"/>
      <w:r w:rsidRPr="00A520E1">
        <w:rPr>
          <w:rFonts w:ascii="Gadugi" w:eastAsia="Calibri" w:hAnsi="Gadugi" w:cs="Times New Roman"/>
          <w:sz w:val="22"/>
          <w:lang w:eastAsia="it-IT"/>
        </w:rPr>
        <w:t>range</w:t>
      </w:r>
      <w:proofErr w:type="spellEnd"/>
      <w:r w:rsidRPr="00A520E1">
        <w:rPr>
          <w:rFonts w:ascii="Gadugi" w:eastAsia="Calibri" w:hAnsi="Gadugi" w:cs="Times New Roman"/>
          <w:sz w:val="22"/>
          <w:lang w:eastAsia="it-IT"/>
        </w:rPr>
        <w:t xml:space="preserve"> patologici maggiori di 145 ripetizioni G4C2;</w:t>
      </w:r>
    </w:p>
    <w:p w:rsidR="00A520E1" w:rsidRPr="00A520E1" w:rsidRDefault="00A520E1" w:rsidP="00506CC3">
      <w:pPr>
        <w:keepNext/>
        <w:keepLines/>
        <w:widowControl w:val="0"/>
        <w:numPr>
          <w:ilvl w:val="0"/>
          <w:numId w:val="14"/>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il kit dovrà esser fornito con pannelli di </w:t>
      </w:r>
      <w:proofErr w:type="spellStart"/>
      <w:r w:rsidRPr="00A520E1">
        <w:rPr>
          <w:rFonts w:ascii="Gadugi" w:eastAsia="Calibri" w:hAnsi="Gadugi" w:cs="Times New Roman"/>
          <w:sz w:val="22"/>
          <w:lang w:eastAsia="it-IT"/>
        </w:rPr>
        <w:t>setting</w:t>
      </w:r>
      <w:proofErr w:type="spellEnd"/>
      <w:r w:rsidRPr="00A520E1">
        <w:rPr>
          <w:rFonts w:ascii="Gadugi" w:eastAsia="Calibri" w:hAnsi="Gadugi" w:cs="Times New Roman"/>
          <w:sz w:val="22"/>
          <w:lang w:eastAsia="it-IT"/>
        </w:rPr>
        <w:t xml:space="preserve"> prodotti dalla ditta e dedicati all’utilizzo specifico, per patologia, ed esser fornito con un software di analisi per una facile interpretazione dei risultati (patologia (normale, </w:t>
      </w:r>
      <w:proofErr w:type="spellStart"/>
      <w:r w:rsidRPr="00A520E1">
        <w:rPr>
          <w:rFonts w:ascii="Gadugi" w:eastAsia="Calibri" w:hAnsi="Gadugi" w:cs="Times New Roman"/>
          <w:sz w:val="22"/>
          <w:lang w:eastAsia="it-IT"/>
        </w:rPr>
        <w:t>premutazionale</w:t>
      </w:r>
      <w:proofErr w:type="spellEnd"/>
      <w:r w:rsidRPr="00A520E1">
        <w:rPr>
          <w:rFonts w:ascii="Gadugi" w:eastAsia="Calibri" w:hAnsi="Gadugi" w:cs="Times New Roman"/>
          <w:sz w:val="22"/>
          <w:lang w:eastAsia="it-IT"/>
        </w:rPr>
        <w:t>, mutazione completa);</w:t>
      </w:r>
    </w:p>
    <w:p w:rsidR="00A520E1" w:rsidRPr="00A520E1" w:rsidRDefault="00A520E1" w:rsidP="00506CC3">
      <w:pPr>
        <w:keepNext/>
        <w:keepLines/>
        <w:widowControl w:val="0"/>
        <w:numPr>
          <w:ilvl w:val="0"/>
          <w:numId w:val="14"/>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il software dovrà far uso di Macro che determinano automaticamente il numero di ripetizioni G4C2 per la refertazione.</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sz w:val="16"/>
          <w:szCs w:val="16"/>
          <w:lang w:eastAsia="it-IT"/>
        </w:rPr>
      </w:pPr>
    </w:p>
    <w:tbl>
      <w:tblPr>
        <w:tblStyle w:val="Grigliatabella1"/>
        <w:tblW w:w="9520" w:type="dxa"/>
        <w:tblInd w:w="109" w:type="dxa"/>
        <w:tblLook w:val="04A0" w:firstRow="1" w:lastRow="0" w:firstColumn="1" w:lastColumn="0" w:noHBand="0" w:noVBand="1"/>
      </w:tblPr>
      <w:tblGrid>
        <w:gridCol w:w="5954"/>
        <w:gridCol w:w="3566"/>
      </w:tblGrid>
      <w:tr w:rsidR="00A520E1" w:rsidRPr="00A520E1" w:rsidTr="00A520E1">
        <w:trPr>
          <w:trHeight w:val="657"/>
        </w:trPr>
        <w:tc>
          <w:tcPr>
            <w:tcW w:w="5953"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3566"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ASU.FC</w:t>
            </w:r>
          </w:p>
        </w:tc>
      </w:tr>
      <w:tr w:rsidR="00A520E1" w:rsidRPr="00A520E1" w:rsidTr="00A520E1">
        <w:trPr>
          <w:trHeight w:val="464"/>
        </w:trPr>
        <w:tc>
          <w:tcPr>
            <w:tcW w:w="5953"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 xml:space="preserve">Diagnosi di Demenza </w:t>
            </w:r>
            <w:proofErr w:type="spellStart"/>
            <w:r w:rsidRPr="00A520E1">
              <w:rPr>
                <w:rFonts w:ascii="Gadugi" w:hAnsi="Gadugi"/>
                <w:sz w:val="20"/>
              </w:rPr>
              <w:t>fronto</w:t>
            </w:r>
            <w:proofErr w:type="spellEnd"/>
            <w:r w:rsidRPr="00A520E1">
              <w:rPr>
                <w:rFonts w:ascii="Gadugi" w:hAnsi="Gadugi"/>
                <w:sz w:val="20"/>
              </w:rPr>
              <w:t>-temporale e Sclerosi laterale amiotrofica</w:t>
            </w:r>
          </w:p>
        </w:tc>
        <w:tc>
          <w:tcPr>
            <w:tcW w:w="3566"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80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LOTTO N. 3 - TEST GENETICI SU STRUMENTAZIONE DI PROPRIETÀ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DX GENETIC ANALYZER,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XL GENETIC ANALYZER e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3500DX Life Technologies) PER L’ANALISI DELLA CONTAMINAZIONE MATERNO-FETALE (PER ASU.FC E BURLO)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p w:rsidR="00A520E1" w:rsidRPr="00A520E1" w:rsidRDefault="00A520E1" w:rsidP="00A520E1">
      <w:pPr>
        <w:keepNext/>
        <w:keepLines/>
        <w:widowControl w:val="0"/>
        <w:suppressLineNumbers/>
        <w:suppressAutoHyphens/>
        <w:spacing w:after="0" w:line="240" w:lineRule="auto"/>
        <w:ind w:right="-1"/>
        <w:jc w:val="both"/>
        <w:rPr>
          <w:rFonts w:ascii="Gadugi" w:eastAsia="Times New Roman" w:hAnsi="Gadugi" w:cs="Times New Roman"/>
          <w:color w:val="FF0000"/>
          <w:kern w:val="2"/>
          <w:sz w:val="22"/>
        </w:rPr>
      </w:pPr>
      <w:r w:rsidRPr="00A520E1">
        <w:rPr>
          <w:rFonts w:ascii="Gadugi" w:eastAsia="Times New Roman" w:hAnsi="Gadugi" w:cs="Times New Roman"/>
          <w:sz w:val="22"/>
        </w:rPr>
        <w:t xml:space="preserve">Dovrà esser fornito un Kit che prevede l’amplificazione di </w:t>
      </w:r>
      <w:proofErr w:type="spellStart"/>
      <w:r w:rsidRPr="00A520E1">
        <w:rPr>
          <w:rFonts w:ascii="Gadugi" w:eastAsia="Times New Roman" w:hAnsi="Gadugi" w:cs="Times New Roman"/>
          <w:sz w:val="22"/>
        </w:rPr>
        <w:t>microsatelliti</w:t>
      </w:r>
      <w:proofErr w:type="spellEnd"/>
      <w:r w:rsidRPr="00A520E1">
        <w:rPr>
          <w:rFonts w:ascii="Gadugi" w:eastAsia="Times New Roman" w:hAnsi="Gadugi" w:cs="Times New Roman"/>
          <w:sz w:val="22"/>
        </w:rPr>
        <w:t xml:space="preserve"> altamente polimorfici nella popolazione. Il kit dovrà prevedere l’amplificazione da DNA genomico, purificato da sangue intero, e risoluzione dei prodotti in elettroforesi capillare per determinare il peso molecolare dei frammenti. Dovrà esser fornita anche la matrice necessaria alla calibrazione del </w:t>
      </w:r>
      <w:proofErr w:type="spellStart"/>
      <w:r w:rsidRPr="00A520E1">
        <w:rPr>
          <w:rFonts w:ascii="Gadugi" w:eastAsia="Times New Roman" w:hAnsi="Gadugi" w:cs="Times New Roman"/>
          <w:sz w:val="22"/>
        </w:rPr>
        <w:t>sequenziatore</w:t>
      </w:r>
      <w:proofErr w:type="spellEnd"/>
      <w:r w:rsidRPr="00A520E1">
        <w:rPr>
          <w:rFonts w:ascii="Gadugi" w:eastAsia="Times New Roman" w:hAnsi="Gadugi" w:cs="Times New Roman"/>
          <w:sz w:val="22"/>
        </w:rPr>
        <w:t xml:space="preserve">.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u w:val="single"/>
        </w:rPr>
      </w:pPr>
      <w:r w:rsidRPr="00A520E1">
        <w:rPr>
          <w:rFonts w:ascii="Gadugi" w:eastAsia="Times New Roman" w:hAnsi="Gadugi" w:cs="Times New Roman"/>
          <w:sz w:val="22"/>
          <w:u w:val="single"/>
        </w:rPr>
        <w:t>Caratteristiche indispensabili:</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amplificazione a partire da piccole quantità e/o qualità di DNA (1-10 </w:t>
      </w:r>
      <w:proofErr w:type="spellStart"/>
      <w:r w:rsidRPr="00A520E1">
        <w:rPr>
          <w:rFonts w:ascii="Gadugi" w:eastAsia="Calibri" w:hAnsi="Gadugi" w:cs="Times New Roman"/>
          <w:sz w:val="22"/>
          <w:lang w:eastAsia="it-IT"/>
        </w:rPr>
        <w:t>ng</w:t>
      </w:r>
      <w:proofErr w:type="spellEnd"/>
      <w:r w:rsidRPr="00A520E1">
        <w:rPr>
          <w:rFonts w:ascii="Gadugi" w:eastAsia="Calibri" w:hAnsi="Gadugi" w:cs="Times New Roman"/>
          <w:sz w:val="22"/>
          <w:lang w:eastAsia="it-IT"/>
        </w:rPr>
        <w:t>);</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analisi di almeno 16 loci di cui 13 core loci selezionati per permettere la registrazione su banca dati nazionale CODIS;</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analisi compatibile con software già in uso;</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lang w:eastAsia="it-IT"/>
        </w:rPr>
      </w:pPr>
    </w:p>
    <w:tbl>
      <w:tblPr>
        <w:tblStyle w:val="Grigliatabella1"/>
        <w:tblW w:w="9747" w:type="dxa"/>
        <w:tblInd w:w="109" w:type="dxa"/>
        <w:tblLook w:val="04A0" w:firstRow="1" w:lastRow="0" w:firstColumn="1" w:lastColumn="0" w:noHBand="0" w:noVBand="1"/>
      </w:tblPr>
      <w:tblGrid>
        <w:gridCol w:w="4393"/>
        <w:gridCol w:w="2856"/>
        <w:gridCol w:w="2498"/>
      </w:tblGrid>
      <w:tr w:rsidR="00A520E1" w:rsidRPr="00A520E1" w:rsidTr="00A520E1">
        <w:tc>
          <w:tcPr>
            <w:tcW w:w="4393"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lastRenderedPageBreak/>
              <w:t>Test richiesto</w:t>
            </w:r>
          </w:p>
        </w:tc>
        <w:tc>
          <w:tcPr>
            <w:tcW w:w="2856"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ASU.FC</w:t>
            </w:r>
          </w:p>
        </w:tc>
        <w:tc>
          <w:tcPr>
            <w:tcW w:w="2498"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BURLO</w:t>
            </w:r>
          </w:p>
        </w:tc>
      </w:tr>
      <w:tr w:rsidR="00A520E1" w:rsidRPr="00A520E1" w:rsidTr="00A520E1">
        <w:trPr>
          <w:trHeight w:val="464"/>
        </w:trPr>
        <w:tc>
          <w:tcPr>
            <w:tcW w:w="4393" w:type="dxa"/>
            <w:shd w:val="clear" w:color="auto" w:fill="auto"/>
          </w:tcPr>
          <w:p w:rsidR="00A520E1" w:rsidRPr="00A520E1" w:rsidRDefault="00A520E1" w:rsidP="00A520E1">
            <w:pPr>
              <w:keepNext/>
              <w:keepLines/>
              <w:widowControl w:val="0"/>
              <w:suppressLineNumbers/>
              <w:suppressAutoHyphens/>
              <w:jc w:val="both"/>
              <w:rPr>
                <w:rFonts w:ascii="Gadugi" w:hAnsi="Gadugi"/>
                <w:sz w:val="22"/>
              </w:rPr>
            </w:pPr>
            <w:r w:rsidRPr="00A520E1">
              <w:rPr>
                <w:rFonts w:ascii="Gadugi" w:hAnsi="Gadugi"/>
                <w:sz w:val="22"/>
              </w:rPr>
              <w:t>Analisi della contaminazione materna</w:t>
            </w:r>
          </w:p>
        </w:tc>
        <w:tc>
          <w:tcPr>
            <w:tcW w:w="2856"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c>
          <w:tcPr>
            <w:tcW w:w="2498"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LOTTO N. 4 - TEST GENETICI SU STRUMENTAZIONE DI PROPRIETÀ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DX GENETIC ANALYZER e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XL GENETIC ANALYZER) PER L’ANALISI DI MALATTIE GENETICHE (PER ASU.FC E BURLO)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trike/>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4.a Analisi di 3 mutazioni nel gene HFE per l’</w:t>
      </w:r>
      <w:proofErr w:type="spellStart"/>
      <w:r w:rsidRPr="00A520E1">
        <w:rPr>
          <w:rFonts w:ascii="Gadugi" w:eastAsia="Times New Roman" w:hAnsi="Gadugi" w:cs="Times New Roman"/>
          <w:b/>
        </w:rPr>
        <w:t>emocromatosi</w:t>
      </w:r>
      <w:proofErr w:type="spellEnd"/>
      <w:r w:rsidRPr="00A520E1">
        <w:rPr>
          <w:rFonts w:ascii="Gadugi" w:eastAsia="Times New Roman" w:hAnsi="Gadugi" w:cs="Times New Roman"/>
          <w:b/>
        </w:rPr>
        <w:t xml:space="preserve">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kern w:val="2"/>
          <w:sz w:val="22"/>
        </w:rPr>
      </w:pPr>
      <w:r w:rsidRPr="00A520E1">
        <w:rPr>
          <w:rFonts w:ascii="Gadugi" w:eastAsia="Times New Roman" w:hAnsi="Gadugi" w:cs="Times New Roman"/>
          <w:sz w:val="22"/>
        </w:rPr>
        <w:t xml:space="preserve">Dovrà esser fornito un Kit in grado di amplificare </w:t>
      </w:r>
      <w:r w:rsidRPr="00A520E1">
        <w:rPr>
          <w:rFonts w:ascii="Gadugi" w:eastAsia="NSimSun" w:hAnsi="Gadugi" w:cs="Tahoma"/>
          <w:kern w:val="2"/>
          <w:sz w:val="22"/>
        </w:rPr>
        <w:t>DNA estratto da sangue periferico per l’an</w:t>
      </w:r>
      <w:r w:rsidRPr="00A520E1">
        <w:rPr>
          <w:rFonts w:ascii="Gadugi" w:eastAsia="Times New Roman" w:hAnsi="Gadugi" w:cs="Tahoma"/>
          <w:kern w:val="2"/>
          <w:sz w:val="22"/>
        </w:rPr>
        <w:t>alisi di 3 mutazioni nel gene HFE per l’</w:t>
      </w:r>
      <w:proofErr w:type="spellStart"/>
      <w:r w:rsidRPr="00A520E1">
        <w:rPr>
          <w:rFonts w:ascii="Gadugi" w:eastAsia="Times New Roman" w:hAnsi="Gadugi" w:cs="Tahoma"/>
          <w:kern w:val="2"/>
          <w:sz w:val="22"/>
        </w:rPr>
        <w:t>emocromatosi</w:t>
      </w:r>
      <w:proofErr w:type="spellEnd"/>
      <w:r w:rsidRPr="00A520E1">
        <w:rPr>
          <w:rFonts w:ascii="Gadugi" w:eastAsia="Times New Roman" w:hAnsi="Gadugi" w:cs="Tahoma"/>
          <w:kern w:val="2"/>
          <w:sz w:val="22"/>
        </w:rPr>
        <w:t xml:space="preserve"> (C282Y, H63D, S65C).</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u w:val="single"/>
        </w:rPr>
      </w:pPr>
      <w:r w:rsidRPr="00A520E1">
        <w:rPr>
          <w:rFonts w:ascii="Gadugi" w:eastAsia="Times New Roman" w:hAnsi="Gadugi" w:cs="Times New Roman"/>
          <w:u w:val="single"/>
        </w:rPr>
        <w:t>Caratteristiche indispensabili:</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Times New Roman" w:hAnsi="Gadugi" w:cs="Times New Roman"/>
          <w:sz w:val="22"/>
          <w:lang w:eastAsia="it-IT"/>
        </w:rPr>
        <w:t>amplificazione</w:t>
      </w:r>
      <w:r w:rsidRPr="00A520E1">
        <w:rPr>
          <w:rFonts w:ascii="Gadugi" w:eastAsia="NSimSun" w:hAnsi="Gadugi" w:cs="Tahoma"/>
          <w:kern w:val="2"/>
          <w:sz w:val="22"/>
          <w:lang w:eastAsia="it-IT"/>
        </w:rPr>
        <w:t xml:space="preserve"> di entrambi gli alleli wild </w:t>
      </w:r>
      <w:proofErr w:type="spellStart"/>
      <w:r w:rsidRPr="00A520E1">
        <w:rPr>
          <w:rFonts w:ascii="Gadugi" w:eastAsia="NSimSun" w:hAnsi="Gadugi" w:cs="Tahoma"/>
          <w:kern w:val="2"/>
          <w:sz w:val="22"/>
          <w:lang w:eastAsia="it-IT"/>
        </w:rPr>
        <w:t>type</w:t>
      </w:r>
      <w:proofErr w:type="spellEnd"/>
      <w:r w:rsidRPr="00A520E1">
        <w:rPr>
          <w:rFonts w:ascii="Gadugi" w:eastAsia="NSimSun" w:hAnsi="Gadugi" w:cs="Tahoma"/>
          <w:kern w:val="2"/>
          <w:sz w:val="22"/>
          <w:lang w:eastAsia="it-IT"/>
        </w:rPr>
        <w:t xml:space="preserve"> e mutato con successiva rivelazione dei frammenti in elettroforesi capillare; </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amplificazione a partire da piccole quantità di DNA (1-10 </w:t>
      </w:r>
      <w:proofErr w:type="spellStart"/>
      <w:r w:rsidRPr="00A520E1">
        <w:rPr>
          <w:rFonts w:ascii="Gadugi" w:eastAsia="Calibri" w:hAnsi="Gadugi" w:cs="Times New Roman"/>
          <w:sz w:val="22"/>
          <w:lang w:eastAsia="it-IT"/>
        </w:rPr>
        <w:t>ng</w:t>
      </w:r>
      <w:proofErr w:type="spellEnd"/>
      <w:r w:rsidRPr="00A520E1">
        <w:rPr>
          <w:rFonts w:ascii="Gadugi" w:eastAsia="Calibri" w:hAnsi="Gadugi" w:cs="Times New Roman"/>
          <w:sz w:val="22"/>
          <w:lang w:eastAsia="it-IT"/>
        </w:rPr>
        <w:t>);</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kit con marcatura CE-IVD;</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identificazione contemporanea delle 3 mutazioni principali e degli alleli wild </w:t>
      </w:r>
      <w:proofErr w:type="spellStart"/>
      <w:r w:rsidRPr="00A520E1">
        <w:rPr>
          <w:rFonts w:ascii="Gadugi" w:eastAsia="Calibri" w:hAnsi="Gadugi" w:cs="Times New Roman"/>
          <w:sz w:val="22"/>
          <w:lang w:eastAsia="it-IT"/>
        </w:rPr>
        <w:t>type</w:t>
      </w:r>
      <w:proofErr w:type="spellEnd"/>
      <w:r w:rsidRPr="00A520E1">
        <w:rPr>
          <w:rFonts w:ascii="Gadugi" w:eastAsia="Calibri" w:hAnsi="Gadugi" w:cs="Times New Roman"/>
          <w:sz w:val="22"/>
          <w:lang w:eastAsia="it-IT"/>
        </w:rPr>
        <w:t>;</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single-tube PCR per minimizzare il tempo di lavoro manuale e ridurre il rischio di sample mix-up.</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lang w:eastAsia="it-IT"/>
        </w:rPr>
      </w:pPr>
    </w:p>
    <w:tbl>
      <w:tblPr>
        <w:tblStyle w:val="Grigliatabella1"/>
        <w:tblW w:w="9320" w:type="dxa"/>
        <w:tblInd w:w="534" w:type="dxa"/>
        <w:tblLook w:val="04A0" w:firstRow="1" w:lastRow="0" w:firstColumn="1" w:lastColumn="0" w:noHBand="0" w:noVBand="1"/>
      </w:tblPr>
      <w:tblGrid>
        <w:gridCol w:w="5306"/>
        <w:gridCol w:w="2014"/>
        <w:gridCol w:w="2000"/>
      </w:tblGrid>
      <w:tr w:rsidR="00A520E1" w:rsidRPr="00A520E1" w:rsidTr="00A520E1">
        <w:trPr>
          <w:trHeight w:val="1262"/>
        </w:trPr>
        <w:tc>
          <w:tcPr>
            <w:tcW w:w="5306"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2014"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ASU.FC</w:t>
            </w:r>
          </w:p>
        </w:tc>
        <w:tc>
          <w:tcPr>
            <w:tcW w:w="2000" w:type="dxa"/>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proofErr w:type="gramStart"/>
            <w:r w:rsidRPr="00A520E1">
              <w:rPr>
                <w:rFonts w:ascii="Gadugi" w:eastAsia="Calibri" w:hAnsi="Gadugi"/>
                <w:b/>
              </w:rPr>
              <w:t>n.tests</w:t>
            </w:r>
            <w:proofErr w:type="spellEnd"/>
            <w:proofErr w:type="gramEnd"/>
          </w:p>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BURLO</w:t>
            </w:r>
          </w:p>
        </w:tc>
      </w:tr>
      <w:tr w:rsidR="00A520E1" w:rsidRPr="00A520E1" w:rsidTr="00A520E1">
        <w:trPr>
          <w:trHeight w:val="483"/>
        </w:trPr>
        <w:tc>
          <w:tcPr>
            <w:tcW w:w="5306" w:type="dxa"/>
            <w:shd w:val="clear" w:color="auto" w:fill="auto"/>
          </w:tcPr>
          <w:p w:rsidR="00A520E1" w:rsidRPr="00A520E1" w:rsidRDefault="00A520E1" w:rsidP="00A520E1">
            <w:pPr>
              <w:keepNext/>
              <w:keepLines/>
              <w:widowControl w:val="0"/>
              <w:suppressLineNumbers/>
              <w:suppressAutoHyphens/>
              <w:jc w:val="both"/>
              <w:rPr>
                <w:rFonts w:ascii="Gadugi" w:hAnsi="Gadugi"/>
                <w:sz w:val="22"/>
              </w:rPr>
            </w:pPr>
            <w:r w:rsidRPr="00A520E1">
              <w:rPr>
                <w:rFonts w:ascii="Gadugi" w:hAnsi="Gadugi"/>
                <w:sz w:val="22"/>
              </w:rPr>
              <w:t>Analisi di mutazioni nel gene HFE per l’</w:t>
            </w:r>
            <w:proofErr w:type="spellStart"/>
            <w:r w:rsidRPr="00A520E1">
              <w:rPr>
                <w:rFonts w:ascii="Gadugi" w:hAnsi="Gadugi"/>
                <w:sz w:val="22"/>
              </w:rPr>
              <w:t>emocromatosi</w:t>
            </w:r>
            <w:proofErr w:type="spellEnd"/>
            <w:r w:rsidRPr="00A520E1">
              <w:rPr>
                <w:rFonts w:ascii="Gadugi" w:hAnsi="Gadugi"/>
                <w:sz w:val="22"/>
              </w:rPr>
              <w:t xml:space="preserve"> </w:t>
            </w:r>
          </w:p>
        </w:tc>
        <w:tc>
          <w:tcPr>
            <w:tcW w:w="201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300</w:t>
            </w:r>
          </w:p>
        </w:tc>
        <w:tc>
          <w:tcPr>
            <w:tcW w:w="2000" w:type="dxa"/>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 xml:space="preserve">4.b Analisi di </w:t>
      </w:r>
      <w:proofErr w:type="spellStart"/>
      <w:r w:rsidRPr="00A520E1">
        <w:rPr>
          <w:rFonts w:ascii="Gadugi" w:eastAsia="Times New Roman" w:hAnsi="Gadugi" w:cs="Times New Roman"/>
          <w:b/>
        </w:rPr>
        <w:t>microdelezioni</w:t>
      </w:r>
      <w:proofErr w:type="spellEnd"/>
      <w:r w:rsidRPr="00A520E1">
        <w:rPr>
          <w:rFonts w:ascii="Gadugi" w:eastAsia="Times New Roman" w:hAnsi="Gadugi" w:cs="Times New Roman"/>
          <w:b/>
        </w:rPr>
        <w:t xml:space="preserve"> del cromosoma Y</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kern w:val="2"/>
          <w:sz w:val="22"/>
        </w:rPr>
      </w:pPr>
      <w:r w:rsidRPr="00A520E1">
        <w:rPr>
          <w:rFonts w:ascii="Gadugi" w:eastAsia="Times New Roman" w:hAnsi="Gadugi" w:cs="Times New Roman"/>
          <w:sz w:val="22"/>
        </w:rPr>
        <w:t xml:space="preserve">Dovrà esser fornito un Kit in grado di amplificare </w:t>
      </w:r>
      <w:r w:rsidRPr="00A520E1">
        <w:rPr>
          <w:rFonts w:ascii="Gadugi" w:eastAsia="NSimSun" w:hAnsi="Gadugi" w:cs="Tahoma"/>
          <w:kern w:val="2"/>
          <w:sz w:val="22"/>
        </w:rPr>
        <w:t>DNA estratto</w:t>
      </w:r>
      <w:r w:rsidRPr="00A520E1">
        <w:rPr>
          <w:rFonts w:ascii="Gadugi" w:eastAsia="Times New Roman" w:hAnsi="Gadugi" w:cs="Times New Roman"/>
        </w:rPr>
        <w:t xml:space="preserve"> </w:t>
      </w:r>
      <w:r w:rsidRPr="00A520E1">
        <w:rPr>
          <w:rFonts w:ascii="Gadugi" w:eastAsia="NSimSun" w:hAnsi="Gadugi" w:cs="Tahoma"/>
          <w:kern w:val="2"/>
          <w:sz w:val="22"/>
        </w:rPr>
        <w:t>da sangue periferico, per l’an</w:t>
      </w:r>
      <w:r w:rsidRPr="00A520E1">
        <w:rPr>
          <w:rFonts w:ascii="Gadugi" w:eastAsia="Times New Roman" w:hAnsi="Gadugi" w:cs="Tahoma"/>
          <w:kern w:val="2"/>
          <w:sz w:val="22"/>
        </w:rPr>
        <w:t xml:space="preserve">alisi </w:t>
      </w:r>
      <w:r w:rsidRPr="00A520E1">
        <w:rPr>
          <w:rFonts w:ascii="Gadugi" w:eastAsia="Times New Roman" w:hAnsi="Gadugi" w:cs="Tahoma"/>
          <w:bCs/>
          <w:kern w:val="2"/>
          <w:sz w:val="22"/>
        </w:rPr>
        <w:t xml:space="preserve">delle regioni </w:t>
      </w:r>
      <w:proofErr w:type="spellStart"/>
      <w:r w:rsidRPr="00A520E1">
        <w:rPr>
          <w:rFonts w:ascii="Gadugi" w:eastAsia="Times New Roman" w:hAnsi="Gadugi" w:cs="Tahoma"/>
          <w:bCs/>
          <w:kern w:val="2"/>
          <w:sz w:val="22"/>
        </w:rPr>
        <w:t>AZFa</w:t>
      </w:r>
      <w:proofErr w:type="spellEnd"/>
      <w:r w:rsidRPr="00A520E1">
        <w:rPr>
          <w:rFonts w:ascii="Gadugi" w:eastAsia="Times New Roman" w:hAnsi="Gadugi" w:cs="Tahoma"/>
          <w:bCs/>
          <w:kern w:val="2"/>
          <w:sz w:val="22"/>
        </w:rPr>
        <w:t xml:space="preserve">, </w:t>
      </w:r>
      <w:proofErr w:type="spellStart"/>
      <w:r w:rsidRPr="00A520E1">
        <w:rPr>
          <w:rFonts w:ascii="Gadugi" w:eastAsia="Times New Roman" w:hAnsi="Gadugi" w:cs="Tahoma"/>
          <w:kern w:val="2"/>
          <w:sz w:val="22"/>
        </w:rPr>
        <w:t>AZFb</w:t>
      </w:r>
      <w:proofErr w:type="spellEnd"/>
      <w:r w:rsidRPr="00A520E1">
        <w:rPr>
          <w:rFonts w:ascii="Gadugi" w:eastAsia="Times New Roman" w:hAnsi="Gadugi" w:cs="Tahoma"/>
          <w:kern w:val="2"/>
          <w:sz w:val="22"/>
        </w:rPr>
        <w:t xml:space="preserve"> e </w:t>
      </w:r>
      <w:proofErr w:type="spellStart"/>
      <w:r w:rsidRPr="00A520E1">
        <w:rPr>
          <w:rFonts w:ascii="Gadugi" w:eastAsia="Times New Roman" w:hAnsi="Gadugi" w:cs="Tahoma"/>
          <w:kern w:val="2"/>
          <w:sz w:val="22"/>
        </w:rPr>
        <w:t>AZFc</w:t>
      </w:r>
      <w:proofErr w:type="spellEnd"/>
      <w:r w:rsidRPr="00A520E1">
        <w:rPr>
          <w:rFonts w:ascii="Gadugi" w:eastAsia="Times New Roman" w:hAnsi="Gadugi" w:cs="Tahoma"/>
          <w:kern w:val="2"/>
          <w:sz w:val="22"/>
        </w:rPr>
        <w:t xml:space="preserve"> del cromosoma Y.</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u w:val="single"/>
        </w:rPr>
        <w:t>Caratteristiche indispensabili</w:t>
      </w:r>
      <w:r w:rsidRPr="00A520E1">
        <w:rPr>
          <w:rFonts w:ascii="Gadugi" w:eastAsia="Times New Roman" w:hAnsi="Gadugi" w:cs="Times New Roman"/>
          <w:sz w:val="22"/>
        </w:rPr>
        <w:t>:</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NSimSun" w:hAnsi="Gadugi" w:cs="Tahoma"/>
          <w:kern w:val="2"/>
          <w:sz w:val="22"/>
          <w:lang w:eastAsia="it-IT"/>
        </w:rPr>
        <w:t xml:space="preserve">amplificazione di entrambi gli alleli </w:t>
      </w:r>
      <w:r w:rsidRPr="00A520E1">
        <w:rPr>
          <w:rFonts w:ascii="Gadugi" w:eastAsia="NSimSun" w:hAnsi="Gadugi" w:cs="Tahoma"/>
          <w:iCs/>
          <w:kern w:val="2"/>
          <w:sz w:val="22"/>
          <w:lang w:eastAsia="it-IT"/>
        </w:rPr>
        <w:t xml:space="preserve">wild </w:t>
      </w:r>
      <w:proofErr w:type="spellStart"/>
      <w:r w:rsidRPr="00A520E1">
        <w:rPr>
          <w:rFonts w:ascii="Gadugi" w:eastAsia="NSimSun" w:hAnsi="Gadugi" w:cs="Tahoma"/>
          <w:iCs/>
          <w:kern w:val="2"/>
          <w:sz w:val="22"/>
          <w:lang w:eastAsia="it-IT"/>
        </w:rPr>
        <w:t>type</w:t>
      </w:r>
      <w:proofErr w:type="spellEnd"/>
      <w:r w:rsidRPr="00A520E1">
        <w:rPr>
          <w:rFonts w:ascii="Gadugi" w:eastAsia="NSimSun" w:hAnsi="Gadugi" w:cs="Tahoma"/>
          <w:kern w:val="2"/>
          <w:sz w:val="22"/>
          <w:lang w:eastAsia="it-IT"/>
        </w:rPr>
        <w:t xml:space="preserve"> e mutato con successiva rivelazione dei frammenti in elettroforesi capillare; </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marcatura CE IVD;</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identificazione contemporanea di tutti i </w:t>
      </w:r>
      <w:proofErr w:type="spellStart"/>
      <w:r w:rsidRPr="00A520E1">
        <w:rPr>
          <w:rFonts w:ascii="Gadugi" w:eastAsia="Calibri" w:hAnsi="Gadugi" w:cs="Times New Roman"/>
          <w:sz w:val="22"/>
          <w:lang w:eastAsia="it-IT"/>
        </w:rPr>
        <w:t>markers</w:t>
      </w:r>
      <w:proofErr w:type="spellEnd"/>
      <w:r w:rsidRPr="00A520E1">
        <w:rPr>
          <w:rFonts w:ascii="Gadugi" w:eastAsia="Calibri" w:hAnsi="Gadugi" w:cs="Times New Roman"/>
          <w:sz w:val="22"/>
          <w:lang w:eastAsia="it-IT"/>
        </w:rPr>
        <w:t xml:space="preserve"> per l’identificazione delle delezioni del cromosoma Y;</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single-tube PCR per minimizzare il tempo di lavoro manuale e ridurre il rischio di sample mix-up;</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possibile rilevamento di tutti i marker di base ed estesi e controlli interni, come raccomandato da EAA (</w:t>
      </w:r>
      <w:proofErr w:type="spellStart"/>
      <w:r w:rsidRPr="00A520E1">
        <w:rPr>
          <w:rFonts w:ascii="Gadugi" w:eastAsia="Calibri" w:hAnsi="Gadugi" w:cs="Times New Roman"/>
          <w:sz w:val="22"/>
          <w:lang w:eastAsia="it-IT"/>
        </w:rPr>
        <w:t>European</w:t>
      </w:r>
      <w:proofErr w:type="spellEnd"/>
      <w:r w:rsidRPr="00A520E1">
        <w:rPr>
          <w:rFonts w:ascii="Gadugi" w:eastAsia="Calibri" w:hAnsi="Gadugi" w:cs="Times New Roman"/>
          <w:sz w:val="22"/>
          <w:lang w:eastAsia="it-IT"/>
        </w:rPr>
        <w:t xml:space="preserve"> Academy of </w:t>
      </w:r>
      <w:proofErr w:type="spellStart"/>
      <w:r w:rsidRPr="00A520E1">
        <w:rPr>
          <w:rFonts w:ascii="Gadugi" w:eastAsia="Calibri" w:hAnsi="Gadugi" w:cs="Times New Roman"/>
          <w:sz w:val="22"/>
          <w:lang w:eastAsia="it-IT"/>
        </w:rPr>
        <w:t>Andrology</w:t>
      </w:r>
      <w:proofErr w:type="spellEnd"/>
      <w:r w:rsidRPr="00A520E1">
        <w:rPr>
          <w:rFonts w:ascii="Gadugi" w:eastAsia="Calibri" w:hAnsi="Gadugi" w:cs="Times New Roman"/>
          <w:sz w:val="22"/>
          <w:lang w:eastAsia="it-IT"/>
        </w:rPr>
        <w:t>) e EMQN (</w:t>
      </w:r>
      <w:proofErr w:type="spellStart"/>
      <w:r w:rsidRPr="00A520E1">
        <w:rPr>
          <w:rFonts w:ascii="Gadugi" w:eastAsia="Calibri" w:hAnsi="Gadugi" w:cs="Times New Roman"/>
          <w:sz w:val="22"/>
          <w:lang w:eastAsia="it-IT"/>
        </w:rPr>
        <w:t>European</w:t>
      </w:r>
      <w:proofErr w:type="spellEnd"/>
      <w:r w:rsidRPr="00A520E1">
        <w:rPr>
          <w:rFonts w:ascii="Gadugi" w:eastAsia="Calibri" w:hAnsi="Gadugi" w:cs="Times New Roman"/>
          <w:sz w:val="22"/>
          <w:lang w:eastAsia="it-IT"/>
        </w:rPr>
        <w:t xml:space="preserve"> </w:t>
      </w:r>
      <w:proofErr w:type="spellStart"/>
      <w:r w:rsidRPr="00A520E1">
        <w:rPr>
          <w:rFonts w:ascii="Gadugi" w:eastAsia="Calibri" w:hAnsi="Gadugi" w:cs="Times New Roman"/>
          <w:sz w:val="22"/>
          <w:lang w:eastAsia="it-IT"/>
        </w:rPr>
        <w:t>Quality</w:t>
      </w:r>
      <w:proofErr w:type="spellEnd"/>
      <w:r w:rsidRPr="00A520E1">
        <w:rPr>
          <w:rFonts w:ascii="Gadugi" w:eastAsia="Calibri" w:hAnsi="Gadugi" w:cs="Times New Roman"/>
          <w:sz w:val="22"/>
          <w:lang w:eastAsia="it-IT"/>
        </w:rPr>
        <w:t xml:space="preserve"> </w:t>
      </w:r>
      <w:proofErr w:type="spellStart"/>
      <w:r w:rsidRPr="00A520E1">
        <w:rPr>
          <w:rFonts w:ascii="Gadugi" w:eastAsia="Calibri" w:hAnsi="Gadugi" w:cs="Times New Roman"/>
          <w:sz w:val="22"/>
          <w:lang w:eastAsia="it-IT"/>
        </w:rPr>
        <w:t>Monitoring</w:t>
      </w:r>
      <w:proofErr w:type="spellEnd"/>
      <w:r w:rsidRPr="00A520E1">
        <w:rPr>
          <w:rFonts w:ascii="Gadugi" w:eastAsia="Calibri" w:hAnsi="Gadugi" w:cs="Times New Roman"/>
          <w:sz w:val="22"/>
          <w:lang w:eastAsia="it-IT"/>
        </w:rPr>
        <w:t xml:space="preserve"> Network Group) per le </w:t>
      </w:r>
      <w:proofErr w:type="spellStart"/>
      <w:r w:rsidRPr="00A520E1">
        <w:rPr>
          <w:rFonts w:ascii="Gadugi" w:eastAsia="Calibri" w:hAnsi="Gadugi" w:cs="Times New Roman"/>
          <w:sz w:val="22"/>
          <w:lang w:eastAsia="it-IT"/>
        </w:rPr>
        <w:t>microdelezioni</w:t>
      </w:r>
      <w:proofErr w:type="spellEnd"/>
      <w:r w:rsidRPr="00A520E1">
        <w:rPr>
          <w:rFonts w:ascii="Gadugi" w:eastAsia="Calibri" w:hAnsi="Gadugi" w:cs="Times New Roman"/>
          <w:sz w:val="22"/>
          <w:lang w:eastAsia="it-IT"/>
        </w:rPr>
        <w:t xml:space="preserve"> del cromosoma Y. </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lang w:eastAsia="it-IT"/>
        </w:rPr>
      </w:pPr>
    </w:p>
    <w:tbl>
      <w:tblPr>
        <w:tblStyle w:val="Grigliatabella1"/>
        <w:tblW w:w="10064" w:type="dxa"/>
        <w:tblInd w:w="109" w:type="dxa"/>
        <w:tblLook w:val="04A0" w:firstRow="1" w:lastRow="0" w:firstColumn="1" w:lastColumn="0" w:noHBand="0" w:noVBand="1"/>
      </w:tblPr>
      <w:tblGrid>
        <w:gridCol w:w="4139"/>
        <w:gridCol w:w="2831"/>
        <w:gridCol w:w="3094"/>
      </w:tblGrid>
      <w:tr w:rsidR="00A520E1" w:rsidRPr="00A520E1" w:rsidTr="00A520E1">
        <w:tc>
          <w:tcPr>
            <w:tcW w:w="4139"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lastRenderedPageBreak/>
              <w:t>Test richiesto</w:t>
            </w:r>
          </w:p>
        </w:tc>
        <w:tc>
          <w:tcPr>
            <w:tcW w:w="2831"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ASU.FC</w:t>
            </w:r>
          </w:p>
        </w:tc>
        <w:tc>
          <w:tcPr>
            <w:tcW w:w="3094" w:type="dxa"/>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BURLO </w:t>
            </w:r>
          </w:p>
        </w:tc>
      </w:tr>
      <w:tr w:rsidR="00A520E1" w:rsidRPr="00A520E1" w:rsidTr="00A520E1">
        <w:trPr>
          <w:trHeight w:val="464"/>
        </w:trPr>
        <w:tc>
          <w:tcPr>
            <w:tcW w:w="4139"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 xml:space="preserve">Analisi di </w:t>
            </w:r>
            <w:proofErr w:type="spellStart"/>
            <w:r w:rsidRPr="00A520E1">
              <w:rPr>
                <w:rFonts w:ascii="Gadugi" w:hAnsi="Gadugi"/>
                <w:sz w:val="20"/>
              </w:rPr>
              <w:t>microdelezioni</w:t>
            </w:r>
            <w:proofErr w:type="spellEnd"/>
            <w:r w:rsidRPr="00A520E1">
              <w:rPr>
                <w:rFonts w:ascii="Gadugi" w:hAnsi="Gadugi"/>
                <w:sz w:val="20"/>
              </w:rPr>
              <w:t xml:space="preserve"> del CROMOSOMA Y</w:t>
            </w:r>
          </w:p>
        </w:tc>
        <w:tc>
          <w:tcPr>
            <w:tcW w:w="2831"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c>
          <w:tcPr>
            <w:tcW w:w="3094" w:type="dxa"/>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28"/>
          <w:szCs w:val="28"/>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 xml:space="preserve">4.c Ricerca di </w:t>
      </w:r>
      <w:proofErr w:type="spellStart"/>
      <w:r w:rsidRPr="00A520E1">
        <w:rPr>
          <w:rFonts w:ascii="Gadugi" w:eastAsia="Times New Roman" w:hAnsi="Gadugi" w:cs="Times New Roman"/>
          <w:b/>
        </w:rPr>
        <w:t>aneuploidie</w:t>
      </w:r>
      <w:proofErr w:type="spellEnd"/>
      <w:r w:rsidRPr="00A520E1">
        <w:rPr>
          <w:rFonts w:ascii="Gadugi" w:eastAsia="Times New Roman" w:hAnsi="Gadugi" w:cs="Times New Roman"/>
          <w:b/>
        </w:rPr>
        <w:t xml:space="preserve"> dei cromosomi 13, 18, 21, X e Y</w:t>
      </w:r>
    </w:p>
    <w:p w:rsidR="00A520E1" w:rsidRPr="00A520E1" w:rsidRDefault="00A520E1" w:rsidP="00A520E1">
      <w:pPr>
        <w:keepNext/>
        <w:keepLines/>
        <w:widowControl w:val="0"/>
        <w:suppressLineNumbers/>
        <w:suppressAutoHyphens/>
        <w:spacing w:after="0" w:line="240" w:lineRule="auto"/>
        <w:jc w:val="both"/>
        <w:rPr>
          <w:rFonts w:ascii="Gadugi" w:eastAsia="NSimSun" w:hAnsi="Gadugi" w:cs="Tahoma"/>
          <w:kern w:val="2"/>
          <w:sz w:val="22"/>
        </w:rPr>
      </w:pPr>
      <w:r w:rsidRPr="00A520E1">
        <w:rPr>
          <w:rFonts w:ascii="Gadugi" w:eastAsia="Times New Roman" w:hAnsi="Gadugi" w:cs="Times New Roman"/>
          <w:sz w:val="22"/>
        </w:rPr>
        <w:t xml:space="preserve">Dovrà esser fornito un Kit in grado ricercare le </w:t>
      </w:r>
      <w:r w:rsidRPr="00A520E1">
        <w:rPr>
          <w:rFonts w:ascii="Gadugi" w:eastAsia="NSimSun" w:hAnsi="Gadugi" w:cs="Tahoma"/>
          <w:kern w:val="2"/>
          <w:sz w:val="22"/>
        </w:rPr>
        <w:t xml:space="preserve">principali </w:t>
      </w:r>
      <w:proofErr w:type="spellStart"/>
      <w:r w:rsidRPr="00A520E1">
        <w:rPr>
          <w:rFonts w:ascii="Gadugi" w:eastAsia="NSimSun" w:hAnsi="Gadugi" w:cs="Tahoma"/>
          <w:kern w:val="2"/>
          <w:sz w:val="22"/>
        </w:rPr>
        <w:t>aneuploidie</w:t>
      </w:r>
      <w:proofErr w:type="spellEnd"/>
      <w:r w:rsidRPr="00A520E1">
        <w:rPr>
          <w:rFonts w:ascii="Gadugi" w:eastAsia="NSimSun" w:hAnsi="Gadugi" w:cs="Tahoma"/>
          <w:kern w:val="2"/>
          <w:sz w:val="22"/>
        </w:rPr>
        <w:t xml:space="preserve"> cromosomiche in indagini prenatali.</w:t>
      </w:r>
    </w:p>
    <w:p w:rsidR="00A520E1" w:rsidRPr="00A520E1" w:rsidRDefault="00A520E1" w:rsidP="00A520E1">
      <w:pPr>
        <w:keepNext/>
        <w:keepLines/>
        <w:widowControl w:val="0"/>
        <w:suppressLineNumbers/>
        <w:suppressAutoHyphens/>
        <w:spacing w:after="0" w:line="240" w:lineRule="auto"/>
        <w:jc w:val="both"/>
        <w:rPr>
          <w:rFonts w:ascii="Gadugi" w:eastAsia="NSimSun" w:hAnsi="Gadugi" w:cs="Tahoma"/>
          <w:kern w:val="2"/>
          <w:sz w:val="22"/>
          <w:u w:val="single"/>
        </w:rPr>
      </w:pPr>
      <w:r w:rsidRPr="00A520E1">
        <w:rPr>
          <w:rFonts w:ascii="Gadugi" w:eastAsia="NSimSun" w:hAnsi="Gadugi" w:cs="Tahoma"/>
          <w:kern w:val="2"/>
          <w:sz w:val="22"/>
          <w:u w:val="single"/>
        </w:rPr>
        <w:t>Caratteristiche indispensabili:</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NSimSun" w:hAnsi="Gadugi" w:cs="Tahoma"/>
          <w:kern w:val="2"/>
          <w:sz w:val="22"/>
          <w:lang w:eastAsia="it-IT"/>
        </w:rPr>
      </w:pPr>
      <w:r w:rsidRPr="00A520E1">
        <w:rPr>
          <w:rFonts w:ascii="Gadugi" w:eastAsia="NSimSun" w:hAnsi="Gadugi" w:cs="Tahoma"/>
          <w:kern w:val="2"/>
          <w:sz w:val="22"/>
          <w:lang w:eastAsia="it-IT"/>
        </w:rPr>
        <w:t>diagnosi della sindrome di Turner, mediante l’uso di due marcatori dedicati per il conteggio dei cromosomi X;</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NSimSun" w:hAnsi="Gadugi" w:cs="Tahoma"/>
          <w:kern w:val="2"/>
          <w:sz w:val="22"/>
          <w:lang w:eastAsia="it-IT"/>
        </w:rPr>
      </w:pPr>
      <w:r w:rsidRPr="00A520E1">
        <w:rPr>
          <w:rFonts w:ascii="Gadugi" w:eastAsia="NSimSun" w:hAnsi="Gadugi" w:cs="Tahoma"/>
          <w:kern w:val="2"/>
          <w:sz w:val="22"/>
          <w:lang w:eastAsia="it-IT"/>
        </w:rPr>
        <w:t xml:space="preserve">utilizzo del kit su </w:t>
      </w:r>
      <w:proofErr w:type="spellStart"/>
      <w:r w:rsidRPr="00A520E1">
        <w:rPr>
          <w:rFonts w:ascii="Gadugi" w:eastAsia="NSimSun" w:hAnsi="Gadugi" w:cs="Tahoma"/>
          <w:kern w:val="2"/>
          <w:sz w:val="22"/>
          <w:lang w:eastAsia="it-IT"/>
        </w:rPr>
        <w:t>amniociti</w:t>
      </w:r>
      <w:proofErr w:type="spellEnd"/>
      <w:r w:rsidRPr="00A520E1">
        <w:rPr>
          <w:rFonts w:ascii="Gadugi" w:eastAsia="NSimSun" w:hAnsi="Gadugi" w:cs="Tahoma"/>
          <w:kern w:val="2"/>
          <w:sz w:val="22"/>
          <w:lang w:eastAsia="it-IT"/>
        </w:rPr>
        <w:t xml:space="preserve"> non coltivati;</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NSimSun" w:hAnsi="Gadugi" w:cs="Tahoma"/>
          <w:kern w:val="2"/>
          <w:sz w:val="22"/>
          <w:lang w:eastAsia="it-IT"/>
        </w:rPr>
      </w:pPr>
      <w:r w:rsidRPr="00A520E1">
        <w:rPr>
          <w:rFonts w:ascii="Gadugi" w:eastAsia="NSimSun" w:hAnsi="Gadugi" w:cs="Tahoma"/>
          <w:kern w:val="2"/>
          <w:sz w:val="22"/>
          <w:lang w:eastAsia="it-IT"/>
        </w:rPr>
        <w:t>utilizzo del kit su villi coriali;</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NSimSun" w:hAnsi="Gadugi" w:cs="Tahoma"/>
          <w:kern w:val="2"/>
          <w:sz w:val="22"/>
          <w:lang w:eastAsia="it-IT"/>
        </w:rPr>
      </w:pPr>
      <w:r w:rsidRPr="00A520E1">
        <w:rPr>
          <w:rFonts w:ascii="Gadugi" w:eastAsia="NSimSun" w:hAnsi="Gadugi" w:cs="Tahoma"/>
          <w:kern w:val="2"/>
          <w:sz w:val="22"/>
          <w:lang w:eastAsia="it-IT"/>
        </w:rPr>
        <w:t>quantitativo di DNA di partenza inferiore a 5ng;</w:t>
      </w:r>
    </w:p>
    <w:tbl>
      <w:tblPr>
        <w:tblStyle w:val="Grigliatabella1"/>
        <w:tblW w:w="9745" w:type="dxa"/>
        <w:tblInd w:w="109" w:type="dxa"/>
        <w:tblLook w:val="04A0" w:firstRow="1" w:lastRow="0" w:firstColumn="1" w:lastColumn="0" w:noHBand="0" w:noVBand="1"/>
      </w:tblPr>
      <w:tblGrid>
        <w:gridCol w:w="5395"/>
        <w:gridCol w:w="2213"/>
        <w:gridCol w:w="2137"/>
      </w:tblGrid>
      <w:tr w:rsidR="00A520E1" w:rsidRPr="00A520E1" w:rsidTr="00A520E1">
        <w:tc>
          <w:tcPr>
            <w:tcW w:w="5395"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2213"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ASU.FC</w:t>
            </w:r>
          </w:p>
        </w:tc>
        <w:tc>
          <w:tcPr>
            <w:tcW w:w="2137" w:type="dxa"/>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BURLO</w:t>
            </w:r>
          </w:p>
        </w:tc>
      </w:tr>
      <w:tr w:rsidR="00A520E1" w:rsidRPr="00A520E1" w:rsidTr="00A520E1">
        <w:trPr>
          <w:trHeight w:val="464"/>
        </w:trPr>
        <w:tc>
          <w:tcPr>
            <w:tcW w:w="5395" w:type="dxa"/>
            <w:shd w:val="clear" w:color="auto" w:fill="auto"/>
          </w:tcPr>
          <w:p w:rsidR="00A520E1" w:rsidRPr="00A520E1" w:rsidRDefault="00A520E1" w:rsidP="00A520E1">
            <w:pPr>
              <w:keepNext/>
              <w:keepLines/>
              <w:widowControl w:val="0"/>
              <w:suppressLineNumbers/>
              <w:suppressAutoHyphens/>
              <w:jc w:val="both"/>
              <w:rPr>
                <w:rFonts w:ascii="Gadugi" w:hAnsi="Gadugi"/>
                <w:sz w:val="22"/>
              </w:rPr>
            </w:pPr>
            <w:r w:rsidRPr="00A520E1">
              <w:rPr>
                <w:rFonts w:ascii="Gadugi" w:hAnsi="Gadugi"/>
                <w:sz w:val="22"/>
              </w:rPr>
              <w:t xml:space="preserve">Ricerca di </w:t>
            </w:r>
            <w:proofErr w:type="spellStart"/>
            <w:r w:rsidRPr="00A520E1">
              <w:rPr>
                <w:rFonts w:ascii="Gadugi" w:hAnsi="Gadugi"/>
                <w:sz w:val="22"/>
              </w:rPr>
              <w:t>aneuploidie</w:t>
            </w:r>
            <w:proofErr w:type="spellEnd"/>
            <w:r w:rsidRPr="00A520E1">
              <w:rPr>
                <w:rFonts w:ascii="Gadugi" w:hAnsi="Gadugi"/>
                <w:sz w:val="22"/>
              </w:rPr>
              <w:t xml:space="preserve"> dei cromosomi 13, 18, 21, X e Y</w:t>
            </w:r>
          </w:p>
        </w:tc>
        <w:tc>
          <w:tcPr>
            <w:tcW w:w="2213"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c>
          <w:tcPr>
            <w:tcW w:w="2137" w:type="dxa"/>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2.000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LOTTO N. 5 - TEST GENETICI SU STRUMENTAZIONE DI PROPRIETÀ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DX GENETIC ANALYZER e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XL GENETIC ANALYZER) PER L’ANALISI DI RIARRANGIAMENTI CLONALI (PER ASU.FC)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 xml:space="preserve">5.a Identificazione dei </w:t>
      </w:r>
      <w:proofErr w:type="spellStart"/>
      <w:r w:rsidRPr="00A520E1">
        <w:rPr>
          <w:rFonts w:ascii="Gadugi" w:eastAsia="Times New Roman" w:hAnsi="Gadugi" w:cs="Times New Roman"/>
          <w:b/>
        </w:rPr>
        <w:t>riarrangiamenti</w:t>
      </w:r>
      <w:proofErr w:type="spellEnd"/>
      <w:r w:rsidRPr="00A520E1">
        <w:rPr>
          <w:rFonts w:ascii="Gadugi" w:eastAsia="Times New Roman" w:hAnsi="Gadugi" w:cs="Times New Roman"/>
          <w:b/>
        </w:rPr>
        <w:t xml:space="preserve"> clonali dei geni codificanti la catena pesante delle immunoglobuline e le catene leggere Kappa e Lambda.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color w:val="FF0000"/>
          <w:sz w:val="22"/>
        </w:rPr>
      </w:pPr>
      <w:r w:rsidRPr="00A520E1">
        <w:rPr>
          <w:rFonts w:ascii="Gadugi" w:eastAsia="Times New Roman" w:hAnsi="Gadugi" w:cs="Times New Roman"/>
          <w:sz w:val="22"/>
        </w:rPr>
        <w:t xml:space="preserve">Dovranno essere forniti Kit CE-IVD in grado identificare i </w:t>
      </w:r>
      <w:proofErr w:type="spellStart"/>
      <w:r w:rsidRPr="00A520E1">
        <w:rPr>
          <w:rFonts w:ascii="Gadugi" w:eastAsia="Times New Roman" w:hAnsi="Gadugi" w:cs="Times New Roman"/>
          <w:sz w:val="22"/>
        </w:rPr>
        <w:t>riarrangiamenti</w:t>
      </w:r>
      <w:proofErr w:type="spellEnd"/>
      <w:r w:rsidRPr="00A520E1">
        <w:rPr>
          <w:rFonts w:ascii="Gadugi" w:eastAsia="Times New Roman" w:hAnsi="Gadugi" w:cs="Times New Roman"/>
          <w:sz w:val="22"/>
        </w:rPr>
        <w:t xml:space="preserve"> clonali dei geni codificanti la catena pesante delle immunoglobuline (</w:t>
      </w:r>
      <w:proofErr w:type="spellStart"/>
      <w:r w:rsidRPr="00A520E1">
        <w:rPr>
          <w:rFonts w:ascii="Gadugi" w:eastAsia="Times New Roman" w:hAnsi="Gadugi" w:cs="Times New Roman"/>
          <w:sz w:val="22"/>
        </w:rPr>
        <w:t>IgH</w:t>
      </w:r>
      <w:proofErr w:type="spellEnd"/>
      <w:r w:rsidRPr="00A520E1">
        <w:rPr>
          <w:rFonts w:ascii="Gadugi" w:eastAsia="Times New Roman" w:hAnsi="Gadugi" w:cs="Times New Roman"/>
          <w:sz w:val="22"/>
        </w:rPr>
        <w:t xml:space="preserve">) e delle catene leggere kappa e lambda delle immunoglobuline al fine di individuare la presenza di </w:t>
      </w:r>
      <w:proofErr w:type="spellStart"/>
      <w:r w:rsidRPr="00A520E1">
        <w:rPr>
          <w:rFonts w:ascii="Gadugi" w:eastAsia="Times New Roman" w:hAnsi="Gadugi" w:cs="Times New Roman"/>
          <w:sz w:val="22"/>
        </w:rPr>
        <w:t>clonalità</w:t>
      </w:r>
      <w:proofErr w:type="spellEnd"/>
      <w:r w:rsidRPr="00A520E1">
        <w:rPr>
          <w:rFonts w:ascii="Gadugi" w:eastAsia="Times New Roman" w:hAnsi="Gadugi" w:cs="Times New Roman"/>
          <w:sz w:val="22"/>
        </w:rPr>
        <w:t xml:space="preserve"> nei disordini linfoproliferativi atipici e sostenere una diagnosi differenziale tra lesioni reattive e neoplasie ematologiche. </w:t>
      </w:r>
      <w:r w:rsidRPr="00A520E1">
        <w:rPr>
          <w:rFonts w:ascii="Gadugi" w:eastAsia="Times New Roman" w:hAnsi="Gadugi" w:cs="Times New Roman"/>
          <w:b/>
          <w:sz w:val="22"/>
        </w:rPr>
        <w:t xml:space="preserve">La ditta aggiudicataria dovrà fornire anche le </w:t>
      </w:r>
      <w:proofErr w:type="spellStart"/>
      <w:r w:rsidRPr="00A520E1">
        <w:rPr>
          <w:rFonts w:ascii="Gadugi" w:eastAsia="Times New Roman" w:hAnsi="Gadugi" w:cs="Times New Roman"/>
          <w:b/>
          <w:sz w:val="22"/>
        </w:rPr>
        <w:t>Veq</w:t>
      </w:r>
      <w:proofErr w:type="spellEnd"/>
      <w:r w:rsidRPr="00A520E1">
        <w:rPr>
          <w:rFonts w:ascii="Gadugi" w:eastAsia="Times New Roman" w:hAnsi="Gadugi" w:cs="Times New Roman"/>
          <w:b/>
          <w:sz w:val="22"/>
        </w:rPr>
        <w:t xml:space="preserve"> EMQN.</w:t>
      </w:r>
      <w:r w:rsidRPr="00A520E1">
        <w:rPr>
          <w:rFonts w:ascii="Gadugi" w:eastAsia="Times New Roman" w:hAnsi="Gadugi" w:cs="Times New Roman"/>
          <w:sz w:val="22"/>
        </w:rPr>
        <w:t xml:space="preserve">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u w:val="single"/>
        </w:rPr>
      </w:pPr>
      <w:r w:rsidRPr="00A520E1">
        <w:rPr>
          <w:rFonts w:ascii="Gadugi" w:eastAsia="Times New Roman" w:hAnsi="Gadugi" w:cs="Times New Roman"/>
          <w:sz w:val="22"/>
          <w:u w:val="single"/>
        </w:rPr>
        <w:t>Caratteristiche indispensabili:</w:t>
      </w:r>
    </w:p>
    <w:p w:rsidR="00A520E1" w:rsidRPr="00A520E1" w:rsidRDefault="00A520E1" w:rsidP="00506CC3">
      <w:pPr>
        <w:keepNext/>
        <w:keepLines/>
        <w:widowControl w:val="0"/>
        <w:numPr>
          <w:ilvl w:val="0"/>
          <w:numId w:val="26"/>
        </w:numPr>
        <w:suppressLineNumbers/>
        <w:suppressAutoHyphens/>
        <w:spacing w:after="0" w:line="240" w:lineRule="auto"/>
        <w:jc w:val="both"/>
        <w:rPr>
          <w:rFonts w:ascii="Gadugi" w:eastAsia="Calibri" w:hAnsi="Gadugi" w:cs="Times New Roman"/>
          <w:sz w:val="22"/>
          <w:lang w:eastAsia="it-IT"/>
        </w:rPr>
      </w:pPr>
      <w:r w:rsidRPr="00A520E1">
        <w:rPr>
          <w:rFonts w:ascii="Gadugi" w:eastAsia="Calibri" w:hAnsi="Gadugi" w:cs="Times New Roman"/>
          <w:sz w:val="22"/>
          <w:lang w:eastAsia="it-IT"/>
        </w:rPr>
        <w:t>presenza di master mix multiplex;</w:t>
      </w:r>
    </w:p>
    <w:p w:rsidR="00A520E1" w:rsidRPr="00A520E1" w:rsidRDefault="00A520E1" w:rsidP="00506CC3">
      <w:pPr>
        <w:keepNext/>
        <w:keepLines/>
        <w:widowControl w:val="0"/>
        <w:numPr>
          <w:ilvl w:val="0"/>
          <w:numId w:val="26"/>
        </w:numPr>
        <w:suppressLineNumbers/>
        <w:suppressAutoHyphens/>
        <w:spacing w:after="0" w:line="240" w:lineRule="auto"/>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IGH: amplificazione del DNA tra i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che riconoscono le regioni </w:t>
      </w:r>
      <w:proofErr w:type="spellStart"/>
      <w:r w:rsidRPr="00A520E1">
        <w:rPr>
          <w:rFonts w:ascii="Gadugi" w:eastAsia="Calibri" w:hAnsi="Gadugi" w:cs="Times New Roman"/>
          <w:i/>
          <w:sz w:val="22"/>
          <w:lang w:eastAsia="it-IT"/>
        </w:rPr>
        <w:t>framework</w:t>
      </w:r>
      <w:proofErr w:type="spellEnd"/>
      <w:r w:rsidRPr="00A520E1">
        <w:rPr>
          <w:rFonts w:ascii="Gadugi" w:eastAsia="Calibri" w:hAnsi="Gadugi" w:cs="Times New Roman"/>
          <w:i/>
          <w:sz w:val="22"/>
          <w:lang w:eastAsia="it-IT"/>
        </w:rPr>
        <w:t xml:space="preserve"> 1</w:t>
      </w:r>
      <w:r w:rsidRPr="00A520E1">
        <w:rPr>
          <w:rFonts w:ascii="Gadugi" w:eastAsia="Calibri" w:hAnsi="Gadugi" w:cs="Times New Roman"/>
          <w:sz w:val="22"/>
          <w:lang w:eastAsia="it-IT"/>
        </w:rPr>
        <w:t xml:space="preserve">, 2 e 3 (rispettivamente) all'interno della regione variabile e la regione di giunzione del </w:t>
      </w:r>
      <w:r w:rsidRPr="00A520E1">
        <w:rPr>
          <w:rFonts w:ascii="Gadugi" w:eastAsia="Calibri" w:hAnsi="Gadugi" w:cs="Times New Roman"/>
          <w:i/>
          <w:sz w:val="22"/>
          <w:lang w:eastAsia="it-IT"/>
        </w:rPr>
        <w:t xml:space="preserve">locus </w:t>
      </w:r>
      <w:r w:rsidRPr="00A520E1">
        <w:rPr>
          <w:rFonts w:ascii="Gadugi" w:eastAsia="Calibri" w:hAnsi="Gadugi" w:cs="Times New Roman"/>
          <w:sz w:val="22"/>
          <w:lang w:eastAsia="it-IT"/>
        </w:rPr>
        <w:t xml:space="preserve">della catena pesante delle immunoglobuline; </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IGK: amplificazione del DNA tra i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che riconoscono le regioni variabile (V) e di giunzione (J) del locus della catena leggera Ig kappa e identificazione dei </w:t>
      </w:r>
      <w:proofErr w:type="spellStart"/>
      <w:r w:rsidRPr="00A520E1">
        <w:rPr>
          <w:rFonts w:ascii="Gadugi" w:eastAsia="Calibri" w:hAnsi="Gadugi" w:cs="Times New Roman"/>
          <w:sz w:val="22"/>
          <w:lang w:eastAsia="it-IT"/>
        </w:rPr>
        <w:t>riarrangiamenti</w:t>
      </w:r>
      <w:proofErr w:type="spellEnd"/>
      <w:r w:rsidRPr="00A520E1">
        <w:rPr>
          <w:rFonts w:ascii="Gadugi" w:eastAsia="Calibri" w:hAnsi="Gadugi" w:cs="Times New Roman"/>
          <w:sz w:val="22"/>
          <w:lang w:eastAsia="it-IT"/>
        </w:rPr>
        <w:t xml:space="preserve"> dell’elemento di delezione kappa (</w:t>
      </w:r>
      <w:proofErr w:type="spellStart"/>
      <w:r w:rsidRPr="00A520E1">
        <w:rPr>
          <w:rFonts w:ascii="Gadugi" w:eastAsia="Calibri" w:hAnsi="Gadugi" w:cs="Times New Roman"/>
          <w:sz w:val="22"/>
          <w:lang w:eastAsia="it-IT"/>
        </w:rPr>
        <w:t>K</w:t>
      </w:r>
      <w:r w:rsidRPr="00A520E1">
        <w:rPr>
          <w:rFonts w:ascii="Gadugi" w:eastAsia="Calibri" w:hAnsi="Gadugi" w:cs="Times New Roman"/>
          <w:sz w:val="22"/>
          <w:vertAlign w:val="subscript"/>
          <w:lang w:eastAsia="it-IT"/>
        </w:rPr>
        <w:t>de</w:t>
      </w:r>
      <w:proofErr w:type="spellEnd"/>
      <w:r w:rsidRPr="00A520E1">
        <w:rPr>
          <w:rFonts w:ascii="Gadugi" w:eastAsia="Calibri" w:hAnsi="Gadugi" w:cs="Times New Roman"/>
          <w:sz w:val="22"/>
          <w:lang w:eastAsia="it-IT"/>
        </w:rPr>
        <w:t xml:space="preserve">) con le regioni variabile (V) e la regione </w:t>
      </w:r>
      <w:proofErr w:type="spellStart"/>
      <w:r w:rsidRPr="00A520E1">
        <w:rPr>
          <w:rFonts w:ascii="Gadugi" w:eastAsia="Calibri" w:hAnsi="Gadugi" w:cs="Times New Roman"/>
          <w:sz w:val="22"/>
          <w:lang w:eastAsia="it-IT"/>
        </w:rPr>
        <w:t>intragenica</w:t>
      </w:r>
      <w:proofErr w:type="spellEnd"/>
      <w:r w:rsidRPr="00A520E1">
        <w:rPr>
          <w:rFonts w:ascii="Gadugi" w:eastAsia="Calibri" w:hAnsi="Gadugi" w:cs="Times New Roman"/>
          <w:sz w:val="22"/>
          <w:lang w:eastAsia="it-IT"/>
        </w:rPr>
        <w:t xml:space="preserve"> J</w:t>
      </w:r>
      <w:r w:rsidRPr="00A520E1">
        <w:rPr>
          <w:rFonts w:ascii="Gadugi" w:eastAsia="Calibri" w:hAnsi="Gadugi" w:cs="Times New Roman"/>
          <w:sz w:val="22"/>
          <w:vertAlign w:val="subscript"/>
          <w:lang w:eastAsia="it-IT"/>
        </w:rPr>
        <w:t>K</w:t>
      </w:r>
      <w:r w:rsidRPr="00A520E1">
        <w:rPr>
          <w:rFonts w:ascii="Gadugi" w:eastAsia="Calibri" w:hAnsi="Gadugi" w:cs="Times New Roman"/>
          <w:sz w:val="22"/>
          <w:lang w:eastAsia="it-IT"/>
        </w:rPr>
        <w:t>-C</w:t>
      </w:r>
      <w:r w:rsidRPr="00A520E1">
        <w:rPr>
          <w:rFonts w:ascii="Gadugi" w:eastAsia="Calibri" w:hAnsi="Gadugi" w:cs="Times New Roman"/>
          <w:sz w:val="22"/>
          <w:vertAlign w:val="subscript"/>
          <w:lang w:eastAsia="it-IT"/>
        </w:rPr>
        <w:t>K;</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IGL: amplificazione del DNA tra i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che riconoscono le regioni variabile (V) e di giunzione (J) del locus della catena leggera Ig lambda;</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rilevazione differenziale in fluorescenza per identificare gli </w:t>
      </w:r>
      <w:proofErr w:type="spellStart"/>
      <w:r w:rsidRPr="00A520E1">
        <w:rPr>
          <w:rFonts w:ascii="Gadugi" w:eastAsia="Calibri" w:hAnsi="Gadugi" w:cs="Times New Roman"/>
          <w:sz w:val="22"/>
          <w:lang w:eastAsia="it-IT"/>
        </w:rPr>
        <w:t>ampliconi</w:t>
      </w:r>
      <w:proofErr w:type="spellEnd"/>
      <w:r w:rsidRPr="00A520E1">
        <w:rPr>
          <w:rFonts w:ascii="Gadugi" w:eastAsia="Calibri" w:hAnsi="Gadugi" w:cs="Times New Roman"/>
          <w:sz w:val="22"/>
          <w:lang w:eastAsia="it-IT"/>
        </w:rPr>
        <w:t xml:space="preserve"> di diverse dimensioni, mediante uno strumento di elettroforesi capillare;</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presenza di controlli di </w:t>
      </w:r>
      <w:proofErr w:type="spellStart"/>
      <w:r w:rsidRPr="00A520E1">
        <w:rPr>
          <w:rFonts w:ascii="Gadugi" w:eastAsia="Calibri" w:hAnsi="Gadugi" w:cs="Times New Roman"/>
          <w:sz w:val="22"/>
          <w:lang w:eastAsia="it-IT"/>
        </w:rPr>
        <w:t>amplificabilità</w:t>
      </w:r>
      <w:proofErr w:type="spellEnd"/>
      <w:r w:rsidRPr="00A520E1">
        <w:rPr>
          <w:rFonts w:ascii="Gadugi" w:eastAsia="Calibri" w:hAnsi="Gadugi" w:cs="Times New Roman"/>
          <w:sz w:val="22"/>
          <w:lang w:eastAsia="it-IT"/>
        </w:rPr>
        <w:t xml:space="preserve"> del campione (100-600 </w:t>
      </w:r>
      <w:proofErr w:type="spellStart"/>
      <w:r w:rsidRPr="00A520E1">
        <w:rPr>
          <w:rFonts w:ascii="Gadugi" w:eastAsia="Calibri" w:hAnsi="Gadugi" w:cs="Times New Roman"/>
          <w:sz w:val="22"/>
          <w:lang w:eastAsia="it-IT"/>
        </w:rPr>
        <w:t>bp</w:t>
      </w:r>
      <w:proofErr w:type="spellEnd"/>
      <w:r w:rsidRPr="00A520E1">
        <w:rPr>
          <w:rFonts w:ascii="Gadugi" w:eastAsia="Calibri" w:hAnsi="Gadugi" w:cs="Times New Roman"/>
          <w:sz w:val="22"/>
          <w:lang w:eastAsia="it-IT"/>
        </w:rPr>
        <w:t>);</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proofErr w:type="spellStart"/>
      <w:r w:rsidRPr="00A520E1">
        <w:rPr>
          <w:rFonts w:ascii="Gadugi" w:eastAsia="Calibri" w:hAnsi="Gadugi" w:cs="Times New Roman"/>
          <w:sz w:val="22"/>
          <w:lang w:eastAsia="it-IT"/>
        </w:rPr>
        <w:lastRenderedPageBreak/>
        <w:t>primer</w:t>
      </w:r>
      <w:proofErr w:type="spellEnd"/>
      <w:r w:rsidRPr="00A520E1">
        <w:rPr>
          <w:rFonts w:ascii="Gadugi" w:eastAsia="Calibri" w:hAnsi="Gadugi" w:cs="Times New Roman"/>
          <w:sz w:val="22"/>
          <w:lang w:eastAsia="it-IT"/>
        </w:rPr>
        <w:t xml:space="preserve"> disegnati sulla base dell’azione concertata BMH4-CT98-3936 di </w:t>
      </w:r>
      <w:proofErr w:type="spellStart"/>
      <w:r w:rsidRPr="00A520E1">
        <w:rPr>
          <w:rFonts w:ascii="Gadugi" w:eastAsia="Calibri" w:hAnsi="Gadugi" w:cs="Times New Roman"/>
          <w:sz w:val="22"/>
          <w:lang w:eastAsia="it-IT"/>
        </w:rPr>
        <w:t>EuroClonality</w:t>
      </w:r>
      <w:proofErr w:type="spellEnd"/>
      <w:r w:rsidRPr="00A520E1">
        <w:rPr>
          <w:rFonts w:ascii="Gadugi" w:eastAsia="Calibri" w:hAnsi="Gadugi" w:cs="Times New Roman"/>
          <w:sz w:val="22"/>
          <w:lang w:eastAsia="it-IT"/>
        </w:rPr>
        <w:t xml:space="preserve">/BIOMED-2; </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utilizzo del medesimo programma di amplificazione al fine di ridurre i tempi di analisi. </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lang w:eastAsia="it-IT"/>
        </w:rPr>
      </w:pPr>
    </w:p>
    <w:tbl>
      <w:tblPr>
        <w:tblStyle w:val="Grigliatabella1"/>
        <w:tblW w:w="8080" w:type="dxa"/>
        <w:tblInd w:w="1271" w:type="dxa"/>
        <w:tblLook w:val="04A0" w:firstRow="1" w:lastRow="0" w:firstColumn="1" w:lastColumn="0" w:noHBand="0" w:noVBand="1"/>
      </w:tblPr>
      <w:tblGrid>
        <w:gridCol w:w="992"/>
        <w:gridCol w:w="4395"/>
        <w:gridCol w:w="2693"/>
      </w:tblGrid>
      <w:tr w:rsidR="00A520E1" w:rsidRPr="00A520E1" w:rsidTr="00A520E1">
        <w:tc>
          <w:tcPr>
            <w:tcW w:w="992" w:type="dxa"/>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Voce</w:t>
            </w:r>
          </w:p>
        </w:tc>
        <w:tc>
          <w:tcPr>
            <w:tcW w:w="4395"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lang w:eastAsia="zh-CN"/>
              </w:rPr>
            </w:pPr>
            <w:r w:rsidRPr="00A520E1">
              <w:rPr>
                <w:rFonts w:ascii="Gadugi" w:eastAsia="Calibri" w:hAnsi="Gadugi"/>
                <w:b/>
              </w:rPr>
              <w:t>Test richiesto</w:t>
            </w:r>
          </w:p>
        </w:tc>
        <w:tc>
          <w:tcPr>
            <w:tcW w:w="2693"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ASU.FC</w:t>
            </w:r>
          </w:p>
        </w:tc>
      </w:tr>
      <w:tr w:rsidR="00A520E1" w:rsidRPr="00A520E1" w:rsidTr="00A520E1">
        <w:trPr>
          <w:trHeight w:val="464"/>
        </w:trPr>
        <w:tc>
          <w:tcPr>
            <w:tcW w:w="992" w:type="dxa"/>
          </w:tcPr>
          <w:p w:rsidR="00A520E1" w:rsidRPr="00A520E1" w:rsidRDefault="00A520E1" w:rsidP="00A520E1">
            <w:pPr>
              <w:keepNext/>
              <w:keepLines/>
              <w:widowControl w:val="0"/>
              <w:suppressLineNumbers/>
              <w:suppressAutoHyphens/>
              <w:jc w:val="center"/>
              <w:rPr>
                <w:rFonts w:ascii="Gadugi" w:hAnsi="Gadugi"/>
                <w:b/>
                <w:sz w:val="22"/>
              </w:rPr>
            </w:pPr>
            <w:r w:rsidRPr="00A520E1">
              <w:rPr>
                <w:rFonts w:ascii="Gadugi" w:hAnsi="Gadugi"/>
                <w:b/>
                <w:sz w:val="22"/>
              </w:rPr>
              <w:t>a</w:t>
            </w:r>
          </w:p>
        </w:tc>
        <w:tc>
          <w:tcPr>
            <w:tcW w:w="4395" w:type="dxa"/>
            <w:shd w:val="clear" w:color="auto" w:fill="auto"/>
          </w:tcPr>
          <w:p w:rsidR="00A520E1" w:rsidRPr="00A520E1" w:rsidRDefault="00A520E1" w:rsidP="00A520E1">
            <w:pPr>
              <w:keepNext/>
              <w:keepLines/>
              <w:widowControl w:val="0"/>
              <w:suppressLineNumbers/>
              <w:suppressAutoHyphens/>
              <w:jc w:val="both"/>
              <w:rPr>
                <w:rFonts w:ascii="Gadugi" w:hAnsi="Gadugi"/>
                <w:sz w:val="22"/>
                <w:lang w:eastAsia="zh-CN"/>
              </w:rPr>
            </w:pPr>
            <w:r w:rsidRPr="00A520E1">
              <w:rPr>
                <w:rFonts w:ascii="Gadugi" w:hAnsi="Gadugi"/>
                <w:sz w:val="22"/>
              </w:rPr>
              <w:t xml:space="preserve">Analisi del </w:t>
            </w:r>
            <w:proofErr w:type="spellStart"/>
            <w:r w:rsidRPr="00A520E1">
              <w:rPr>
                <w:rFonts w:ascii="Gadugi" w:hAnsi="Gadugi"/>
                <w:sz w:val="22"/>
              </w:rPr>
              <w:t>riarrangiamento</w:t>
            </w:r>
            <w:proofErr w:type="spellEnd"/>
            <w:r w:rsidRPr="00A520E1">
              <w:rPr>
                <w:rFonts w:ascii="Gadugi" w:hAnsi="Gadugi"/>
                <w:sz w:val="22"/>
              </w:rPr>
              <w:t xml:space="preserve"> delle catene pesanti </w:t>
            </w:r>
            <w:proofErr w:type="spellStart"/>
            <w:r w:rsidRPr="00A520E1">
              <w:rPr>
                <w:rFonts w:ascii="Gadugi" w:hAnsi="Gadugi"/>
                <w:sz w:val="22"/>
              </w:rPr>
              <w:t>IgH</w:t>
            </w:r>
            <w:proofErr w:type="spellEnd"/>
            <w:r w:rsidRPr="00A520E1">
              <w:rPr>
                <w:rFonts w:ascii="Gadugi" w:hAnsi="Gadugi"/>
                <w:sz w:val="22"/>
              </w:rPr>
              <w:t xml:space="preserve"> delle immunoglobuline </w:t>
            </w:r>
          </w:p>
        </w:tc>
        <w:tc>
          <w:tcPr>
            <w:tcW w:w="2693" w:type="dxa"/>
            <w:shd w:val="clear" w:color="auto" w:fill="auto"/>
          </w:tcPr>
          <w:p w:rsidR="00A520E1" w:rsidRPr="00A520E1" w:rsidRDefault="00A520E1" w:rsidP="00A520E1">
            <w:pPr>
              <w:keepNext/>
              <w:keepLines/>
              <w:widowControl w:val="0"/>
              <w:suppressLineNumbers/>
              <w:suppressAutoHyphens/>
              <w:jc w:val="center"/>
              <w:rPr>
                <w:rFonts w:ascii="Gadugi" w:hAnsi="Gadugi"/>
                <w:sz w:val="22"/>
                <w:lang w:eastAsia="zh-CN"/>
              </w:rPr>
            </w:pPr>
            <w:r w:rsidRPr="00A520E1">
              <w:rPr>
                <w:rFonts w:ascii="Gadugi" w:hAnsi="Gadugi"/>
                <w:sz w:val="22"/>
              </w:rPr>
              <w:t>90</w:t>
            </w:r>
          </w:p>
        </w:tc>
      </w:tr>
      <w:tr w:rsidR="00A520E1" w:rsidRPr="00A520E1" w:rsidTr="00A520E1">
        <w:trPr>
          <w:trHeight w:val="464"/>
        </w:trPr>
        <w:tc>
          <w:tcPr>
            <w:tcW w:w="992" w:type="dxa"/>
          </w:tcPr>
          <w:p w:rsidR="00A520E1" w:rsidRPr="00A520E1" w:rsidRDefault="00A520E1" w:rsidP="00A520E1">
            <w:pPr>
              <w:keepNext/>
              <w:keepLines/>
              <w:widowControl w:val="0"/>
              <w:suppressLineNumbers/>
              <w:suppressAutoHyphens/>
              <w:jc w:val="center"/>
              <w:rPr>
                <w:rFonts w:ascii="Gadugi" w:hAnsi="Gadugi"/>
                <w:b/>
                <w:sz w:val="22"/>
              </w:rPr>
            </w:pPr>
            <w:r w:rsidRPr="00A520E1">
              <w:rPr>
                <w:rFonts w:ascii="Gadugi" w:hAnsi="Gadugi"/>
                <w:b/>
                <w:sz w:val="22"/>
              </w:rPr>
              <w:t>b</w:t>
            </w:r>
          </w:p>
        </w:tc>
        <w:tc>
          <w:tcPr>
            <w:tcW w:w="4395" w:type="dxa"/>
            <w:shd w:val="clear" w:color="auto" w:fill="auto"/>
          </w:tcPr>
          <w:p w:rsidR="00A520E1" w:rsidRPr="00A520E1" w:rsidRDefault="00A520E1" w:rsidP="00A520E1">
            <w:pPr>
              <w:keepNext/>
              <w:keepLines/>
              <w:widowControl w:val="0"/>
              <w:suppressLineNumbers/>
              <w:suppressAutoHyphens/>
              <w:jc w:val="both"/>
              <w:rPr>
                <w:rFonts w:ascii="Gadugi" w:hAnsi="Gadugi"/>
                <w:sz w:val="22"/>
                <w:lang w:eastAsia="zh-CN"/>
              </w:rPr>
            </w:pPr>
            <w:r w:rsidRPr="00A520E1">
              <w:rPr>
                <w:rFonts w:ascii="Gadugi" w:hAnsi="Gadugi"/>
                <w:sz w:val="22"/>
              </w:rPr>
              <w:t xml:space="preserve">Analisi del </w:t>
            </w:r>
            <w:proofErr w:type="spellStart"/>
            <w:r w:rsidRPr="00A520E1">
              <w:rPr>
                <w:rFonts w:ascii="Gadugi" w:hAnsi="Gadugi"/>
                <w:sz w:val="22"/>
              </w:rPr>
              <w:t>riarrangiamento</w:t>
            </w:r>
            <w:proofErr w:type="spellEnd"/>
            <w:r w:rsidRPr="00A520E1">
              <w:rPr>
                <w:rFonts w:ascii="Gadugi" w:hAnsi="Gadugi"/>
                <w:sz w:val="22"/>
              </w:rPr>
              <w:t xml:space="preserve"> delle catene Kappa </w:t>
            </w:r>
          </w:p>
        </w:tc>
        <w:tc>
          <w:tcPr>
            <w:tcW w:w="2693" w:type="dxa"/>
            <w:shd w:val="clear" w:color="auto" w:fill="auto"/>
          </w:tcPr>
          <w:p w:rsidR="00A520E1" w:rsidRPr="00A520E1" w:rsidRDefault="00A520E1" w:rsidP="00A520E1">
            <w:pPr>
              <w:keepNext/>
              <w:keepLines/>
              <w:widowControl w:val="0"/>
              <w:suppressLineNumbers/>
              <w:suppressAutoHyphens/>
              <w:jc w:val="center"/>
              <w:rPr>
                <w:rFonts w:ascii="Gadugi" w:hAnsi="Gadugi"/>
                <w:sz w:val="22"/>
                <w:lang w:eastAsia="zh-CN"/>
              </w:rPr>
            </w:pPr>
            <w:r w:rsidRPr="00A520E1">
              <w:rPr>
                <w:rFonts w:ascii="Gadugi" w:hAnsi="Gadugi"/>
                <w:sz w:val="22"/>
              </w:rPr>
              <w:t>90</w:t>
            </w:r>
          </w:p>
        </w:tc>
      </w:tr>
      <w:tr w:rsidR="00A520E1" w:rsidRPr="00A520E1" w:rsidTr="00A520E1">
        <w:trPr>
          <w:trHeight w:val="464"/>
        </w:trPr>
        <w:tc>
          <w:tcPr>
            <w:tcW w:w="992" w:type="dxa"/>
          </w:tcPr>
          <w:p w:rsidR="00A520E1" w:rsidRPr="00A520E1" w:rsidRDefault="00A520E1" w:rsidP="00A520E1">
            <w:pPr>
              <w:keepNext/>
              <w:keepLines/>
              <w:widowControl w:val="0"/>
              <w:suppressLineNumbers/>
              <w:suppressAutoHyphens/>
              <w:jc w:val="center"/>
              <w:rPr>
                <w:rFonts w:ascii="Gadugi" w:hAnsi="Gadugi"/>
                <w:b/>
                <w:sz w:val="22"/>
              </w:rPr>
            </w:pPr>
            <w:r w:rsidRPr="00A520E1">
              <w:rPr>
                <w:rFonts w:ascii="Gadugi" w:hAnsi="Gadugi"/>
                <w:b/>
                <w:sz w:val="22"/>
              </w:rPr>
              <w:t>c</w:t>
            </w:r>
          </w:p>
        </w:tc>
        <w:tc>
          <w:tcPr>
            <w:tcW w:w="4395" w:type="dxa"/>
            <w:shd w:val="clear" w:color="auto" w:fill="auto"/>
          </w:tcPr>
          <w:p w:rsidR="00A520E1" w:rsidRPr="00A520E1" w:rsidRDefault="00A520E1" w:rsidP="00A520E1">
            <w:pPr>
              <w:keepNext/>
              <w:keepLines/>
              <w:widowControl w:val="0"/>
              <w:suppressLineNumbers/>
              <w:suppressAutoHyphens/>
              <w:jc w:val="both"/>
              <w:rPr>
                <w:rFonts w:ascii="Gadugi" w:hAnsi="Gadugi"/>
                <w:sz w:val="22"/>
                <w:lang w:eastAsia="zh-CN"/>
              </w:rPr>
            </w:pPr>
            <w:r w:rsidRPr="00A520E1">
              <w:rPr>
                <w:rFonts w:ascii="Gadugi" w:hAnsi="Gadugi"/>
                <w:sz w:val="22"/>
              </w:rPr>
              <w:t xml:space="preserve">Analisi del </w:t>
            </w:r>
            <w:proofErr w:type="spellStart"/>
            <w:r w:rsidRPr="00A520E1">
              <w:rPr>
                <w:rFonts w:ascii="Gadugi" w:hAnsi="Gadugi"/>
                <w:sz w:val="22"/>
              </w:rPr>
              <w:t>riarrangiamento</w:t>
            </w:r>
            <w:proofErr w:type="spellEnd"/>
            <w:r w:rsidRPr="00A520E1">
              <w:rPr>
                <w:rFonts w:ascii="Gadugi" w:hAnsi="Gadugi"/>
                <w:sz w:val="22"/>
              </w:rPr>
              <w:t xml:space="preserve"> delle catene Lambda</w:t>
            </w:r>
          </w:p>
        </w:tc>
        <w:tc>
          <w:tcPr>
            <w:tcW w:w="2693" w:type="dxa"/>
            <w:shd w:val="clear" w:color="auto" w:fill="auto"/>
          </w:tcPr>
          <w:p w:rsidR="00A520E1" w:rsidRPr="00A520E1" w:rsidRDefault="00A520E1" w:rsidP="00A520E1">
            <w:pPr>
              <w:keepNext/>
              <w:keepLines/>
              <w:widowControl w:val="0"/>
              <w:suppressLineNumbers/>
              <w:suppressAutoHyphens/>
              <w:jc w:val="center"/>
              <w:rPr>
                <w:rFonts w:ascii="Gadugi" w:hAnsi="Gadugi"/>
                <w:sz w:val="22"/>
                <w:lang w:eastAsia="zh-CN"/>
              </w:rPr>
            </w:pPr>
            <w:r w:rsidRPr="00A520E1">
              <w:rPr>
                <w:rFonts w:ascii="Gadugi" w:hAnsi="Gadugi"/>
                <w:sz w:val="22"/>
              </w:rPr>
              <w:t>30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 xml:space="preserve">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 xml:space="preserve">5.b Identificazione dei </w:t>
      </w:r>
      <w:proofErr w:type="spellStart"/>
      <w:r w:rsidRPr="00A520E1">
        <w:rPr>
          <w:rFonts w:ascii="Gadugi" w:eastAsia="Times New Roman" w:hAnsi="Gadugi" w:cs="Times New Roman"/>
          <w:b/>
        </w:rPr>
        <w:t>riarrangiamenti</w:t>
      </w:r>
      <w:proofErr w:type="spellEnd"/>
      <w:r w:rsidRPr="00A520E1">
        <w:rPr>
          <w:rFonts w:ascii="Gadugi" w:eastAsia="Times New Roman" w:hAnsi="Gadugi" w:cs="Times New Roman"/>
          <w:b/>
        </w:rPr>
        <w:t xml:space="preserve"> clonali dei geni codificanti </w:t>
      </w:r>
      <w:proofErr w:type="spellStart"/>
      <w:r w:rsidRPr="00A520E1">
        <w:rPr>
          <w:rFonts w:ascii="Gadugi" w:eastAsia="Times New Roman" w:hAnsi="Gadugi" w:cs="Times New Roman"/>
          <w:b/>
        </w:rPr>
        <w:t>codificanti</w:t>
      </w:r>
      <w:proofErr w:type="spellEnd"/>
      <w:r w:rsidRPr="00A520E1">
        <w:rPr>
          <w:rFonts w:ascii="Gadugi" w:eastAsia="Times New Roman" w:hAnsi="Gadugi" w:cs="Times New Roman"/>
          <w:b/>
        </w:rPr>
        <w:t xml:space="preserve"> le catene gamma, beta e delta del TCR</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Dovranno esser forniti Kit CE-IVD in grado identificare la </w:t>
      </w:r>
      <w:proofErr w:type="spellStart"/>
      <w:r w:rsidRPr="00A520E1">
        <w:rPr>
          <w:rFonts w:ascii="Gadugi" w:eastAsia="Times New Roman" w:hAnsi="Gadugi" w:cs="Times New Roman"/>
          <w:sz w:val="22"/>
        </w:rPr>
        <w:t>clonalità</w:t>
      </w:r>
      <w:proofErr w:type="spellEnd"/>
      <w:r w:rsidRPr="00A520E1">
        <w:rPr>
          <w:rFonts w:ascii="Gadugi" w:eastAsia="Times New Roman" w:hAnsi="Gadugi" w:cs="Times New Roman"/>
          <w:sz w:val="22"/>
        </w:rPr>
        <w:t xml:space="preserve"> in sospette </w:t>
      </w:r>
      <w:proofErr w:type="spellStart"/>
      <w:r w:rsidRPr="00A520E1">
        <w:rPr>
          <w:rFonts w:ascii="Gadugi" w:eastAsia="Times New Roman" w:hAnsi="Gadugi" w:cs="Times New Roman"/>
          <w:sz w:val="22"/>
        </w:rPr>
        <w:t>linfoproliferazioni</w:t>
      </w:r>
      <w:proofErr w:type="spellEnd"/>
      <w:r w:rsidRPr="00A520E1">
        <w:rPr>
          <w:rFonts w:ascii="Gadugi" w:eastAsia="Times New Roman" w:hAnsi="Gadugi" w:cs="Times New Roman"/>
          <w:sz w:val="22"/>
        </w:rPr>
        <w:t xml:space="preserve"> e sostenere una diagnosi differenziale tra lesioni reattive e neoplasie dei linfociti T e di alcuni linfociti B immaturi.</w:t>
      </w:r>
      <w:r w:rsidRPr="00A520E1">
        <w:rPr>
          <w:rFonts w:ascii="Gadugi" w:eastAsia="Times New Roman" w:hAnsi="Gadugi" w:cs="Times New Roman"/>
          <w:b/>
          <w:sz w:val="22"/>
        </w:rPr>
        <w:t xml:space="preserve"> La ditta </w:t>
      </w:r>
      <w:r w:rsidR="00B16B40">
        <w:rPr>
          <w:rFonts w:ascii="Gadugi" w:eastAsia="Times New Roman" w:hAnsi="Gadugi" w:cs="Times New Roman"/>
          <w:b/>
          <w:sz w:val="22"/>
        </w:rPr>
        <w:t>aggiudicataria</w:t>
      </w:r>
      <w:r w:rsidRPr="00A520E1">
        <w:rPr>
          <w:rFonts w:ascii="Gadugi" w:eastAsia="Times New Roman" w:hAnsi="Gadugi" w:cs="Times New Roman"/>
          <w:b/>
          <w:sz w:val="22"/>
        </w:rPr>
        <w:t xml:space="preserve"> dovrà fornire anche le </w:t>
      </w:r>
      <w:proofErr w:type="spellStart"/>
      <w:r w:rsidRPr="00A520E1">
        <w:rPr>
          <w:rFonts w:ascii="Gadugi" w:eastAsia="Times New Roman" w:hAnsi="Gadugi" w:cs="Times New Roman"/>
          <w:b/>
          <w:sz w:val="22"/>
        </w:rPr>
        <w:t>Veq</w:t>
      </w:r>
      <w:proofErr w:type="spellEnd"/>
      <w:r w:rsidRPr="00A520E1">
        <w:rPr>
          <w:rFonts w:ascii="Gadugi" w:eastAsia="Times New Roman" w:hAnsi="Gadugi" w:cs="Times New Roman"/>
          <w:b/>
          <w:sz w:val="22"/>
        </w:rPr>
        <w:t xml:space="preserve"> EMQN.</w:t>
      </w:r>
      <w:r w:rsidRPr="00A520E1">
        <w:rPr>
          <w:rFonts w:ascii="Gadugi" w:eastAsia="Times New Roman" w:hAnsi="Gadugi" w:cs="Times New Roman"/>
          <w:sz w:val="22"/>
        </w:rPr>
        <w:t xml:space="preserve">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u w:val="single"/>
        </w:rPr>
      </w:pPr>
      <w:r w:rsidRPr="00A520E1">
        <w:rPr>
          <w:rFonts w:ascii="Gadugi" w:eastAsia="Times New Roman" w:hAnsi="Gadugi" w:cs="Times New Roman"/>
          <w:sz w:val="22"/>
          <w:u w:val="single"/>
        </w:rPr>
        <w:t>Caratteristiche indispensabili:</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presenza di master mix multiplex;</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TCRB: amplificazione del DNA tra i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che riconoscono le regioni variabili (V) e le regioni conservate di giunzione (J) e del DNA tra i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che </w:t>
      </w:r>
      <w:proofErr w:type="spellStart"/>
      <w:r w:rsidRPr="00A520E1">
        <w:rPr>
          <w:rFonts w:ascii="Gadugi" w:eastAsia="Calibri" w:hAnsi="Gadugi" w:cs="Times New Roman"/>
          <w:sz w:val="22"/>
          <w:lang w:eastAsia="it-IT"/>
        </w:rPr>
        <w:t>riconsocono</w:t>
      </w:r>
      <w:proofErr w:type="spellEnd"/>
      <w:r w:rsidRPr="00A520E1">
        <w:rPr>
          <w:rFonts w:ascii="Gadugi" w:eastAsia="Calibri" w:hAnsi="Gadugi" w:cs="Times New Roman"/>
          <w:sz w:val="22"/>
          <w:lang w:eastAsia="it-IT"/>
        </w:rPr>
        <w:t xml:space="preserve"> le regioni di diversità (D) e di giunzione (J) del gene della catena beta del T </w:t>
      </w:r>
      <w:proofErr w:type="spellStart"/>
      <w:r w:rsidRPr="00A520E1">
        <w:rPr>
          <w:rFonts w:ascii="Gadugi" w:eastAsia="Calibri" w:hAnsi="Gadugi" w:cs="Times New Roman"/>
          <w:sz w:val="22"/>
          <w:lang w:eastAsia="it-IT"/>
        </w:rPr>
        <w:t>cell</w:t>
      </w:r>
      <w:proofErr w:type="spellEnd"/>
      <w:r w:rsidRPr="00A520E1">
        <w:rPr>
          <w:rFonts w:ascii="Gadugi" w:eastAsia="Calibri" w:hAnsi="Gadugi" w:cs="Times New Roman"/>
          <w:sz w:val="22"/>
          <w:lang w:eastAsia="it-IT"/>
        </w:rPr>
        <w:t xml:space="preserve"> </w:t>
      </w:r>
      <w:proofErr w:type="spellStart"/>
      <w:r w:rsidRPr="00A520E1">
        <w:rPr>
          <w:rFonts w:ascii="Gadugi" w:eastAsia="Calibri" w:hAnsi="Gadugi" w:cs="Times New Roman"/>
          <w:sz w:val="22"/>
          <w:lang w:eastAsia="it-IT"/>
        </w:rPr>
        <w:t>receptor</w:t>
      </w:r>
      <w:proofErr w:type="spellEnd"/>
      <w:r w:rsidRPr="00A520E1">
        <w:rPr>
          <w:rFonts w:ascii="Gadugi" w:eastAsia="Calibri" w:hAnsi="Gadugi" w:cs="Times New Roman"/>
          <w:sz w:val="22"/>
          <w:lang w:eastAsia="it-IT"/>
        </w:rPr>
        <w:t xml:space="preserve"> (TCR;)</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TCRG: amplificazione del DNA tra i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che riconoscono le regioni variabili (V) e le regioni conservate di giunzione (J) del gene della catena gamma del T </w:t>
      </w:r>
      <w:proofErr w:type="spellStart"/>
      <w:r w:rsidRPr="00A520E1">
        <w:rPr>
          <w:rFonts w:ascii="Gadugi" w:eastAsia="Calibri" w:hAnsi="Gadugi" w:cs="Times New Roman"/>
          <w:sz w:val="22"/>
          <w:lang w:eastAsia="it-IT"/>
        </w:rPr>
        <w:t>cell</w:t>
      </w:r>
      <w:proofErr w:type="spellEnd"/>
      <w:r w:rsidRPr="00A520E1">
        <w:rPr>
          <w:rFonts w:ascii="Gadugi" w:eastAsia="Calibri" w:hAnsi="Gadugi" w:cs="Times New Roman"/>
          <w:sz w:val="22"/>
          <w:lang w:eastAsia="it-IT"/>
        </w:rPr>
        <w:t xml:space="preserve"> </w:t>
      </w:r>
      <w:proofErr w:type="spellStart"/>
      <w:r w:rsidRPr="00A520E1">
        <w:rPr>
          <w:rFonts w:ascii="Gadugi" w:eastAsia="Calibri" w:hAnsi="Gadugi" w:cs="Times New Roman"/>
          <w:sz w:val="22"/>
          <w:lang w:eastAsia="it-IT"/>
        </w:rPr>
        <w:t>receptor</w:t>
      </w:r>
      <w:proofErr w:type="spellEnd"/>
      <w:r w:rsidRPr="00A520E1">
        <w:rPr>
          <w:rFonts w:ascii="Gadugi" w:eastAsia="Calibri" w:hAnsi="Gadugi" w:cs="Times New Roman"/>
          <w:sz w:val="22"/>
          <w:lang w:eastAsia="it-IT"/>
        </w:rPr>
        <w:t xml:space="preserve"> (TCR);</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TCRD: amplificazione del DNA tra i </w:t>
      </w: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che riconoscono le regioni variabili (V), le regioni conservate di giunzione (J) e le regioni di diversità (D) del gene della catena delta del T </w:t>
      </w:r>
      <w:proofErr w:type="spellStart"/>
      <w:r w:rsidRPr="00A520E1">
        <w:rPr>
          <w:rFonts w:ascii="Gadugi" w:eastAsia="Calibri" w:hAnsi="Gadugi" w:cs="Times New Roman"/>
          <w:sz w:val="22"/>
          <w:lang w:eastAsia="it-IT"/>
        </w:rPr>
        <w:t>cell</w:t>
      </w:r>
      <w:proofErr w:type="spellEnd"/>
      <w:r w:rsidRPr="00A520E1">
        <w:rPr>
          <w:rFonts w:ascii="Gadugi" w:eastAsia="Calibri" w:hAnsi="Gadugi" w:cs="Times New Roman"/>
          <w:sz w:val="22"/>
          <w:lang w:eastAsia="it-IT"/>
        </w:rPr>
        <w:t xml:space="preserve"> </w:t>
      </w:r>
      <w:proofErr w:type="spellStart"/>
      <w:r w:rsidRPr="00A520E1">
        <w:rPr>
          <w:rFonts w:ascii="Gadugi" w:eastAsia="Calibri" w:hAnsi="Gadugi" w:cs="Times New Roman"/>
          <w:sz w:val="22"/>
          <w:lang w:eastAsia="it-IT"/>
        </w:rPr>
        <w:t>receptor</w:t>
      </w:r>
      <w:proofErr w:type="spellEnd"/>
      <w:r w:rsidRPr="00A520E1">
        <w:rPr>
          <w:rFonts w:ascii="Gadugi" w:eastAsia="Calibri" w:hAnsi="Gadugi" w:cs="Times New Roman"/>
          <w:sz w:val="22"/>
          <w:lang w:eastAsia="it-IT"/>
        </w:rPr>
        <w:t xml:space="preserve"> (TCR);</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rilevazione differenziale in fluorescenza per identificare gli </w:t>
      </w:r>
      <w:proofErr w:type="spellStart"/>
      <w:r w:rsidRPr="00A520E1">
        <w:rPr>
          <w:rFonts w:ascii="Gadugi" w:eastAsia="Calibri" w:hAnsi="Gadugi" w:cs="Times New Roman"/>
          <w:sz w:val="22"/>
          <w:lang w:eastAsia="it-IT"/>
        </w:rPr>
        <w:t>ampliconi</w:t>
      </w:r>
      <w:proofErr w:type="spellEnd"/>
      <w:r w:rsidRPr="00A520E1">
        <w:rPr>
          <w:rFonts w:ascii="Gadugi" w:eastAsia="Calibri" w:hAnsi="Gadugi" w:cs="Times New Roman"/>
          <w:sz w:val="22"/>
          <w:lang w:eastAsia="it-IT"/>
        </w:rPr>
        <w:t xml:space="preserve"> di diverse dimensioni, mediante uno strumento di elettroforesi capillare;</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presenza di controlli di </w:t>
      </w:r>
      <w:proofErr w:type="spellStart"/>
      <w:r w:rsidRPr="00A520E1">
        <w:rPr>
          <w:rFonts w:ascii="Gadugi" w:eastAsia="Calibri" w:hAnsi="Gadugi" w:cs="Times New Roman"/>
          <w:sz w:val="22"/>
          <w:lang w:eastAsia="it-IT"/>
        </w:rPr>
        <w:t>amplificabilità</w:t>
      </w:r>
      <w:proofErr w:type="spellEnd"/>
      <w:r w:rsidRPr="00A520E1">
        <w:rPr>
          <w:rFonts w:ascii="Gadugi" w:eastAsia="Calibri" w:hAnsi="Gadugi" w:cs="Times New Roman"/>
          <w:sz w:val="22"/>
          <w:lang w:eastAsia="it-IT"/>
        </w:rPr>
        <w:t xml:space="preserve"> del campione (100-600 </w:t>
      </w:r>
      <w:proofErr w:type="spellStart"/>
      <w:r w:rsidRPr="00A520E1">
        <w:rPr>
          <w:rFonts w:ascii="Gadugi" w:eastAsia="Calibri" w:hAnsi="Gadugi" w:cs="Times New Roman"/>
          <w:sz w:val="22"/>
          <w:lang w:eastAsia="it-IT"/>
        </w:rPr>
        <w:t>bp</w:t>
      </w:r>
      <w:proofErr w:type="spellEnd"/>
      <w:r w:rsidRPr="00A520E1">
        <w:rPr>
          <w:rFonts w:ascii="Gadugi" w:eastAsia="Calibri" w:hAnsi="Gadugi" w:cs="Times New Roman"/>
          <w:sz w:val="22"/>
          <w:lang w:eastAsia="it-IT"/>
        </w:rPr>
        <w:t>);</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proofErr w:type="spellStart"/>
      <w:r w:rsidRPr="00A520E1">
        <w:rPr>
          <w:rFonts w:ascii="Gadugi" w:eastAsia="Calibri" w:hAnsi="Gadugi" w:cs="Times New Roman"/>
          <w:sz w:val="22"/>
          <w:lang w:eastAsia="it-IT"/>
        </w:rPr>
        <w:t>Primer</w:t>
      </w:r>
      <w:proofErr w:type="spellEnd"/>
      <w:r w:rsidRPr="00A520E1">
        <w:rPr>
          <w:rFonts w:ascii="Gadugi" w:eastAsia="Calibri" w:hAnsi="Gadugi" w:cs="Times New Roman"/>
          <w:sz w:val="22"/>
          <w:lang w:eastAsia="it-IT"/>
        </w:rPr>
        <w:t xml:space="preserve"> disegnati sulla base dell’azione concertata BMH4-CT98-3936 di </w:t>
      </w:r>
      <w:proofErr w:type="spellStart"/>
      <w:r w:rsidRPr="00A520E1">
        <w:rPr>
          <w:rFonts w:ascii="Gadugi" w:eastAsia="Calibri" w:hAnsi="Gadugi" w:cs="Times New Roman"/>
          <w:sz w:val="22"/>
          <w:lang w:eastAsia="it-IT"/>
        </w:rPr>
        <w:t>EuroClonality</w:t>
      </w:r>
      <w:proofErr w:type="spellEnd"/>
      <w:r w:rsidRPr="00A520E1">
        <w:rPr>
          <w:rFonts w:ascii="Gadugi" w:eastAsia="Calibri" w:hAnsi="Gadugi" w:cs="Times New Roman"/>
          <w:sz w:val="22"/>
          <w:lang w:eastAsia="it-IT"/>
        </w:rPr>
        <w:t xml:space="preserve">/BIOMED-2; </w:t>
      </w:r>
    </w:p>
    <w:p w:rsid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utilizzo del medesimo programma di amplificazione al fine di ridurre i tempi di analisi. </w:t>
      </w:r>
    </w:p>
    <w:p w:rsidR="00A520E1" w:rsidRPr="00A520E1" w:rsidRDefault="00A520E1" w:rsidP="00A520E1">
      <w:pPr>
        <w:keepNext/>
        <w:keepLines/>
        <w:widowControl w:val="0"/>
        <w:suppressLineNumbers/>
        <w:suppressAutoHyphens/>
        <w:spacing w:after="200" w:line="240" w:lineRule="auto"/>
        <w:ind w:left="720"/>
        <w:contextualSpacing/>
        <w:jc w:val="both"/>
        <w:rPr>
          <w:rFonts w:ascii="Gadugi" w:eastAsia="Calibri" w:hAnsi="Gadugi" w:cs="Times New Roman"/>
          <w:sz w:val="22"/>
          <w:lang w:eastAsia="it-IT"/>
        </w:rPr>
      </w:pPr>
    </w:p>
    <w:tbl>
      <w:tblPr>
        <w:tblStyle w:val="Grigliatabella1"/>
        <w:tblW w:w="8930" w:type="dxa"/>
        <w:tblInd w:w="704" w:type="dxa"/>
        <w:tblLook w:val="04A0" w:firstRow="1" w:lastRow="0" w:firstColumn="1" w:lastColumn="0" w:noHBand="0" w:noVBand="1"/>
      </w:tblPr>
      <w:tblGrid>
        <w:gridCol w:w="992"/>
        <w:gridCol w:w="5245"/>
        <w:gridCol w:w="2693"/>
      </w:tblGrid>
      <w:tr w:rsidR="00A520E1" w:rsidRPr="00A520E1" w:rsidTr="00A520E1">
        <w:tc>
          <w:tcPr>
            <w:tcW w:w="992" w:type="dxa"/>
          </w:tcPr>
          <w:p w:rsidR="00A520E1" w:rsidRPr="00A520E1" w:rsidRDefault="00A520E1" w:rsidP="00A520E1">
            <w:pPr>
              <w:keepNext/>
              <w:keepLines/>
              <w:widowControl w:val="0"/>
              <w:suppressLineNumbers/>
              <w:tabs>
                <w:tab w:val="left" w:pos="532"/>
              </w:tabs>
              <w:suppressAutoHyphens/>
              <w:jc w:val="center"/>
              <w:rPr>
                <w:rFonts w:ascii="Gadugi" w:hAnsi="Gadugi"/>
                <w:b/>
              </w:rPr>
            </w:pPr>
            <w:r w:rsidRPr="00A520E1">
              <w:rPr>
                <w:rFonts w:ascii="Gadugi" w:hAnsi="Gadugi"/>
                <w:b/>
              </w:rPr>
              <w:t>Voce</w:t>
            </w:r>
          </w:p>
        </w:tc>
        <w:tc>
          <w:tcPr>
            <w:tcW w:w="5245"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lang w:eastAsia="zh-CN"/>
              </w:rPr>
            </w:pPr>
            <w:r w:rsidRPr="00A520E1">
              <w:rPr>
                <w:rFonts w:ascii="Gadugi" w:eastAsia="Calibri" w:hAnsi="Gadugi"/>
                <w:b/>
              </w:rPr>
              <w:t>Test richiesto</w:t>
            </w:r>
          </w:p>
        </w:tc>
        <w:tc>
          <w:tcPr>
            <w:tcW w:w="2693"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ASU.FC</w:t>
            </w:r>
          </w:p>
        </w:tc>
      </w:tr>
      <w:tr w:rsidR="00A520E1" w:rsidRPr="00A520E1" w:rsidTr="00A520E1">
        <w:trPr>
          <w:trHeight w:val="464"/>
        </w:trPr>
        <w:tc>
          <w:tcPr>
            <w:tcW w:w="992" w:type="dxa"/>
          </w:tcPr>
          <w:p w:rsidR="00A520E1" w:rsidRPr="00A520E1" w:rsidRDefault="00A520E1" w:rsidP="00A520E1">
            <w:pPr>
              <w:keepNext/>
              <w:keepLines/>
              <w:widowControl w:val="0"/>
              <w:suppressLineNumbers/>
              <w:suppressAutoHyphens/>
              <w:jc w:val="center"/>
              <w:rPr>
                <w:rFonts w:ascii="Gadugi" w:hAnsi="Gadugi"/>
                <w:b/>
                <w:sz w:val="22"/>
              </w:rPr>
            </w:pPr>
            <w:r w:rsidRPr="00A520E1">
              <w:rPr>
                <w:rFonts w:ascii="Gadugi" w:hAnsi="Gadugi"/>
                <w:b/>
                <w:sz w:val="22"/>
              </w:rPr>
              <w:t>a</w:t>
            </w:r>
          </w:p>
        </w:tc>
        <w:tc>
          <w:tcPr>
            <w:tcW w:w="5245" w:type="dxa"/>
            <w:shd w:val="clear" w:color="auto" w:fill="auto"/>
          </w:tcPr>
          <w:p w:rsidR="00A520E1" w:rsidRPr="00A520E1" w:rsidRDefault="00A520E1" w:rsidP="00A520E1">
            <w:pPr>
              <w:keepNext/>
              <w:keepLines/>
              <w:widowControl w:val="0"/>
              <w:suppressLineNumbers/>
              <w:suppressAutoHyphens/>
              <w:jc w:val="both"/>
              <w:rPr>
                <w:rFonts w:ascii="Gadugi" w:hAnsi="Gadugi"/>
                <w:sz w:val="22"/>
                <w:lang w:eastAsia="zh-CN"/>
              </w:rPr>
            </w:pPr>
            <w:r w:rsidRPr="00A520E1">
              <w:rPr>
                <w:rFonts w:ascii="Gadugi" w:hAnsi="Gadugi"/>
                <w:sz w:val="22"/>
              </w:rPr>
              <w:t xml:space="preserve">Analisi dei </w:t>
            </w:r>
            <w:proofErr w:type="spellStart"/>
            <w:r w:rsidRPr="00A520E1">
              <w:rPr>
                <w:rFonts w:ascii="Gadugi" w:hAnsi="Gadugi"/>
                <w:sz w:val="22"/>
              </w:rPr>
              <w:t>riarrangiamenti</w:t>
            </w:r>
            <w:proofErr w:type="spellEnd"/>
            <w:r w:rsidRPr="00A520E1">
              <w:rPr>
                <w:rFonts w:ascii="Gadugi" w:hAnsi="Gadugi"/>
                <w:sz w:val="22"/>
              </w:rPr>
              <w:t xml:space="preserve"> della catena gamma del TCR </w:t>
            </w:r>
          </w:p>
        </w:tc>
        <w:tc>
          <w:tcPr>
            <w:tcW w:w="2693" w:type="dxa"/>
            <w:shd w:val="clear" w:color="auto" w:fill="auto"/>
          </w:tcPr>
          <w:p w:rsidR="00A520E1" w:rsidRPr="00A520E1" w:rsidRDefault="00A520E1" w:rsidP="00A520E1">
            <w:pPr>
              <w:keepNext/>
              <w:keepLines/>
              <w:widowControl w:val="0"/>
              <w:suppressLineNumbers/>
              <w:suppressAutoHyphens/>
              <w:jc w:val="center"/>
              <w:rPr>
                <w:rFonts w:ascii="Gadugi" w:hAnsi="Gadugi"/>
                <w:sz w:val="22"/>
                <w:lang w:eastAsia="zh-CN"/>
              </w:rPr>
            </w:pPr>
            <w:r w:rsidRPr="00A520E1">
              <w:rPr>
                <w:rFonts w:ascii="Gadugi" w:hAnsi="Gadugi"/>
                <w:sz w:val="22"/>
              </w:rPr>
              <w:t>60</w:t>
            </w:r>
          </w:p>
        </w:tc>
      </w:tr>
      <w:tr w:rsidR="00A520E1" w:rsidRPr="00A520E1" w:rsidTr="00A520E1">
        <w:trPr>
          <w:trHeight w:val="464"/>
        </w:trPr>
        <w:tc>
          <w:tcPr>
            <w:tcW w:w="992" w:type="dxa"/>
          </w:tcPr>
          <w:p w:rsidR="00A520E1" w:rsidRPr="00A520E1" w:rsidRDefault="00A520E1" w:rsidP="00A520E1">
            <w:pPr>
              <w:keepNext/>
              <w:keepLines/>
              <w:widowControl w:val="0"/>
              <w:suppressLineNumbers/>
              <w:suppressAutoHyphens/>
              <w:jc w:val="center"/>
              <w:rPr>
                <w:rFonts w:ascii="Gadugi" w:hAnsi="Gadugi"/>
                <w:b/>
                <w:sz w:val="22"/>
              </w:rPr>
            </w:pPr>
            <w:r w:rsidRPr="00A520E1">
              <w:rPr>
                <w:rFonts w:ascii="Gadugi" w:hAnsi="Gadugi"/>
                <w:b/>
                <w:sz w:val="22"/>
              </w:rPr>
              <w:t>b</w:t>
            </w:r>
          </w:p>
        </w:tc>
        <w:tc>
          <w:tcPr>
            <w:tcW w:w="5245" w:type="dxa"/>
            <w:shd w:val="clear" w:color="auto" w:fill="auto"/>
          </w:tcPr>
          <w:p w:rsidR="00A520E1" w:rsidRPr="00A520E1" w:rsidRDefault="00A520E1" w:rsidP="00A520E1">
            <w:pPr>
              <w:keepNext/>
              <w:keepLines/>
              <w:widowControl w:val="0"/>
              <w:suppressLineNumbers/>
              <w:suppressAutoHyphens/>
              <w:jc w:val="both"/>
              <w:rPr>
                <w:rFonts w:ascii="Gadugi" w:hAnsi="Gadugi"/>
                <w:sz w:val="22"/>
                <w:lang w:eastAsia="zh-CN"/>
              </w:rPr>
            </w:pPr>
            <w:r w:rsidRPr="00A520E1">
              <w:rPr>
                <w:rFonts w:ascii="Gadugi" w:hAnsi="Gadugi"/>
                <w:sz w:val="22"/>
              </w:rPr>
              <w:t xml:space="preserve">Analisi dei </w:t>
            </w:r>
            <w:proofErr w:type="spellStart"/>
            <w:r w:rsidRPr="00A520E1">
              <w:rPr>
                <w:rFonts w:ascii="Gadugi" w:hAnsi="Gadugi"/>
                <w:sz w:val="22"/>
              </w:rPr>
              <w:t>riarrangiamenti</w:t>
            </w:r>
            <w:proofErr w:type="spellEnd"/>
            <w:r w:rsidRPr="00A520E1">
              <w:rPr>
                <w:rFonts w:ascii="Gadugi" w:hAnsi="Gadugi"/>
                <w:sz w:val="22"/>
              </w:rPr>
              <w:t xml:space="preserve"> della catena beta del TCR</w:t>
            </w:r>
          </w:p>
        </w:tc>
        <w:tc>
          <w:tcPr>
            <w:tcW w:w="2693" w:type="dxa"/>
            <w:shd w:val="clear" w:color="auto" w:fill="auto"/>
          </w:tcPr>
          <w:p w:rsidR="00A520E1" w:rsidRPr="00A520E1" w:rsidRDefault="00A520E1" w:rsidP="00A520E1">
            <w:pPr>
              <w:keepNext/>
              <w:keepLines/>
              <w:widowControl w:val="0"/>
              <w:suppressLineNumbers/>
              <w:suppressAutoHyphens/>
              <w:jc w:val="center"/>
              <w:rPr>
                <w:rFonts w:ascii="Gadugi" w:hAnsi="Gadugi"/>
                <w:sz w:val="22"/>
                <w:lang w:eastAsia="zh-CN"/>
              </w:rPr>
            </w:pPr>
            <w:r w:rsidRPr="00A520E1">
              <w:rPr>
                <w:rFonts w:ascii="Gadugi" w:hAnsi="Gadugi"/>
                <w:sz w:val="22"/>
              </w:rPr>
              <w:t>60</w:t>
            </w:r>
          </w:p>
        </w:tc>
      </w:tr>
      <w:tr w:rsidR="00A520E1" w:rsidRPr="00A520E1" w:rsidTr="00A520E1">
        <w:trPr>
          <w:trHeight w:val="464"/>
        </w:trPr>
        <w:tc>
          <w:tcPr>
            <w:tcW w:w="992" w:type="dxa"/>
          </w:tcPr>
          <w:p w:rsidR="00A520E1" w:rsidRPr="00A520E1" w:rsidRDefault="00A520E1" w:rsidP="00A520E1">
            <w:pPr>
              <w:keepNext/>
              <w:keepLines/>
              <w:widowControl w:val="0"/>
              <w:suppressLineNumbers/>
              <w:suppressAutoHyphens/>
              <w:jc w:val="center"/>
              <w:rPr>
                <w:rFonts w:ascii="Gadugi" w:hAnsi="Gadugi"/>
                <w:b/>
                <w:sz w:val="22"/>
              </w:rPr>
            </w:pPr>
            <w:r w:rsidRPr="00A520E1">
              <w:rPr>
                <w:rFonts w:ascii="Gadugi" w:hAnsi="Gadugi"/>
                <w:b/>
                <w:sz w:val="22"/>
              </w:rPr>
              <w:t>c</w:t>
            </w:r>
          </w:p>
        </w:tc>
        <w:tc>
          <w:tcPr>
            <w:tcW w:w="5245" w:type="dxa"/>
            <w:shd w:val="clear" w:color="auto" w:fill="auto"/>
          </w:tcPr>
          <w:p w:rsidR="00A520E1" w:rsidRPr="00A520E1" w:rsidRDefault="00A520E1" w:rsidP="00A520E1">
            <w:pPr>
              <w:keepNext/>
              <w:keepLines/>
              <w:widowControl w:val="0"/>
              <w:suppressLineNumbers/>
              <w:suppressAutoHyphens/>
              <w:jc w:val="both"/>
              <w:rPr>
                <w:rFonts w:ascii="Gadugi" w:hAnsi="Gadugi"/>
                <w:sz w:val="22"/>
                <w:lang w:eastAsia="zh-CN"/>
              </w:rPr>
            </w:pPr>
            <w:r w:rsidRPr="00A520E1">
              <w:rPr>
                <w:rFonts w:ascii="Gadugi" w:hAnsi="Gadugi"/>
                <w:sz w:val="22"/>
              </w:rPr>
              <w:t xml:space="preserve">Analisi dei </w:t>
            </w:r>
            <w:proofErr w:type="spellStart"/>
            <w:r w:rsidRPr="00A520E1">
              <w:rPr>
                <w:rFonts w:ascii="Gadugi" w:hAnsi="Gadugi"/>
                <w:sz w:val="22"/>
              </w:rPr>
              <w:t>riarrangiamenti</w:t>
            </w:r>
            <w:proofErr w:type="spellEnd"/>
            <w:r w:rsidRPr="00A520E1">
              <w:rPr>
                <w:rFonts w:ascii="Gadugi" w:hAnsi="Gadugi"/>
                <w:sz w:val="22"/>
              </w:rPr>
              <w:t xml:space="preserve"> della catena delta del TCR</w:t>
            </w:r>
          </w:p>
        </w:tc>
        <w:tc>
          <w:tcPr>
            <w:tcW w:w="2693" w:type="dxa"/>
            <w:shd w:val="clear" w:color="auto" w:fill="auto"/>
          </w:tcPr>
          <w:p w:rsidR="00A520E1" w:rsidRPr="00A520E1" w:rsidRDefault="00A520E1" w:rsidP="00A520E1">
            <w:pPr>
              <w:keepNext/>
              <w:keepLines/>
              <w:widowControl w:val="0"/>
              <w:suppressLineNumbers/>
              <w:suppressAutoHyphens/>
              <w:jc w:val="center"/>
              <w:rPr>
                <w:rFonts w:ascii="Gadugi" w:hAnsi="Gadugi"/>
                <w:sz w:val="22"/>
                <w:lang w:eastAsia="zh-CN"/>
              </w:rPr>
            </w:pPr>
            <w:r w:rsidRPr="00A520E1">
              <w:rPr>
                <w:rFonts w:ascii="Gadugi" w:hAnsi="Gadugi"/>
                <w:sz w:val="22"/>
              </w:rPr>
              <w:t>60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r w:rsidRPr="00A520E1">
        <w:rPr>
          <w:rFonts w:ascii="Gadugi" w:eastAsia="Times New Roman" w:hAnsi="Gadugi" w:cs="Times New Roman"/>
          <w:b/>
        </w:rPr>
        <w:t>5.c Identificazione della traslocazione BCL2/JH e BCL1/JH</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28"/>
          <w:szCs w:val="28"/>
        </w:rPr>
      </w:pPr>
      <w:r w:rsidRPr="00A520E1">
        <w:rPr>
          <w:rFonts w:ascii="Gadugi" w:eastAsia="Times New Roman" w:hAnsi="Gadugi" w:cs="Times New Roman"/>
          <w:sz w:val="22"/>
        </w:rPr>
        <w:t>Dovranno esser forniti kit CE-IVD in grado identificare la traslocazione BCL1/JH t(11;</w:t>
      </w:r>
      <w:proofErr w:type="gramStart"/>
      <w:r w:rsidRPr="00A520E1">
        <w:rPr>
          <w:rFonts w:ascii="Gadugi" w:eastAsia="Times New Roman" w:hAnsi="Gadugi" w:cs="Times New Roman"/>
          <w:sz w:val="22"/>
        </w:rPr>
        <w:t>14)(</w:t>
      </w:r>
      <w:proofErr w:type="gramEnd"/>
      <w:r w:rsidRPr="00A520E1">
        <w:rPr>
          <w:rFonts w:ascii="Gadugi" w:eastAsia="Times New Roman" w:hAnsi="Gadugi" w:cs="Times New Roman"/>
          <w:sz w:val="22"/>
        </w:rPr>
        <w:t xml:space="preserve">q13;q32), presente nel 50-70% dei linfomi mantellari, e la traslocazione BCL2/JH t(14;18) (q32;q21), individuata nel 80-90% dei linfomi follicolari.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u w:val="single"/>
        </w:rPr>
      </w:pPr>
      <w:r w:rsidRPr="00A520E1">
        <w:rPr>
          <w:rFonts w:ascii="Gadugi" w:eastAsia="Times New Roman" w:hAnsi="Gadugi" w:cs="Times New Roman"/>
          <w:sz w:val="22"/>
          <w:u w:val="single"/>
        </w:rPr>
        <w:lastRenderedPageBreak/>
        <w:t>Caratteristiche indispensabili:</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presenza di master mix multiplex;</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i/>
          <w:iCs/>
          <w:sz w:val="22"/>
          <w:lang w:eastAsia="it-IT"/>
        </w:rPr>
        <w:t>BCL1</w:t>
      </w:r>
      <w:r w:rsidRPr="00A520E1">
        <w:rPr>
          <w:rFonts w:ascii="Gadugi" w:eastAsia="Calibri" w:hAnsi="Gadugi" w:cs="Times New Roman"/>
          <w:sz w:val="22"/>
          <w:lang w:eastAsia="it-IT"/>
        </w:rPr>
        <w:t xml:space="preserve">: amplificazione del DNA compreso tra la regione MTC (major </w:t>
      </w:r>
      <w:proofErr w:type="spellStart"/>
      <w:r w:rsidRPr="00A520E1">
        <w:rPr>
          <w:rFonts w:ascii="Gadugi" w:eastAsia="Calibri" w:hAnsi="Gadugi" w:cs="Times New Roman"/>
          <w:sz w:val="22"/>
          <w:lang w:eastAsia="it-IT"/>
        </w:rPr>
        <w:t>translocation</w:t>
      </w:r>
      <w:proofErr w:type="spellEnd"/>
      <w:r w:rsidRPr="00A520E1">
        <w:rPr>
          <w:rFonts w:ascii="Gadugi" w:eastAsia="Calibri" w:hAnsi="Gadugi" w:cs="Times New Roman"/>
          <w:sz w:val="22"/>
          <w:lang w:eastAsia="it-IT"/>
        </w:rPr>
        <w:t xml:space="preserve"> cluster) di </w:t>
      </w:r>
      <w:r w:rsidRPr="00A520E1">
        <w:rPr>
          <w:rFonts w:ascii="Gadugi" w:eastAsia="Calibri" w:hAnsi="Gadugi" w:cs="Times New Roman"/>
          <w:i/>
          <w:iCs/>
          <w:sz w:val="22"/>
          <w:lang w:eastAsia="it-IT"/>
        </w:rPr>
        <w:t xml:space="preserve">BCL1 </w:t>
      </w:r>
      <w:r w:rsidRPr="00A520E1">
        <w:rPr>
          <w:rFonts w:ascii="Gadugi" w:eastAsia="Calibri" w:hAnsi="Gadugi" w:cs="Times New Roman"/>
          <w:sz w:val="22"/>
          <w:lang w:eastAsia="it-IT"/>
        </w:rPr>
        <w:t>e la regione di giunzione (J) del gene delle catene pesanti IGH delle immunoglobuline.</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i/>
          <w:iCs/>
          <w:sz w:val="22"/>
          <w:lang w:eastAsia="it-IT"/>
        </w:rPr>
        <w:t>BCL2</w:t>
      </w:r>
      <w:r w:rsidRPr="00A520E1">
        <w:rPr>
          <w:rFonts w:ascii="Gadugi" w:eastAsia="Calibri" w:hAnsi="Gadugi" w:cs="Times New Roman"/>
          <w:sz w:val="22"/>
          <w:lang w:eastAsia="it-IT"/>
        </w:rPr>
        <w:t xml:space="preserve">: amplificazione del DNA compreso tra le regioni </w:t>
      </w:r>
      <w:proofErr w:type="spellStart"/>
      <w:r w:rsidRPr="00A520E1">
        <w:rPr>
          <w:rFonts w:ascii="Gadugi" w:eastAsia="Calibri" w:hAnsi="Gadugi" w:cs="Times New Roman"/>
          <w:sz w:val="22"/>
          <w:lang w:eastAsia="it-IT"/>
        </w:rPr>
        <w:t>Mbr</w:t>
      </w:r>
      <w:proofErr w:type="spellEnd"/>
      <w:r w:rsidRPr="00A520E1">
        <w:rPr>
          <w:rFonts w:ascii="Gadugi" w:eastAsia="Calibri" w:hAnsi="Gadugi" w:cs="Times New Roman"/>
          <w:sz w:val="22"/>
          <w:lang w:eastAsia="it-IT"/>
        </w:rPr>
        <w:t xml:space="preserve"> (major </w:t>
      </w:r>
      <w:proofErr w:type="spellStart"/>
      <w:r w:rsidRPr="00A520E1">
        <w:rPr>
          <w:rFonts w:ascii="Gadugi" w:eastAsia="Calibri" w:hAnsi="Gadugi" w:cs="Times New Roman"/>
          <w:sz w:val="22"/>
          <w:lang w:eastAsia="it-IT"/>
        </w:rPr>
        <w:t>breakpoint</w:t>
      </w:r>
      <w:proofErr w:type="spellEnd"/>
      <w:r w:rsidRPr="00A520E1">
        <w:rPr>
          <w:rFonts w:ascii="Gadugi" w:eastAsia="Calibri" w:hAnsi="Gadugi" w:cs="Times New Roman"/>
          <w:sz w:val="22"/>
          <w:lang w:eastAsia="it-IT"/>
        </w:rPr>
        <w:t xml:space="preserve"> </w:t>
      </w:r>
      <w:proofErr w:type="spellStart"/>
      <w:r w:rsidRPr="00A520E1">
        <w:rPr>
          <w:rFonts w:ascii="Gadugi" w:eastAsia="Calibri" w:hAnsi="Gadugi" w:cs="Times New Roman"/>
          <w:sz w:val="22"/>
          <w:lang w:eastAsia="it-IT"/>
        </w:rPr>
        <w:t>region</w:t>
      </w:r>
      <w:proofErr w:type="spellEnd"/>
      <w:r w:rsidRPr="00A520E1">
        <w:rPr>
          <w:rFonts w:ascii="Gadugi" w:eastAsia="Calibri" w:hAnsi="Gadugi" w:cs="Times New Roman"/>
          <w:sz w:val="22"/>
          <w:lang w:eastAsia="it-IT"/>
        </w:rPr>
        <w:t xml:space="preserve">) e </w:t>
      </w:r>
      <w:proofErr w:type="spellStart"/>
      <w:r w:rsidRPr="00A520E1">
        <w:rPr>
          <w:rFonts w:ascii="Gadugi" w:eastAsia="Calibri" w:hAnsi="Gadugi" w:cs="Times New Roman"/>
          <w:sz w:val="22"/>
          <w:lang w:eastAsia="it-IT"/>
        </w:rPr>
        <w:t>mcr</w:t>
      </w:r>
      <w:proofErr w:type="spellEnd"/>
      <w:r w:rsidRPr="00A520E1">
        <w:rPr>
          <w:rFonts w:ascii="Gadugi" w:eastAsia="Calibri" w:hAnsi="Gadugi" w:cs="Times New Roman"/>
          <w:sz w:val="22"/>
          <w:lang w:eastAsia="it-IT"/>
        </w:rPr>
        <w:t xml:space="preserve"> (minor cluster </w:t>
      </w:r>
      <w:proofErr w:type="spellStart"/>
      <w:r w:rsidRPr="00A520E1">
        <w:rPr>
          <w:rFonts w:ascii="Gadugi" w:eastAsia="Calibri" w:hAnsi="Gadugi" w:cs="Times New Roman"/>
          <w:sz w:val="22"/>
          <w:lang w:eastAsia="it-IT"/>
        </w:rPr>
        <w:t>region</w:t>
      </w:r>
      <w:proofErr w:type="spellEnd"/>
      <w:r w:rsidRPr="00A520E1">
        <w:rPr>
          <w:rFonts w:ascii="Gadugi" w:eastAsia="Calibri" w:hAnsi="Gadugi" w:cs="Times New Roman"/>
          <w:sz w:val="22"/>
          <w:lang w:eastAsia="it-IT"/>
        </w:rPr>
        <w:t>) e la regione di giunzione (J) del gene delle catene pesanti IGH delle immunoglobuline;</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rilevazione differenziale in fluorescenza per identificare gli </w:t>
      </w:r>
      <w:proofErr w:type="spellStart"/>
      <w:r w:rsidRPr="00A520E1">
        <w:rPr>
          <w:rFonts w:ascii="Gadugi" w:eastAsia="Calibri" w:hAnsi="Gadugi" w:cs="Times New Roman"/>
          <w:sz w:val="22"/>
          <w:lang w:eastAsia="it-IT"/>
        </w:rPr>
        <w:t>ampliconi</w:t>
      </w:r>
      <w:proofErr w:type="spellEnd"/>
      <w:r w:rsidRPr="00A520E1">
        <w:rPr>
          <w:rFonts w:ascii="Gadugi" w:eastAsia="Calibri" w:hAnsi="Gadugi" w:cs="Times New Roman"/>
          <w:sz w:val="22"/>
          <w:lang w:eastAsia="it-IT"/>
        </w:rPr>
        <w:t xml:space="preserve"> di diverse dimensioni, mediante uno strumento di elettroforesi capillare oppure rilevazione mediante elettroforesi su gel;</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proofErr w:type="spellStart"/>
      <w:r w:rsidRPr="00A520E1">
        <w:rPr>
          <w:rFonts w:ascii="Gadugi" w:eastAsia="Calibri" w:hAnsi="Gadugi" w:cs="Times New Roman"/>
          <w:sz w:val="22"/>
          <w:lang w:eastAsia="it-IT"/>
        </w:rPr>
        <w:t>primers</w:t>
      </w:r>
      <w:proofErr w:type="spellEnd"/>
      <w:r w:rsidRPr="00A520E1">
        <w:rPr>
          <w:rFonts w:ascii="Gadugi" w:eastAsia="Calibri" w:hAnsi="Gadugi" w:cs="Times New Roman"/>
          <w:sz w:val="22"/>
          <w:lang w:eastAsia="it-IT"/>
        </w:rPr>
        <w:t xml:space="preserve"> and multiplex </w:t>
      </w:r>
      <w:proofErr w:type="spellStart"/>
      <w:r w:rsidRPr="00A520E1">
        <w:rPr>
          <w:rFonts w:ascii="Gadugi" w:eastAsia="Calibri" w:hAnsi="Gadugi" w:cs="Times New Roman"/>
          <w:sz w:val="22"/>
          <w:lang w:eastAsia="it-IT"/>
        </w:rPr>
        <w:t>mastermix</w:t>
      </w:r>
      <w:proofErr w:type="spellEnd"/>
      <w:r w:rsidRPr="00A520E1">
        <w:rPr>
          <w:rFonts w:ascii="Gadugi" w:eastAsia="Calibri" w:hAnsi="Gadugi" w:cs="Times New Roman"/>
          <w:sz w:val="22"/>
          <w:lang w:eastAsia="it-IT"/>
        </w:rPr>
        <w:t xml:space="preserve"> basate sull’azione concertata BMH4-CT98-3936 di </w:t>
      </w:r>
      <w:proofErr w:type="spellStart"/>
      <w:r w:rsidRPr="00A520E1">
        <w:rPr>
          <w:rFonts w:ascii="Gadugi" w:eastAsia="Calibri" w:hAnsi="Gadugi" w:cs="Times New Roman"/>
          <w:sz w:val="22"/>
          <w:lang w:eastAsia="it-IT"/>
        </w:rPr>
        <w:t>EuroClonality</w:t>
      </w:r>
      <w:proofErr w:type="spellEnd"/>
      <w:r w:rsidRPr="00A520E1">
        <w:rPr>
          <w:rFonts w:ascii="Gadugi" w:eastAsia="Calibri" w:hAnsi="Gadugi" w:cs="Times New Roman"/>
          <w:sz w:val="22"/>
          <w:lang w:eastAsia="it-IT"/>
        </w:rPr>
        <w:t xml:space="preserve">/BIOMED-2; </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utilizzo del medesimo programma di amplificazione al fine di ridurre i tempi di analisi. </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szCs w:val="24"/>
          <w:lang w:eastAsia="it-IT"/>
        </w:rPr>
      </w:pPr>
    </w:p>
    <w:tbl>
      <w:tblPr>
        <w:tblStyle w:val="Grigliatabella1"/>
        <w:tblW w:w="8789" w:type="dxa"/>
        <w:tblInd w:w="704" w:type="dxa"/>
        <w:tblLook w:val="04A0" w:firstRow="1" w:lastRow="0" w:firstColumn="1" w:lastColumn="0" w:noHBand="0" w:noVBand="1"/>
      </w:tblPr>
      <w:tblGrid>
        <w:gridCol w:w="992"/>
        <w:gridCol w:w="5245"/>
        <w:gridCol w:w="2552"/>
      </w:tblGrid>
      <w:tr w:rsidR="00A520E1" w:rsidRPr="00A520E1" w:rsidTr="00A520E1">
        <w:tc>
          <w:tcPr>
            <w:tcW w:w="992" w:type="dxa"/>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Voce</w:t>
            </w:r>
          </w:p>
        </w:tc>
        <w:tc>
          <w:tcPr>
            <w:tcW w:w="5245"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lang w:eastAsia="zh-CN"/>
              </w:rPr>
            </w:pPr>
            <w:r w:rsidRPr="00A520E1">
              <w:rPr>
                <w:rFonts w:ascii="Gadugi" w:eastAsia="Calibri" w:hAnsi="Gadugi"/>
                <w:b/>
              </w:rPr>
              <w:t>Test richiesto</w:t>
            </w:r>
          </w:p>
        </w:tc>
        <w:tc>
          <w:tcPr>
            <w:tcW w:w="2552"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ASU.FC</w:t>
            </w:r>
          </w:p>
        </w:tc>
      </w:tr>
      <w:tr w:rsidR="00A520E1" w:rsidRPr="00A520E1" w:rsidTr="00A520E1">
        <w:trPr>
          <w:trHeight w:val="464"/>
        </w:trPr>
        <w:tc>
          <w:tcPr>
            <w:tcW w:w="992" w:type="dxa"/>
          </w:tcPr>
          <w:p w:rsidR="00A520E1" w:rsidRPr="00A520E1" w:rsidRDefault="00A520E1" w:rsidP="00A520E1">
            <w:pPr>
              <w:keepNext/>
              <w:keepLines/>
              <w:widowControl w:val="0"/>
              <w:suppressLineNumbers/>
              <w:suppressAutoHyphens/>
              <w:jc w:val="center"/>
              <w:rPr>
                <w:rFonts w:ascii="Gadugi" w:hAnsi="Gadugi"/>
                <w:b/>
                <w:sz w:val="22"/>
              </w:rPr>
            </w:pPr>
            <w:r w:rsidRPr="00A520E1">
              <w:rPr>
                <w:rFonts w:ascii="Gadugi" w:hAnsi="Gadugi"/>
                <w:b/>
                <w:sz w:val="22"/>
              </w:rPr>
              <w:t>a</w:t>
            </w:r>
          </w:p>
        </w:tc>
        <w:tc>
          <w:tcPr>
            <w:tcW w:w="5245" w:type="dxa"/>
            <w:shd w:val="clear" w:color="auto" w:fill="auto"/>
          </w:tcPr>
          <w:p w:rsidR="00A520E1" w:rsidRPr="00A520E1" w:rsidRDefault="00A520E1" w:rsidP="00A520E1">
            <w:pPr>
              <w:keepNext/>
              <w:keepLines/>
              <w:widowControl w:val="0"/>
              <w:suppressLineNumbers/>
              <w:suppressAutoHyphens/>
              <w:jc w:val="both"/>
              <w:rPr>
                <w:rFonts w:ascii="Gadugi" w:hAnsi="Gadugi"/>
                <w:sz w:val="22"/>
                <w:lang w:eastAsia="zh-CN"/>
              </w:rPr>
            </w:pPr>
            <w:r w:rsidRPr="00A520E1">
              <w:rPr>
                <w:rFonts w:ascii="Gadugi" w:hAnsi="Gadugi"/>
                <w:sz w:val="22"/>
              </w:rPr>
              <w:t>Analisi della traslocazione BCL2/JH t(14;18) (q32;q21)</w:t>
            </w:r>
          </w:p>
        </w:tc>
        <w:tc>
          <w:tcPr>
            <w:tcW w:w="2552" w:type="dxa"/>
            <w:shd w:val="clear" w:color="auto" w:fill="auto"/>
          </w:tcPr>
          <w:p w:rsidR="00A520E1" w:rsidRPr="00A520E1" w:rsidRDefault="00A520E1" w:rsidP="00A520E1">
            <w:pPr>
              <w:keepNext/>
              <w:keepLines/>
              <w:widowControl w:val="0"/>
              <w:suppressLineNumbers/>
              <w:suppressAutoHyphens/>
              <w:jc w:val="center"/>
              <w:rPr>
                <w:rFonts w:ascii="Gadugi" w:hAnsi="Gadugi"/>
                <w:sz w:val="22"/>
                <w:lang w:eastAsia="zh-CN"/>
              </w:rPr>
            </w:pPr>
            <w:r w:rsidRPr="00A520E1">
              <w:rPr>
                <w:rFonts w:ascii="Gadugi" w:hAnsi="Gadugi"/>
                <w:sz w:val="22"/>
              </w:rPr>
              <w:t>10</w:t>
            </w:r>
          </w:p>
        </w:tc>
      </w:tr>
      <w:tr w:rsidR="00A520E1" w:rsidRPr="00A520E1" w:rsidTr="00A520E1">
        <w:trPr>
          <w:trHeight w:val="464"/>
        </w:trPr>
        <w:tc>
          <w:tcPr>
            <w:tcW w:w="992" w:type="dxa"/>
          </w:tcPr>
          <w:p w:rsidR="00A520E1" w:rsidRPr="00A520E1" w:rsidRDefault="00A520E1" w:rsidP="00A520E1">
            <w:pPr>
              <w:keepNext/>
              <w:keepLines/>
              <w:widowControl w:val="0"/>
              <w:suppressLineNumbers/>
              <w:suppressAutoHyphens/>
              <w:jc w:val="center"/>
              <w:rPr>
                <w:rFonts w:ascii="Gadugi" w:hAnsi="Gadugi"/>
                <w:b/>
                <w:sz w:val="22"/>
              </w:rPr>
            </w:pPr>
            <w:r w:rsidRPr="00A520E1">
              <w:rPr>
                <w:rFonts w:ascii="Gadugi" w:hAnsi="Gadugi"/>
                <w:b/>
                <w:sz w:val="22"/>
              </w:rPr>
              <w:t>b</w:t>
            </w:r>
          </w:p>
        </w:tc>
        <w:tc>
          <w:tcPr>
            <w:tcW w:w="5245" w:type="dxa"/>
            <w:shd w:val="clear" w:color="auto" w:fill="auto"/>
          </w:tcPr>
          <w:p w:rsidR="00A520E1" w:rsidRPr="00A520E1" w:rsidRDefault="00A520E1" w:rsidP="00A520E1">
            <w:pPr>
              <w:keepNext/>
              <w:keepLines/>
              <w:widowControl w:val="0"/>
              <w:suppressLineNumbers/>
              <w:suppressAutoHyphens/>
              <w:jc w:val="both"/>
              <w:rPr>
                <w:rFonts w:ascii="Gadugi" w:hAnsi="Gadugi"/>
                <w:sz w:val="22"/>
                <w:lang w:eastAsia="zh-CN"/>
              </w:rPr>
            </w:pPr>
            <w:r w:rsidRPr="00A520E1">
              <w:rPr>
                <w:rFonts w:ascii="Gadugi" w:hAnsi="Gadugi"/>
                <w:sz w:val="22"/>
              </w:rPr>
              <w:t>Analisi della traslocazione BCL1/JH t(11;14)(q13;q32)</w:t>
            </w:r>
          </w:p>
        </w:tc>
        <w:tc>
          <w:tcPr>
            <w:tcW w:w="2552" w:type="dxa"/>
            <w:shd w:val="clear" w:color="auto" w:fill="auto"/>
          </w:tcPr>
          <w:p w:rsidR="00A520E1" w:rsidRPr="00A520E1" w:rsidRDefault="00A520E1" w:rsidP="00A520E1">
            <w:pPr>
              <w:keepNext/>
              <w:keepLines/>
              <w:widowControl w:val="0"/>
              <w:suppressLineNumbers/>
              <w:suppressAutoHyphens/>
              <w:jc w:val="center"/>
              <w:rPr>
                <w:rFonts w:ascii="Gadugi" w:hAnsi="Gadugi"/>
                <w:sz w:val="22"/>
                <w:lang w:eastAsia="zh-CN"/>
              </w:rPr>
            </w:pPr>
            <w:r w:rsidRPr="00A520E1">
              <w:rPr>
                <w:rFonts w:ascii="Gadugi" w:hAnsi="Gadugi"/>
                <w:sz w:val="22"/>
              </w:rPr>
              <w:t>10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28"/>
          <w:szCs w:val="28"/>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22"/>
        </w:rPr>
      </w:pPr>
      <w:r w:rsidRPr="00A520E1">
        <w:rPr>
          <w:rFonts w:ascii="Gadugi" w:eastAsia="Calibri" w:hAnsi="Gadugi" w:cs="Times New Roman"/>
          <w:b/>
        </w:rPr>
        <w:t>LOTTO N. 6 - TEST GENETICI SU STRUMENTAZIONE DI PROPRIETÀ (</w:t>
      </w:r>
      <w:proofErr w:type="spellStart"/>
      <w:r w:rsidRPr="00A520E1">
        <w:rPr>
          <w:rFonts w:ascii="Gadugi" w:eastAsia="Calibri" w:hAnsi="Gadugi" w:cs="Times New Roman"/>
          <w:b/>
        </w:rPr>
        <w:t>Sequenziatore</w:t>
      </w:r>
      <w:proofErr w:type="spellEnd"/>
      <w:r w:rsidRPr="00A520E1">
        <w:rPr>
          <w:rFonts w:ascii="Gadugi" w:eastAsia="Calibri" w:hAnsi="Gadugi" w:cs="Times New Roman"/>
          <w:b/>
        </w:rPr>
        <w:t xml:space="preserve"> ABI PRISM 3500 DX GENETIC ANALYZER e </w:t>
      </w:r>
      <w:proofErr w:type="spellStart"/>
      <w:r w:rsidRPr="00A520E1">
        <w:rPr>
          <w:rFonts w:ascii="Gadugi" w:eastAsia="Calibri" w:hAnsi="Gadugi" w:cs="Times New Roman"/>
          <w:b/>
        </w:rPr>
        <w:t>Sequenziatore</w:t>
      </w:r>
      <w:proofErr w:type="spellEnd"/>
      <w:r w:rsidRPr="00A520E1">
        <w:rPr>
          <w:rFonts w:ascii="Gadugi" w:eastAsia="Calibri" w:hAnsi="Gadugi" w:cs="Times New Roman"/>
          <w:b/>
        </w:rPr>
        <w:t xml:space="preserve"> ABI PRISM 3500 XL GENETIC ANALYZER) PER ANALISI PREDITTIVE DI RISPOSTA A CHEMIOTERAPICI (PER ASU.FC).</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b/>
        </w:rPr>
      </w:pPr>
      <w:r w:rsidRPr="00A520E1">
        <w:rPr>
          <w:rFonts w:ascii="Gadugi" w:eastAsia="Calibri" w:hAnsi="Gadugi" w:cs="Times New Roman"/>
          <w:b/>
        </w:rPr>
        <w:t xml:space="preserve">Analisi dei </w:t>
      </w:r>
      <w:proofErr w:type="spellStart"/>
      <w:r w:rsidRPr="00A520E1">
        <w:rPr>
          <w:rFonts w:ascii="Gadugi" w:eastAsia="Calibri" w:hAnsi="Gadugi" w:cs="Times New Roman"/>
          <w:b/>
        </w:rPr>
        <w:t>microsatelliti</w:t>
      </w:r>
      <w:proofErr w:type="spellEnd"/>
      <w:r w:rsidRPr="00A520E1">
        <w:rPr>
          <w:rFonts w:ascii="Gadugi" w:eastAsia="Calibri" w:hAnsi="Gadugi" w:cs="Times New Roman"/>
          <w:b/>
        </w:rPr>
        <w:t xml:space="preserve"> </w:t>
      </w: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b/>
          <w:sz w:val="22"/>
        </w:rPr>
      </w:pPr>
      <w:r w:rsidRPr="00A520E1">
        <w:rPr>
          <w:rFonts w:ascii="Gadugi" w:eastAsia="Calibri" w:hAnsi="Gadugi" w:cs="Times New Roman"/>
          <w:sz w:val="22"/>
        </w:rPr>
        <w:t xml:space="preserve">Dovrà esser fornito un Kit CE-IVD in grado di analizzare l’instabilità </w:t>
      </w:r>
      <w:proofErr w:type="spellStart"/>
      <w:r w:rsidRPr="00A520E1">
        <w:rPr>
          <w:rFonts w:ascii="Gadugi" w:eastAsia="Calibri" w:hAnsi="Gadugi" w:cs="Times New Roman"/>
          <w:sz w:val="22"/>
        </w:rPr>
        <w:t>microsatellitare</w:t>
      </w:r>
      <w:proofErr w:type="spellEnd"/>
      <w:r w:rsidRPr="00A520E1">
        <w:rPr>
          <w:rFonts w:ascii="Gadugi" w:eastAsia="Calibri" w:hAnsi="Gadugi" w:cs="Times New Roman"/>
          <w:sz w:val="22"/>
        </w:rPr>
        <w:t xml:space="preserve">. La presenza di instabilità dei </w:t>
      </w:r>
      <w:proofErr w:type="spellStart"/>
      <w:r w:rsidRPr="00A520E1">
        <w:rPr>
          <w:rFonts w:ascii="Gadugi" w:eastAsia="Calibri" w:hAnsi="Gadugi" w:cs="Times New Roman"/>
          <w:sz w:val="22"/>
        </w:rPr>
        <w:t>microsatelliti</w:t>
      </w:r>
      <w:proofErr w:type="spellEnd"/>
      <w:r w:rsidRPr="00A520E1">
        <w:rPr>
          <w:rFonts w:ascii="Gadugi" w:eastAsia="Calibri" w:hAnsi="Gadugi" w:cs="Times New Roman"/>
          <w:sz w:val="22"/>
        </w:rPr>
        <w:t xml:space="preserve"> è considerato un indice prognostico e predittivo di risposta, sia a chemioterapia che ad immunoterapia, in molte neoplasie. </w:t>
      </w: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sz w:val="22"/>
          <w:u w:val="single"/>
        </w:rPr>
      </w:pPr>
      <w:r w:rsidRPr="00A520E1">
        <w:rPr>
          <w:rFonts w:ascii="Gadugi" w:eastAsia="Calibri" w:hAnsi="Gadugi" w:cs="Times New Roman"/>
          <w:sz w:val="22"/>
          <w:u w:val="single"/>
        </w:rPr>
        <w:t>Caratteristiche indispensabili:</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rPr>
      </w:pPr>
      <w:r w:rsidRPr="00A520E1">
        <w:rPr>
          <w:rFonts w:ascii="Gadugi" w:eastAsia="Calibri" w:hAnsi="Gadugi" w:cs="Times New Roman"/>
          <w:sz w:val="22"/>
        </w:rPr>
        <w:t xml:space="preserve">pannello che comprende, oltre a sequenze di controllo di appaiamento tessuto sano/tessuto tumorale, sia il pannello Bethesda (BAT25, BAT26, D2S123, D17S250, D5S346) che un numero adeguato di marcatori </w:t>
      </w:r>
      <w:proofErr w:type="spellStart"/>
      <w:r w:rsidRPr="00A520E1">
        <w:rPr>
          <w:rFonts w:ascii="Gadugi" w:eastAsia="Calibri" w:hAnsi="Gadugi" w:cs="Times New Roman"/>
          <w:sz w:val="22"/>
        </w:rPr>
        <w:t>mononucleotidici</w:t>
      </w:r>
      <w:proofErr w:type="spellEnd"/>
      <w:r w:rsidRPr="00A520E1">
        <w:rPr>
          <w:rFonts w:ascii="Gadugi" w:eastAsia="Calibri" w:hAnsi="Gadugi" w:cs="Times New Roman"/>
          <w:sz w:val="22"/>
        </w:rPr>
        <w:t xml:space="preserve"> quasi monomorfici da considerare in quei casi in cui non sia disponibile tessuto di controllo;</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rPr>
      </w:pPr>
      <w:r w:rsidRPr="00A520E1">
        <w:rPr>
          <w:rFonts w:ascii="Gadugi" w:eastAsia="Calibri" w:hAnsi="Gadugi" w:cs="Times New Roman"/>
          <w:sz w:val="22"/>
        </w:rPr>
        <w:t>pannello idoneo per DNA estratto da tessuto a fresco, congelato, FFPE e dal sangue periferico;</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rPr>
      </w:pPr>
      <w:r w:rsidRPr="00A520E1">
        <w:rPr>
          <w:rFonts w:ascii="Gadugi" w:eastAsia="Calibri" w:hAnsi="Gadugi" w:cs="Times New Roman"/>
          <w:sz w:val="22"/>
        </w:rPr>
        <w:t>kit basato su presenza di amplificazioni multiplex;</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sz w:val="22"/>
        </w:rPr>
      </w:pPr>
      <w:r w:rsidRPr="00A520E1">
        <w:rPr>
          <w:rFonts w:ascii="Gadugi" w:eastAsia="Calibri" w:hAnsi="Gadugi" w:cs="Times New Roman"/>
          <w:sz w:val="22"/>
        </w:rPr>
        <w:t xml:space="preserve">rilevazione differenziale in fluorescenza per identificare gli </w:t>
      </w:r>
      <w:proofErr w:type="spellStart"/>
      <w:r w:rsidRPr="00A520E1">
        <w:rPr>
          <w:rFonts w:ascii="Gadugi" w:eastAsia="Calibri" w:hAnsi="Gadugi" w:cs="Times New Roman"/>
          <w:sz w:val="22"/>
        </w:rPr>
        <w:t>ampliconi</w:t>
      </w:r>
      <w:proofErr w:type="spellEnd"/>
      <w:r w:rsidRPr="00A520E1">
        <w:rPr>
          <w:rFonts w:ascii="Gadugi" w:eastAsia="Calibri" w:hAnsi="Gadugi" w:cs="Times New Roman"/>
          <w:sz w:val="22"/>
        </w:rPr>
        <w:t xml:space="preserve"> di diverse dimensioni, mediante uno strumento di elettroforesi capillare;</w:t>
      </w:r>
    </w:p>
    <w:p w:rsidR="00A520E1" w:rsidRPr="00A520E1" w:rsidRDefault="00A520E1" w:rsidP="00506CC3">
      <w:pPr>
        <w:keepNext/>
        <w:keepLines/>
        <w:widowControl w:val="0"/>
        <w:numPr>
          <w:ilvl w:val="0"/>
          <w:numId w:val="17"/>
        </w:numPr>
        <w:suppressLineNumbers/>
        <w:suppressAutoHyphens/>
        <w:spacing w:after="200" w:line="240" w:lineRule="auto"/>
        <w:contextualSpacing/>
        <w:jc w:val="both"/>
        <w:rPr>
          <w:rFonts w:ascii="Gadugi" w:eastAsia="Calibri" w:hAnsi="Gadugi" w:cs="Times New Roman"/>
        </w:rPr>
      </w:pPr>
      <w:r w:rsidRPr="00A520E1">
        <w:rPr>
          <w:rFonts w:ascii="Gadugi" w:eastAsia="Calibri" w:hAnsi="Gadugi" w:cs="Times New Roman"/>
          <w:sz w:val="22"/>
        </w:rPr>
        <w:t>utilizzo del medesimo programma di amplificazione al fine di ridurre i tempi di analisi</w:t>
      </w:r>
      <w:r w:rsidRPr="00A520E1">
        <w:rPr>
          <w:rFonts w:ascii="Gadugi" w:eastAsia="Calibri" w:hAnsi="Gadugi" w:cs="Times New Roman"/>
        </w:rPr>
        <w:t xml:space="preserve">. </w:t>
      </w:r>
    </w:p>
    <w:p w:rsidR="00A520E1" w:rsidRPr="00A520E1" w:rsidRDefault="00A520E1" w:rsidP="00A520E1">
      <w:pPr>
        <w:keepNext/>
        <w:keepLines/>
        <w:widowControl w:val="0"/>
        <w:suppressLineNumbers/>
        <w:suppressAutoHyphens/>
        <w:spacing w:after="200" w:line="240" w:lineRule="auto"/>
        <w:contextualSpacing/>
        <w:jc w:val="both"/>
        <w:rPr>
          <w:rFonts w:ascii="Gadugi" w:eastAsia="Calibri" w:hAnsi="Gadugi" w:cs="Times New Roman"/>
        </w:rPr>
      </w:pPr>
    </w:p>
    <w:tbl>
      <w:tblPr>
        <w:tblStyle w:val="Grigliatabella4"/>
        <w:tblW w:w="9100" w:type="dxa"/>
        <w:tblInd w:w="109" w:type="dxa"/>
        <w:tblLook w:val="04A0" w:firstRow="1" w:lastRow="0" w:firstColumn="1" w:lastColumn="0" w:noHBand="0" w:noVBand="1"/>
      </w:tblPr>
      <w:tblGrid>
        <w:gridCol w:w="5131"/>
        <w:gridCol w:w="3969"/>
      </w:tblGrid>
      <w:tr w:rsidR="00A520E1" w:rsidRPr="00A520E1" w:rsidTr="00A520E1">
        <w:tc>
          <w:tcPr>
            <w:tcW w:w="51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eastAsia="Calibri" w:hAnsi="Gadugi" w:cs="Times New Roman"/>
                <w:i/>
                <w:sz w:val="22"/>
              </w:rPr>
            </w:pPr>
            <w:r w:rsidRPr="00A520E1">
              <w:rPr>
                <w:rFonts w:ascii="Gadugi" w:eastAsia="Calibri" w:hAnsi="Gadugi" w:cs="Times New Roman"/>
                <w:b/>
                <w:sz w:val="22"/>
              </w:rPr>
              <w:t>Test richiesto</w:t>
            </w:r>
          </w:p>
        </w:tc>
        <w:tc>
          <w:tcPr>
            <w:tcW w:w="3969"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eastAsia="Calibri" w:hAnsi="Gadugi" w:cs="Times New Roman"/>
                <w:b/>
                <w:sz w:val="22"/>
              </w:rPr>
            </w:pPr>
            <w:r w:rsidRPr="00A520E1">
              <w:rPr>
                <w:rFonts w:ascii="Gadugi" w:eastAsia="Calibri" w:hAnsi="Gadugi" w:cs="Times New Roman"/>
                <w:b/>
                <w:sz w:val="22"/>
              </w:rPr>
              <w:t xml:space="preserve">Fabbisogno annuo n. </w:t>
            </w:r>
            <w:proofErr w:type="spellStart"/>
            <w:r w:rsidRPr="00A520E1">
              <w:rPr>
                <w:rFonts w:ascii="Gadugi" w:eastAsia="Calibri" w:hAnsi="Gadugi" w:cs="Times New Roman"/>
                <w:b/>
                <w:sz w:val="22"/>
              </w:rPr>
              <w:t>tests</w:t>
            </w:r>
            <w:proofErr w:type="spellEnd"/>
            <w:r w:rsidRPr="00A520E1">
              <w:rPr>
                <w:rFonts w:ascii="Gadugi" w:eastAsia="Calibri" w:hAnsi="Gadugi" w:cs="Times New Roman"/>
                <w:b/>
                <w:sz w:val="22"/>
              </w:rPr>
              <w:t xml:space="preserve"> ASU.FC</w:t>
            </w:r>
          </w:p>
        </w:tc>
      </w:tr>
      <w:tr w:rsidR="00A520E1" w:rsidRPr="00A520E1" w:rsidTr="00A520E1">
        <w:trPr>
          <w:trHeight w:val="464"/>
        </w:trPr>
        <w:tc>
          <w:tcPr>
            <w:tcW w:w="5131"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cs="Times New Roman"/>
                <w:sz w:val="22"/>
              </w:rPr>
            </w:pPr>
            <w:r w:rsidRPr="00A520E1">
              <w:rPr>
                <w:rFonts w:ascii="Gadugi" w:eastAsia="Calibri" w:hAnsi="Gadugi" w:cs="Times New Roman"/>
                <w:sz w:val="22"/>
              </w:rPr>
              <w:t xml:space="preserve">Analisi dei </w:t>
            </w:r>
            <w:proofErr w:type="spellStart"/>
            <w:r w:rsidRPr="00A520E1">
              <w:rPr>
                <w:rFonts w:ascii="Gadugi" w:eastAsia="Calibri" w:hAnsi="Gadugi" w:cs="Times New Roman"/>
                <w:sz w:val="22"/>
              </w:rPr>
              <w:t>microsatelliti</w:t>
            </w:r>
            <w:proofErr w:type="spellEnd"/>
          </w:p>
        </w:tc>
        <w:tc>
          <w:tcPr>
            <w:tcW w:w="3969"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cs="Times New Roman"/>
                <w:sz w:val="22"/>
              </w:rPr>
            </w:pPr>
            <w:r w:rsidRPr="00A520E1">
              <w:rPr>
                <w:rFonts w:ascii="Gadugi" w:eastAsia="Calibri" w:hAnsi="Gadugi" w:cs="Times New Roman"/>
                <w:sz w:val="22"/>
              </w:rPr>
              <w:t>50</w:t>
            </w:r>
          </w:p>
        </w:tc>
      </w:tr>
    </w:tbl>
    <w:p w:rsid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lastRenderedPageBreak/>
        <w:t>LOTTO N. 7 - TEST GENETICI SU STRUMENTAZIONE DI PROPRIETÀ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DX GENETIC ANALYZER e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XL GENETIC ANALYZER) PER LA RILEVAZIONE DEL NUMERO DI COPIE ANOMALE MEDIANTE MULTIPLEX LIGATION PROBE AMPLIFICATION (MLPA) (PER ASU.FC E BURLO)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Dovranno esser forniti i reattivi per: </w:t>
      </w:r>
    </w:p>
    <w:p w:rsidR="00A520E1" w:rsidRPr="00A520E1" w:rsidRDefault="00A520E1" w:rsidP="00506CC3">
      <w:pPr>
        <w:keepNext/>
        <w:keepLines/>
        <w:widowControl w:val="0"/>
        <w:numPr>
          <w:ilvl w:val="0"/>
          <w:numId w:val="16"/>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l’analisi dei </w:t>
      </w:r>
      <w:proofErr w:type="spellStart"/>
      <w:r w:rsidRPr="00A520E1">
        <w:rPr>
          <w:rFonts w:ascii="Gadugi" w:eastAsia="Calibri" w:hAnsi="Gadugi" w:cs="Times New Roman"/>
          <w:sz w:val="22"/>
          <w:lang w:eastAsia="it-IT"/>
        </w:rPr>
        <w:t>riarrangiamenti</w:t>
      </w:r>
      <w:proofErr w:type="spellEnd"/>
      <w:r w:rsidRPr="00A520E1">
        <w:rPr>
          <w:rFonts w:ascii="Gadugi" w:eastAsia="Calibri" w:hAnsi="Gadugi" w:cs="Times New Roman"/>
          <w:sz w:val="22"/>
          <w:lang w:eastAsia="it-IT"/>
        </w:rPr>
        <w:t xml:space="preserve"> in forma di delezioni, duplicazioni, inserzioni nei geni dei tumori della mammella, ovaio, colon, gastrico, melanoma e patologie ematologiche; </w:t>
      </w:r>
    </w:p>
    <w:p w:rsidR="00A520E1" w:rsidRPr="00A520E1" w:rsidRDefault="00A520E1" w:rsidP="00506CC3">
      <w:pPr>
        <w:keepNext/>
        <w:keepLines/>
        <w:widowControl w:val="0"/>
        <w:numPr>
          <w:ilvl w:val="0"/>
          <w:numId w:val="16"/>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l’analisi di delezioni e duplicazioni correlate alla presenza di </w:t>
      </w:r>
      <w:proofErr w:type="spellStart"/>
      <w:r w:rsidRPr="00A520E1">
        <w:rPr>
          <w:rFonts w:ascii="Gadugi" w:eastAsia="Calibri" w:hAnsi="Gadugi" w:cs="Times New Roman"/>
          <w:sz w:val="22"/>
          <w:lang w:eastAsia="it-IT"/>
        </w:rPr>
        <w:t>aneuploidie</w:t>
      </w:r>
      <w:proofErr w:type="spellEnd"/>
      <w:r w:rsidRPr="00A520E1">
        <w:rPr>
          <w:rFonts w:ascii="Gadugi" w:eastAsia="Calibri" w:hAnsi="Gadugi" w:cs="Times New Roman"/>
          <w:sz w:val="22"/>
          <w:lang w:eastAsia="it-IT"/>
        </w:rPr>
        <w:t xml:space="preserve"> o all’insorgenza di patologie sindromiche;</w:t>
      </w:r>
    </w:p>
    <w:p w:rsidR="00A520E1" w:rsidRPr="00A520E1" w:rsidRDefault="00A520E1" w:rsidP="00506CC3">
      <w:pPr>
        <w:keepNext/>
        <w:keepLines/>
        <w:widowControl w:val="0"/>
        <w:numPr>
          <w:ilvl w:val="0"/>
          <w:numId w:val="16"/>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l’analisi di delezioni e duplicazioni correlate all’insorgenza di ipoacusia neurosensoriale sindromica e non sindromica;</w:t>
      </w:r>
    </w:p>
    <w:p w:rsidR="00A520E1" w:rsidRPr="00A520E1" w:rsidRDefault="00A520E1" w:rsidP="00506CC3">
      <w:pPr>
        <w:keepNext/>
        <w:keepLines/>
        <w:widowControl w:val="0"/>
        <w:numPr>
          <w:ilvl w:val="0"/>
          <w:numId w:val="16"/>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l’analisi di metilazione di specifici loci genici la cui variazione del profilo di metilazione è responsabile di patologia.</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Tali reagenti devono essere utilizzati per effettuare analisi basate su PCR quantitativa seguita da elettroforesi capillare.</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tbl>
      <w:tblPr>
        <w:tblStyle w:val="Grigliatabella3"/>
        <w:tblpPr w:leftFromText="141" w:rightFromText="141" w:vertAnchor="text" w:tblpX="-5" w:tblpY="1"/>
        <w:tblOverlap w:val="never"/>
        <w:tblW w:w="9918" w:type="dxa"/>
        <w:tblLayout w:type="fixed"/>
        <w:tblLook w:val="04A0" w:firstRow="1" w:lastRow="0" w:firstColumn="1" w:lastColumn="0" w:noHBand="0" w:noVBand="1"/>
      </w:tblPr>
      <w:tblGrid>
        <w:gridCol w:w="851"/>
        <w:gridCol w:w="4247"/>
        <w:gridCol w:w="1418"/>
        <w:gridCol w:w="1704"/>
        <w:gridCol w:w="1698"/>
      </w:tblGrid>
      <w:tr w:rsidR="00A520E1" w:rsidRPr="00A520E1" w:rsidTr="00A520E1">
        <w:tc>
          <w:tcPr>
            <w:tcW w:w="851" w:type="dxa"/>
          </w:tcPr>
          <w:p w:rsidR="00A520E1" w:rsidRPr="00A520E1" w:rsidRDefault="00A520E1" w:rsidP="00A520E1">
            <w:pPr>
              <w:keepNext/>
              <w:keepLines/>
              <w:widowControl w:val="0"/>
              <w:suppressLineNumbers/>
              <w:suppressAutoHyphens/>
              <w:spacing w:after="200"/>
              <w:contextualSpacing/>
              <w:jc w:val="center"/>
              <w:rPr>
                <w:rFonts w:ascii="Gadugi" w:hAnsi="Gadugi"/>
                <w:b/>
              </w:rPr>
            </w:pPr>
            <w:r w:rsidRPr="00A520E1">
              <w:rPr>
                <w:rFonts w:ascii="Gadugi" w:hAnsi="Gadugi"/>
                <w:b/>
              </w:rPr>
              <w:t>Voce</w:t>
            </w:r>
          </w:p>
        </w:tc>
        <w:tc>
          <w:tcPr>
            <w:tcW w:w="4247"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i/>
              </w:rPr>
            </w:pPr>
            <w:r w:rsidRPr="00A520E1">
              <w:rPr>
                <w:rFonts w:ascii="Gadugi" w:hAnsi="Gadugi"/>
                <w:b/>
              </w:rPr>
              <w:t>Test richiesto</w:t>
            </w:r>
          </w:p>
        </w:tc>
        <w:tc>
          <w:tcPr>
            <w:tcW w:w="1418"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b/>
              </w:rPr>
            </w:pPr>
            <w:r w:rsidRPr="00A520E1">
              <w:rPr>
                <w:rFonts w:ascii="Gadugi" w:hAnsi="Gadugi"/>
                <w:b/>
              </w:rPr>
              <w:t>codice</w:t>
            </w:r>
          </w:p>
        </w:tc>
        <w:tc>
          <w:tcPr>
            <w:tcW w:w="1704"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b/>
              </w:rPr>
            </w:pPr>
            <w:r w:rsidRPr="00A520E1">
              <w:rPr>
                <w:rFonts w:ascii="Gadugi" w:hAnsi="Gadugi"/>
                <w:b/>
              </w:rPr>
              <w:t xml:space="preserve">Fabbisogno annuo n. </w:t>
            </w:r>
            <w:proofErr w:type="spellStart"/>
            <w:r w:rsidRPr="00A520E1">
              <w:rPr>
                <w:rFonts w:ascii="Gadugi" w:hAnsi="Gadugi"/>
                <w:b/>
              </w:rPr>
              <w:t>tests</w:t>
            </w:r>
            <w:proofErr w:type="spellEnd"/>
            <w:r w:rsidRPr="00A520E1">
              <w:rPr>
                <w:rFonts w:ascii="Gadugi" w:hAnsi="Gadugi"/>
                <w:b/>
              </w:rPr>
              <w:t xml:space="preserve"> ASU.FC</w:t>
            </w:r>
          </w:p>
        </w:tc>
        <w:tc>
          <w:tcPr>
            <w:tcW w:w="1698"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b/>
              </w:rPr>
            </w:pPr>
            <w:r w:rsidRPr="00A520E1">
              <w:rPr>
                <w:rFonts w:ascii="Gadugi" w:hAnsi="Gadugi"/>
                <w:b/>
              </w:rPr>
              <w:t xml:space="preserve">Fabbisogno annuo n. </w:t>
            </w:r>
            <w:proofErr w:type="spellStart"/>
            <w:r w:rsidRPr="00A520E1">
              <w:rPr>
                <w:rFonts w:ascii="Gadugi" w:hAnsi="Gadugi"/>
                <w:b/>
              </w:rPr>
              <w:t>tests</w:t>
            </w:r>
            <w:proofErr w:type="spellEnd"/>
            <w:r w:rsidRPr="00A520E1">
              <w:rPr>
                <w:rFonts w:ascii="Gadugi" w:hAnsi="Gadugi"/>
                <w:b/>
              </w:rPr>
              <w:t xml:space="preserve"> BURLO</w:t>
            </w:r>
          </w:p>
        </w:tc>
      </w:tr>
      <w:tr w:rsidR="00A520E1" w:rsidRPr="00A520E1" w:rsidTr="00A520E1">
        <w:trPr>
          <w:trHeight w:val="42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a</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EK1-FAM</w:t>
            </w:r>
          </w:p>
          <w:p w:rsidR="00A520E1" w:rsidRPr="00A520E1" w:rsidRDefault="00A520E1" w:rsidP="00A520E1">
            <w:pPr>
              <w:keepNext/>
              <w:keepLines/>
              <w:widowControl w:val="0"/>
              <w:suppressLineNumbers/>
              <w:suppressAutoHyphens/>
              <w:jc w:val="both"/>
              <w:rPr>
                <w:rFonts w:ascii="Gadugi" w:eastAsia="Times New Roman" w:hAnsi="Gadugi" w:cs="Times New Roman"/>
                <w:sz w:val="22"/>
              </w:rPr>
            </w:pP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EK1-FAM</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200</w:t>
            </w:r>
          </w:p>
        </w:tc>
      </w:tr>
      <w:tr w:rsidR="00A520E1" w:rsidRPr="00A520E1" w:rsidTr="00A520E1">
        <w:trPr>
          <w:trHeight w:val="42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b</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P002 BRCA1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P002-050R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2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r w:rsidRPr="00A520E1">
              <w:rPr>
                <w:rFonts w:ascii="Gadugi" w:eastAsia="Times New Roman" w:hAnsi="Gadugi" w:cs="Times New Roman"/>
                <w:b/>
                <w:sz w:val="22"/>
                <w:lang w:val="en-US"/>
              </w:rPr>
              <w:t>c</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SALSA MLPA P003 MLH1/MSH2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P003-025R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2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r w:rsidRPr="00A520E1">
              <w:rPr>
                <w:rFonts w:ascii="Gadugi" w:eastAsia="Times New Roman" w:hAnsi="Gadugi" w:cs="Times New Roman"/>
                <w:b/>
                <w:sz w:val="22"/>
                <w:lang w:val="en-US"/>
              </w:rPr>
              <w:t>d</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SALSA MLPA P008 PMS2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P008-025R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2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e</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P018 SHOX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P018-025R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f</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P021 SMA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P021-050R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r w:rsidRPr="00A520E1">
              <w:rPr>
                <w:rFonts w:ascii="Gadugi" w:eastAsia="Times New Roman" w:hAnsi="Gadugi" w:cs="Times New Roman"/>
                <w:b/>
                <w:sz w:val="22"/>
                <w:lang w:val="en-US"/>
              </w:rPr>
              <w:t>g</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SALSA MLPA P028 PWS/AS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P028-050R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r w:rsidRPr="00A520E1">
              <w:rPr>
                <w:rFonts w:ascii="Gadugi" w:eastAsia="Times New Roman" w:hAnsi="Gadugi" w:cs="Times New Roman"/>
                <w:b/>
                <w:sz w:val="22"/>
                <w:lang w:val="en-US"/>
              </w:rPr>
              <w:t>h</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SALSA MLPA P030 BWS/RSS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P030-050R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i</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P032 UPD7-UPD14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P030-025R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50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j</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P034 DMD-1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P034-050R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50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k</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P035 DMD-2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P035-050R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50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l</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P036 SUBTELOMERES MIX1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P036-050R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m</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P044 NP2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P044-025R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n</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P045 BRCA2/CHECK2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P045-050R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lastRenderedPageBreak/>
              <w:t>o</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P050 CAH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P050-025R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p</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P051 PARKINSON MIX 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P051-025R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75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q</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P052 PARKINSON MIX 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P052-025R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75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r</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P059 DYSTONIA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P059-025R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s</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P070 TELOMERE-5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P070-050R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r w:rsidRPr="00A520E1">
              <w:rPr>
                <w:rFonts w:ascii="Gadugi" w:eastAsia="Times New Roman" w:hAnsi="Gadugi" w:cs="Times New Roman"/>
                <w:b/>
                <w:sz w:val="22"/>
                <w:lang w:val="en-US"/>
              </w:rPr>
              <w:t>t</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SALSA MLPA P072 MSH6-MUTYH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P072-025R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u</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P077 BRCA2 CONFIRMATION</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P077-025R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v</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P081 NF1 MIX1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P081-025R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w</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P082 NF2 MIX2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P082-025R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x</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 xml:space="preserve">SALSA MLPA P087 BRCA1 CONFIRMATION </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P087-025R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y</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P088 GLIOMA-1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P088-025R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50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z</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P102 HBB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P102-50R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aa</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P105 GLIOMA-2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P105-050R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50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ab</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P122 NF1 AREA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P122-025R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ac</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P140 HBA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P140-100R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375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ad</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P159 GLA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P159-025R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75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r w:rsidRPr="00A520E1">
              <w:rPr>
                <w:rFonts w:ascii="Gadugi" w:eastAsia="Times New Roman" w:hAnsi="Gadugi" w:cs="Times New Roman"/>
                <w:b/>
                <w:sz w:val="22"/>
                <w:lang w:val="en-US"/>
              </w:rPr>
              <w:t>ae</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SALSA MLPA P164 IDS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P165-025R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af</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P165HSP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P165-050R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ag</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P170 LIMB1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P170-025R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50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ah</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P178 F8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P178-025R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ai</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P180 LIMB2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P180-025R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aj</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P182 CENTROMERE-2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P182-050R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ak</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P193 NPC1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P193-025R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al</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P199 HEXA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P199-025R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am</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P207 F9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P207-025R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an</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P213 HSP2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P213-050R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ao</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P214 COL2A1</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P214-025R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ap</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P219 PAX6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P219-025R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lastRenderedPageBreak/>
              <w:t>aq</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P245 MICRODELETION-1 PRBEMIX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P245-025R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proofErr w:type="spellStart"/>
            <w:r w:rsidRPr="00A520E1">
              <w:rPr>
                <w:rFonts w:ascii="Gadugi" w:eastAsia="Times New Roman" w:hAnsi="Gadugi" w:cs="Times New Roman"/>
                <w:b/>
                <w:sz w:val="22"/>
                <w:lang w:val="en-US"/>
              </w:rPr>
              <w:t>ar</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SALSA MLPA P248 MLH1/MSH2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P248-025R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as</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P250 DI GEORGE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P250-025R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50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at</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P279 CACNA1A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P279-025R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au</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P306 SPG11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P306-050R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av</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P316 ATAXIAS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P316-025R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aw</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P338 GBA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P338-025R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ax</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 xml:space="preserve">SALSA MLPA P353 CMT4 PROBEMIX          </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P353-025R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50</w:t>
            </w:r>
          </w:p>
        </w:tc>
        <w:tc>
          <w:tcPr>
            <w:tcW w:w="1698" w:type="dxa"/>
            <w:shd w:val="clear" w:color="auto" w:fill="auto"/>
          </w:tcPr>
          <w:p w:rsidR="00A520E1" w:rsidRPr="00A520E1" w:rsidRDefault="00A520E1" w:rsidP="00506CC3">
            <w:pPr>
              <w:keepNext/>
              <w:keepLines/>
              <w:widowControl w:val="0"/>
              <w:numPr>
                <w:ilvl w:val="0"/>
                <w:numId w:val="19"/>
              </w:numPr>
              <w:suppressLineNumbers/>
              <w:suppressAutoHyphens/>
              <w:spacing w:after="200"/>
              <w:contextualSpacing/>
              <w:jc w:val="center"/>
              <w:rPr>
                <w:rFonts w:ascii="Gadugi" w:eastAsia="Calibri" w:hAnsi="Gadugi" w:cs="Times New Roman"/>
                <w:lang w:eastAsia="it-IT"/>
              </w:rPr>
            </w:pP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ay</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P381 COL11A1 MIX1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P381-025R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az</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P382 COL11A1 MIX2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P382-025R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both"/>
              <w:rPr>
                <w:rFonts w:ascii="Gadugi" w:eastAsia="Times New Roman" w:hAnsi="Gadugi" w:cs="Times New Roman"/>
                <w:b/>
                <w:sz w:val="22"/>
              </w:rPr>
            </w:pPr>
            <w:r w:rsidRPr="00A520E1">
              <w:rPr>
                <w:rFonts w:ascii="Gadugi" w:eastAsia="Times New Roman" w:hAnsi="Gadugi" w:cs="Times New Roman"/>
                <w:b/>
                <w:sz w:val="22"/>
              </w:rPr>
              <w:t xml:space="preserve">   </w:t>
            </w:r>
            <w:proofErr w:type="spellStart"/>
            <w:r w:rsidRPr="00A520E1">
              <w:rPr>
                <w:rFonts w:ascii="Gadugi" w:eastAsia="Times New Roman" w:hAnsi="Gadugi" w:cs="Times New Roman"/>
                <w:b/>
                <w:sz w:val="22"/>
              </w:rPr>
              <w:t>ba</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P376 BRCA1NESS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P376-025R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bb</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P405 CMT1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P405-050R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bc</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P406 CMT2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P406-025R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50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bd</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P446 GALC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P446-025R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be</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 xml:space="preserve">SALSA MLPA P453 GAA PROBEMIX </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P453-025R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bf</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ME011-MMR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ME011-025R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proofErr w:type="spellStart"/>
            <w:r w:rsidRPr="00A520E1">
              <w:rPr>
                <w:rFonts w:ascii="Gadugi" w:eastAsia="Times New Roman" w:hAnsi="Gadugi" w:cs="Times New Roman"/>
                <w:b/>
                <w:sz w:val="22"/>
                <w:lang w:val="en-US"/>
              </w:rPr>
              <w:t>bg</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SALSA MLPA MED028 PWS/AS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ME028-050R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proofErr w:type="spellStart"/>
            <w:r w:rsidRPr="00A520E1">
              <w:rPr>
                <w:rFonts w:ascii="Gadugi" w:eastAsia="Times New Roman" w:hAnsi="Gadugi" w:cs="Times New Roman"/>
                <w:b/>
                <w:sz w:val="22"/>
                <w:lang w:val="en-US"/>
              </w:rPr>
              <w:t>bh</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SALSA MLPA MED030 BWS/RSS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MED030-050R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100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r w:rsidRPr="00A520E1">
              <w:rPr>
                <w:rFonts w:ascii="Gadugi" w:eastAsia="Times New Roman" w:hAnsi="Gadugi" w:cs="Times New Roman"/>
                <w:b/>
                <w:sz w:val="22"/>
                <w:lang w:val="en-US"/>
              </w:rPr>
              <w:t>bi</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SALSA MLPA MED032 UPD7-UPD14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MED032-025R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50</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proofErr w:type="spellStart"/>
            <w:r w:rsidRPr="00A520E1">
              <w:rPr>
                <w:rFonts w:ascii="Gadugi" w:eastAsia="Times New Roman" w:hAnsi="Gadugi" w:cs="Times New Roman"/>
                <w:b/>
                <w:sz w:val="22"/>
                <w:lang w:val="en-US"/>
              </w:rPr>
              <w:t>bj</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 xml:space="preserve">SALSA MLPA MED034 </w:t>
            </w:r>
            <w:proofErr w:type="spellStart"/>
            <w:r w:rsidRPr="00A520E1">
              <w:rPr>
                <w:rFonts w:ascii="Gadugi" w:eastAsia="Times New Roman" w:hAnsi="Gadugi" w:cs="Times New Roman"/>
                <w:sz w:val="22"/>
                <w:lang w:val="en-US"/>
              </w:rPr>
              <w:t>Multilocus</w:t>
            </w:r>
            <w:proofErr w:type="spellEnd"/>
            <w:r w:rsidRPr="00A520E1">
              <w:rPr>
                <w:rFonts w:ascii="Gadugi" w:eastAsia="Times New Roman" w:hAnsi="Gadugi" w:cs="Times New Roman"/>
                <w:sz w:val="22"/>
                <w:lang w:val="en-US"/>
              </w:rPr>
              <w:t xml:space="preserve"> imprinting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MED034-025R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25</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bk</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HHAL-115UL</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SMR50</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 CONF</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bl</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LIGASE-65 VERSION 2019</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SMR20</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 CONF</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roofErr w:type="spellStart"/>
            <w:r w:rsidRPr="00A520E1">
              <w:rPr>
                <w:rFonts w:ascii="Gadugi" w:eastAsia="Times New Roman" w:hAnsi="Gadugi" w:cs="Times New Roman"/>
                <w:b/>
                <w:sz w:val="22"/>
              </w:rPr>
              <w:t>bm</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BUFFER VERSION 2019</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SMR 33</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 CONF</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lang w:val="en-US"/>
              </w:rPr>
            </w:pPr>
            <w:proofErr w:type="spellStart"/>
            <w:r w:rsidRPr="00A520E1">
              <w:rPr>
                <w:rFonts w:ascii="Gadugi" w:eastAsia="Times New Roman" w:hAnsi="Gadugi" w:cs="Times New Roman"/>
                <w:b/>
                <w:sz w:val="22"/>
                <w:lang w:val="en-US"/>
              </w:rPr>
              <w:t>bn</w:t>
            </w:r>
            <w:proofErr w:type="spellEnd"/>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lang w:val="en-US"/>
              </w:rPr>
            </w:pPr>
            <w:r w:rsidRPr="00A520E1">
              <w:rPr>
                <w:rFonts w:ascii="Gadugi" w:eastAsia="Times New Roman" w:hAnsi="Gadugi" w:cs="Times New Roman"/>
                <w:sz w:val="22"/>
                <w:lang w:val="en-US"/>
              </w:rPr>
              <w:t xml:space="preserve">BINNING DNA FOR 6 REACTION FOR MED012-A1 MGMT-IDH1-IDH2 and P088-C2 </w:t>
            </w:r>
            <w:proofErr w:type="spellStart"/>
            <w:r w:rsidRPr="00A520E1">
              <w:rPr>
                <w:rFonts w:ascii="Gadugi" w:eastAsia="Times New Roman" w:hAnsi="Gadugi" w:cs="Times New Roman"/>
                <w:sz w:val="22"/>
                <w:lang w:val="en-US"/>
              </w:rPr>
              <w:t>oligodendroglioma</w:t>
            </w:r>
            <w:proofErr w:type="spellEnd"/>
            <w:r w:rsidRPr="00A520E1">
              <w:rPr>
                <w:rFonts w:ascii="Gadugi" w:eastAsia="Times New Roman" w:hAnsi="Gadugi" w:cs="Times New Roman"/>
                <w:sz w:val="22"/>
                <w:lang w:val="en-US"/>
              </w:rPr>
              <w:t xml:space="preserve"> 1p-19q</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SDO54</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1 CONF</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lang w:val="en-US"/>
              </w:rPr>
            </w:pPr>
            <w:r w:rsidRPr="00A520E1">
              <w:rPr>
                <w:rFonts w:ascii="Gadugi" w:eastAsia="Times New Roman" w:hAnsi="Gadugi" w:cs="Times New Roman"/>
                <w:sz w:val="22"/>
                <w:lang w:val="en-US"/>
              </w:rPr>
              <w:t>-</w:t>
            </w:r>
          </w:p>
        </w:tc>
      </w:tr>
      <w:tr w:rsidR="00A520E1" w:rsidRPr="00A520E1" w:rsidTr="00A520E1">
        <w:trPr>
          <w:trHeight w:val="464"/>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r w:rsidRPr="00A520E1">
              <w:rPr>
                <w:rFonts w:ascii="Gadugi" w:eastAsia="Times New Roman" w:hAnsi="Gadugi" w:cs="Times New Roman"/>
                <w:b/>
                <w:sz w:val="22"/>
              </w:rPr>
              <w:t>bo</w:t>
            </w: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SALSA MLPA P461 DIS PROBEMIX</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P461-100R</w:t>
            </w: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200</w:t>
            </w:r>
          </w:p>
        </w:tc>
      </w:tr>
      <w:tr w:rsidR="00A520E1" w:rsidRPr="00A520E1" w:rsidTr="00A520E1">
        <w:trPr>
          <w:trHeight w:val="1738"/>
        </w:trPr>
        <w:tc>
          <w:tcPr>
            <w:tcW w:w="851"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22"/>
              </w:rPr>
            </w:pPr>
          </w:p>
        </w:tc>
        <w:tc>
          <w:tcPr>
            <w:tcW w:w="4247"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b/>
                <w:i/>
                <w:color w:val="FFFF00"/>
                <w:sz w:val="22"/>
                <w:highlight w:val="black"/>
              </w:rPr>
            </w:pPr>
            <w:r w:rsidRPr="00A520E1">
              <w:rPr>
                <w:rFonts w:ascii="Gadugi" w:eastAsia="Times New Roman" w:hAnsi="Gadugi" w:cs="Times New Roman"/>
                <w:b/>
                <w:i/>
                <w:sz w:val="22"/>
              </w:rPr>
              <w:t>Marca e modello apparecchiatura di proprietà</w:t>
            </w:r>
          </w:p>
        </w:tc>
        <w:tc>
          <w:tcPr>
            <w:tcW w:w="141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b/>
                <w:color w:val="FFFF00"/>
                <w:sz w:val="22"/>
                <w:highlight w:val="black"/>
              </w:rPr>
            </w:pPr>
          </w:p>
        </w:tc>
        <w:tc>
          <w:tcPr>
            <w:tcW w:w="1704"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b/>
                <w:color w:val="FFFF00"/>
                <w:sz w:val="18"/>
                <w:szCs w:val="18"/>
                <w:highlight w:val="black"/>
                <w:lang w:val="en-US"/>
              </w:rPr>
            </w:pPr>
            <w:r w:rsidRPr="00A520E1">
              <w:rPr>
                <w:rFonts w:ascii="Gadugi" w:eastAsia="Times New Roman" w:hAnsi="Gadugi" w:cs="Times New Roman"/>
                <w:b/>
                <w:sz w:val="18"/>
                <w:szCs w:val="18"/>
                <w:lang w:val="en-US"/>
              </w:rPr>
              <w:t>ABI PRISM 3500 DX GENETIC ANALYZER e ABI PRISM 3500 XL GENETIC ANALYZER</w:t>
            </w:r>
          </w:p>
        </w:tc>
        <w:tc>
          <w:tcPr>
            <w:tcW w:w="1698"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b/>
                <w:color w:val="FFFF00"/>
                <w:sz w:val="20"/>
                <w:szCs w:val="20"/>
                <w:highlight w:val="black"/>
                <w:lang w:val="en-US"/>
              </w:rPr>
            </w:pPr>
            <w:r w:rsidRPr="00A520E1">
              <w:rPr>
                <w:rFonts w:ascii="Gadugi" w:eastAsia="Times New Roman" w:hAnsi="Gadugi" w:cs="Times New Roman"/>
                <w:b/>
                <w:sz w:val="18"/>
                <w:szCs w:val="18"/>
                <w:lang w:val="en-US"/>
              </w:rPr>
              <w:t xml:space="preserve">ABI PRISM 3500 DX GENETIC ANALYZER    </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 xml:space="preserve">LOTTO N. 8 - </w:t>
      </w:r>
      <w:r w:rsidRPr="00A520E1">
        <w:rPr>
          <w:rFonts w:ascii="Gadugi" w:eastAsia="Times New Roman" w:hAnsi="Gadugi" w:cs="Times New Roman"/>
          <w:b/>
          <w:bCs/>
        </w:rPr>
        <w:t xml:space="preserve">TEST GENETICO PER L’ANALISI DI ESOMA CLINICO (CES) E ESOMA INTERO (WES) SU STRUMENTAZIONE DI PROPRIETÀ </w:t>
      </w:r>
      <w:proofErr w:type="spellStart"/>
      <w:r w:rsidRPr="00A520E1">
        <w:rPr>
          <w:rFonts w:ascii="Gadugi" w:eastAsia="Times New Roman" w:hAnsi="Gadugi" w:cs="Times New Roman"/>
          <w:b/>
          <w:bCs/>
        </w:rPr>
        <w:t>NexSeq</w:t>
      </w:r>
      <w:proofErr w:type="spellEnd"/>
      <w:r w:rsidRPr="00A520E1">
        <w:rPr>
          <w:rFonts w:ascii="Gadugi" w:eastAsia="Times New Roman" w:hAnsi="Gadugi" w:cs="Times New Roman"/>
          <w:b/>
          <w:bCs/>
        </w:rPr>
        <w:t xml:space="preserve"> 550 ILLUMINA (</w:t>
      </w:r>
      <w:r w:rsidRPr="00A520E1">
        <w:rPr>
          <w:rFonts w:ascii="Gadugi" w:eastAsia="Times New Roman" w:hAnsi="Gadugi" w:cs="Times New Roman"/>
          <w:b/>
        </w:rPr>
        <w:t xml:space="preserve">PER ASU.FC E BURLO)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ind w:right="-1"/>
        <w:jc w:val="both"/>
        <w:rPr>
          <w:rFonts w:ascii="Gadugi" w:eastAsia="Times New Roman" w:hAnsi="Gadugi" w:cs="Times New Roman"/>
          <w:color w:val="FF0000"/>
          <w:kern w:val="2"/>
          <w:sz w:val="22"/>
        </w:rPr>
      </w:pPr>
      <w:r w:rsidRPr="00A520E1">
        <w:rPr>
          <w:rFonts w:ascii="Gadugi" w:eastAsia="Times New Roman" w:hAnsi="Gadugi" w:cs="Times New Roman"/>
          <w:sz w:val="22"/>
        </w:rPr>
        <w:t xml:space="preserve">I </w:t>
      </w:r>
      <w:proofErr w:type="spellStart"/>
      <w:r w:rsidRPr="00A520E1">
        <w:rPr>
          <w:rFonts w:ascii="Gadugi" w:eastAsia="Times New Roman" w:hAnsi="Gadugi" w:cs="Times New Roman"/>
          <w:sz w:val="22"/>
        </w:rPr>
        <w:t>kits</w:t>
      </w:r>
      <w:proofErr w:type="spellEnd"/>
      <w:r w:rsidRPr="00A520E1">
        <w:rPr>
          <w:rFonts w:ascii="Gadugi" w:eastAsia="Times New Roman" w:hAnsi="Gadugi" w:cs="Times New Roman"/>
          <w:sz w:val="22"/>
        </w:rPr>
        <w:t xml:space="preserve"> proposti devono analizzare: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506CC3">
      <w:pPr>
        <w:keepNext/>
        <w:keepLines/>
        <w:widowControl w:val="0"/>
        <w:numPr>
          <w:ilvl w:val="0"/>
          <w:numId w:val="20"/>
        </w:numPr>
        <w:suppressLineNumbers/>
        <w:suppressAutoHyphens/>
        <w:spacing w:after="0" w:line="240" w:lineRule="auto"/>
        <w:jc w:val="both"/>
        <w:rPr>
          <w:rFonts w:ascii="Gadugi" w:hAnsi="Gadugi"/>
          <w:strike/>
          <w:sz w:val="22"/>
          <w:lang w:eastAsia="it-IT"/>
        </w:rPr>
      </w:pPr>
      <w:r w:rsidRPr="00A520E1">
        <w:rPr>
          <w:rFonts w:ascii="Gadugi" w:eastAsia="Calibri" w:hAnsi="Gadugi" w:cs="Times New Roman"/>
          <w:b/>
          <w:sz w:val="22"/>
          <w:lang w:eastAsia="it-IT"/>
        </w:rPr>
        <w:t>Kit per analisi di CES (</w:t>
      </w:r>
      <w:proofErr w:type="spellStart"/>
      <w:r w:rsidRPr="00A520E1">
        <w:rPr>
          <w:rFonts w:ascii="Gadugi" w:eastAsia="Calibri" w:hAnsi="Gadugi" w:cs="Times New Roman"/>
          <w:b/>
          <w:sz w:val="22"/>
          <w:lang w:eastAsia="it-IT"/>
        </w:rPr>
        <w:t>esoma</w:t>
      </w:r>
      <w:proofErr w:type="spellEnd"/>
      <w:r w:rsidRPr="00A520E1">
        <w:rPr>
          <w:rFonts w:ascii="Gadugi" w:eastAsia="Calibri" w:hAnsi="Gadugi" w:cs="Times New Roman"/>
          <w:b/>
          <w:sz w:val="22"/>
          <w:lang w:eastAsia="it-IT"/>
        </w:rPr>
        <w:t xml:space="preserve"> clinico) </w:t>
      </w:r>
      <w:r w:rsidRPr="00A520E1">
        <w:rPr>
          <w:rFonts w:ascii="Gadugi" w:eastAsia="Calibri" w:hAnsi="Gadugi" w:cs="Times New Roman"/>
          <w:sz w:val="22"/>
          <w:lang w:eastAsia="it-IT"/>
        </w:rPr>
        <w:t xml:space="preserve">- </w:t>
      </w:r>
      <w:r w:rsidRPr="00A520E1">
        <w:rPr>
          <w:rFonts w:ascii="Gadugi" w:hAnsi="Gadugi"/>
          <w:sz w:val="22"/>
          <w:lang w:eastAsia="it-IT"/>
        </w:rPr>
        <w:t xml:space="preserve">il kit proposto deve analizzare almeno 6000 geni relati a patologie ereditarie con copertura delle regioni codificanti (+/- 5 </w:t>
      </w:r>
      <w:proofErr w:type="spellStart"/>
      <w:r w:rsidRPr="00A520E1">
        <w:rPr>
          <w:rFonts w:ascii="Gadugi" w:hAnsi="Gadugi"/>
          <w:sz w:val="22"/>
          <w:lang w:eastAsia="it-IT"/>
        </w:rPr>
        <w:t>bp</w:t>
      </w:r>
      <w:proofErr w:type="spellEnd"/>
      <w:r w:rsidRPr="00A520E1">
        <w:rPr>
          <w:rFonts w:ascii="Gadugi" w:hAnsi="Gadugi"/>
          <w:sz w:val="22"/>
          <w:lang w:eastAsia="it-IT"/>
        </w:rPr>
        <w:t xml:space="preserve"> delle regioni </w:t>
      </w:r>
      <w:proofErr w:type="spellStart"/>
      <w:r w:rsidRPr="00A520E1">
        <w:rPr>
          <w:rFonts w:ascii="Gadugi" w:hAnsi="Gadugi"/>
          <w:sz w:val="22"/>
          <w:lang w:eastAsia="it-IT"/>
        </w:rPr>
        <w:t>introniche</w:t>
      </w:r>
      <w:proofErr w:type="spellEnd"/>
      <w:r w:rsidRPr="00A520E1">
        <w:rPr>
          <w:rFonts w:ascii="Gadugi" w:hAnsi="Gadugi"/>
          <w:sz w:val="22"/>
          <w:lang w:eastAsia="it-IT"/>
        </w:rPr>
        <w:t xml:space="preserve">) e senza regioni hot spot; flessibilità di input del DNA; deve essere garantito eventuale aggiornamento dei geni presenti in base alla letteratura; </w:t>
      </w:r>
    </w:p>
    <w:p w:rsidR="00A520E1" w:rsidRPr="00A520E1" w:rsidRDefault="00A520E1" w:rsidP="00506CC3">
      <w:pPr>
        <w:keepNext/>
        <w:keepLines/>
        <w:widowControl w:val="0"/>
        <w:numPr>
          <w:ilvl w:val="0"/>
          <w:numId w:val="20"/>
        </w:numPr>
        <w:suppressLineNumbers/>
        <w:suppressAutoHyphens/>
        <w:spacing w:after="0" w:line="240" w:lineRule="auto"/>
        <w:jc w:val="both"/>
        <w:rPr>
          <w:rFonts w:ascii="Gadugi" w:eastAsia="Calibri" w:hAnsi="Gadugi" w:cs="Times New Roman"/>
          <w:strike/>
          <w:sz w:val="22"/>
          <w:lang w:eastAsia="it-IT"/>
        </w:rPr>
      </w:pPr>
      <w:r w:rsidRPr="00A520E1">
        <w:rPr>
          <w:rFonts w:ascii="Gadugi" w:eastAsia="Calibri" w:hAnsi="Gadugi" w:cs="Times New Roman"/>
          <w:b/>
          <w:sz w:val="22"/>
          <w:lang w:eastAsia="it-IT"/>
        </w:rPr>
        <w:t>Kit per analisi di WES (</w:t>
      </w:r>
      <w:proofErr w:type="spellStart"/>
      <w:r w:rsidRPr="00A520E1">
        <w:rPr>
          <w:rFonts w:ascii="Gadugi" w:eastAsia="Calibri" w:hAnsi="Gadugi" w:cs="Times New Roman"/>
          <w:b/>
          <w:sz w:val="22"/>
          <w:lang w:eastAsia="it-IT"/>
        </w:rPr>
        <w:t>esoma</w:t>
      </w:r>
      <w:proofErr w:type="spellEnd"/>
      <w:r w:rsidRPr="00A520E1">
        <w:rPr>
          <w:rFonts w:ascii="Gadugi" w:eastAsia="Calibri" w:hAnsi="Gadugi" w:cs="Times New Roman"/>
          <w:b/>
          <w:sz w:val="22"/>
          <w:lang w:eastAsia="it-IT"/>
        </w:rPr>
        <w:t xml:space="preserve"> intero)</w:t>
      </w:r>
      <w:r w:rsidRPr="00A520E1">
        <w:rPr>
          <w:rFonts w:ascii="Gadugi" w:eastAsia="Calibri" w:hAnsi="Gadugi" w:cs="Times New Roman"/>
          <w:sz w:val="22"/>
          <w:lang w:eastAsia="it-IT"/>
        </w:rPr>
        <w:t xml:space="preserve"> - il kit proposto deve analizzare un </w:t>
      </w:r>
      <w:proofErr w:type="spellStart"/>
      <w:r w:rsidRPr="00A520E1">
        <w:rPr>
          <w:rFonts w:ascii="Gadugi" w:eastAsia="Calibri" w:hAnsi="Gadugi" w:cs="Times New Roman"/>
          <w:sz w:val="22"/>
          <w:lang w:eastAsia="it-IT"/>
        </w:rPr>
        <w:t>esoma</w:t>
      </w:r>
      <w:proofErr w:type="spellEnd"/>
      <w:r w:rsidRPr="00A520E1">
        <w:rPr>
          <w:rFonts w:ascii="Gadugi" w:eastAsia="Calibri" w:hAnsi="Gadugi" w:cs="Times New Roman"/>
          <w:sz w:val="22"/>
          <w:lang w:eastAsia="it-IT"/>
        </w:rPr>
        <w:t xml:space="preserve"> &gt;19.000 geni relati a patologie ereditarie con copertura delle regioni codificanti (+/- 5 </w:t>
      </w:r>
      <w:proofErr w:type="spellStart"/>
      <w:r w:rsidRPr="00A520E1">
        <w:rPr>
          <w:rFonts w:ascii="Gadugi" w:eastAsia="Calibri" w:hAnsi="Gadugi" w:cs="Times New Roman"/>
          <w:sz w:val="22"/>
          <w:lang w:eastAsia="it-IT"/>
        </w:rPr>
        <w:t>bp</w:t>
      </w:r>
      <w:proofErr w:type="spellEnd"/>
      <w:r w:rsidRPr="00A520E1">
        <w:rPr>
          <w:rFonts w:ascii="Gadugi" w:eastAsia="Calibri" w:hAnsi="Gadugi" w:cs="Times New Roman"/>
          <w:sz w:val="22"/>
          <w:lang w:eastAsia="it-IT"/>
        </w:rPr>
        <w:t xml:space="preserve"> delle regioni </w:t>
      </w:r>
      <w:proofErr w:type="spellStart"/>
      <w:r w:rsidRPr="00A520E1">
        <w:rPr>
          <w:rFonts w:ascii="Gadugi" w:eastAsia="Calibri" w:hAnsi="Gadugi" w:cs="Times New Roman"/>
          <w:sz w:val="22"/>
          <w:lang w:eastAsia="it-IT"/>
        </w:rPr>
        <w:t>introniche</w:t>
      </w:r>
      <w:proofErr w:type="spellEnd"/>
      <w:r w:rsidRPr="00A520E1">
        <w:rPr>
          <w:rFonts w:ascii="Gadugi" w:eastAsia="Calibri" w:hAnsi="Gadugi" w:cs="Times New Roman"/>
          <w:sz w:val="22"/>
          <w:lang w:eastAsia="it-IT"/>
        </w:rPr>
        <w:t xml:space="preserve">) </w:t>
      </w:r>
      <w:r w:rsidRPr="00A520E1">
        <w:rPr>
          <w:rFonts w:ascii="Gadugi" w:hAnsi="Gadugi"/>
          <w:sz w:val="22"/>
          <w:lang w:eastAsia="it-IT"/>
        </w:rPr>
        <w:t>e senza regioni hot spot</w:t>
      </w:r>
      <w:r w:rsidRPr="00A520E1">
        <w:rPr>
          <w:rFonts w:ascii="Gadugi" w:eastAsia="Calibri" w:hAnsi="Gadugi" w:cs="Times New Roman"/>
          <w:sz w:val="22"/>
          <w:lang w:eastAsia="it-IT"/>
        </w:rPr>
        <w:t xml:space="preserve">; flessibilità di input del DNA; </w:t>
      </w:r>
    </w:p>
    <w:p w:rsidR="00A520E1" w:rsidRPr="00A520E1" w:rsidRDefault="00A520E1" w:rsidP="00506CC3">
      <w:pPr>
        <w:keepNext/>
        <w:keepLines/>
        <w:widowControl w:val="0"/>
        <w:numPr>
          <w:ilvl w:val="0"/>
          <w:numId w:val="18"/>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la tecnologia proposta deve essere a cattura;</w:t>
      </w:r>
    </w:p>
    <w:p w:rsidR="00A520E1" w:rsidRPr="00A520E1" w:rsidRDefault="00A520E1" w:rsidP="00506CC3">
      <w:pPr>
        <w:keepNext/>
        <w:keepLines/>
        <w:widowControl w:val="0"/>
        <w:numPr>
          <w:ilvl w:val="0"/>
          <w:numId w:val="18"/>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la soluzione proposta deve essere ottimizzata anche per la preparazione delle librerie con basso input e con materiale estratto da campioni FFPE; </w:t>
      </w:r>
    </w:p>
    <w:p w:rsidR="00A520E1" w:rsidRPr="00A520E1" w:rsidRDefault="00A520E1" w:rsidP="00506CC3">
      <w:pPr>
        <w:keepNext/>
        <w:keepLines/>
        <w:widowControl w:val="0"/>
        <w:numPr>
          <w:ilvl w:val="0"/>
          <w:numId w:val="18"/>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l’intero </w:t>
      </w:r>
      <w:proofErr w:type="spellStart"/>
      <w:r w:rsidRPr="00A520E1">
        <w:rPr>
          <w:rFonts w:ascii="Gadugi" w:eastAsia="Calibri" w:hAnsi="Gadugi" w:cs="Times New Roman"/>
          <w:sz w:val="22"/>
          <w:lang w:eastAsia="it-IT"/>
        </w:rPr>
        <w:t>workflow</w:t>
      </w:r>
      <w:proofErr w:type="spellEnd"/>
      <w:r w:rsidRPr="00A520E1">
        <w:rPr>
          <w:rFonts w:ascii="Gadugi" w:eastAsia="Calibri" w:hAnsi="Gadugi" w:cs="Times New Roman"/>
          <w:sz w:val="22"/>
          <w:lang w:eastAsia="it-IT"/>
        </w:rPr>
        <w:t xml:space="preserve"> di lavoro deve esser automatizzato; l’azienda che fornisce i </w:t>
      </w:r>
      <w:proofErr w:type="spellStart"/>
      <w:r w:rsidRPr="00A520E1">
        <w:rPr>
          <w:rFonts w:ascii="Gadugi" w:eastAsia="Calibri" w:hAnsi="Gadugi" w:cs="Times New Roman"/>
          <w:sz w:val="22"/>
          <w:lang w:eastAsia="it-IT"/>
        </w:rPr>
        <w:t>kits</w:t>
      </w:r>
      <w:proofErr w:type="spellEnd"/>
      <w:r w:rsidRPr="00A520E1">
        <w:rPr>
          <w:rFonts w:ascii="Gadugi" w:eastAsia="Calibri" w:hAnsi="Gadugi" w:cs="Times New Roman"/>
          <w:sz w:val="22"/>
          <w:lang w:eastAsia="it-IT"/>
        </w:rPr>
        <w:t xml:space="preserve"> dovrà farsi carico della messa a punto del protocollo su tutti i </w:t>
      </w:r>
      <w:proofErr w:type="spellStart"/>
      <w:r w:rsidRPr="00A520E1">
        <w:rPr>
          <w:rFonts w:ascii="Gadugi" w:eastAsia="Calibri" w:hAnsi="Gadugi" w:cs="Times New Roman"/>
          <w:sz w:val="22"/>
          <w:lang w:eastAsia="it-IT"/>
        </w:rPr>
        <w:t>liquid</w:t>
      </w:r>
      <w:proofErr w:type="spellEnd"/>
      <w:r w:rsidRPr="00A520E1">
        <w:rPr>
          <w:rFonts w:ascii="Gadugi" w:eastAsia="Calibri" w:hAnsi="Gadugi" w:cs="Times New Roman"/>
          <w:sz w:val="22"/>
          <w:lang w:eastAsia="it-IT"/>
        </w:rPr>
        <w:t xml:space="preserve"> </w:t>
      </w:r>
      <w:proofErr w:type="spellStart"/>
      <w:r w:rsidRPr="00A520E1">
        <w:rPr>
          <w:rFonts w:ascii="Gadugi" w:eastAsia="Calibri" w:hAnsi="Gadugi" w:cs="Times New Roman"/>
          <w:sz w:val="22"/>
          <w:lang w:eastAsia="it-IT"/>
        </w:rPr>
        <w:t>handler</w:t>
      </w:r>
      <w:proofErr w:type="spellEnd"/>
      <w:r w:rsidRPr="00A520E1">
        <w:rPr>
          <w:rFonts w:ascii="Gadugi" w:eastAsia="Calibri" w:hAnsi="Gadugi" w:cs="Times New Roman"/>
          <w:sz w:val="22"/>
          <w:lang w:eastAsia="it-IT"/>
        </w:rPr>
        <w:t xml:space="preserve"> presenti in laboratorio;</w:t>
      </w:r>
    </w:p>
    <w:p w:rsidR="00A520E1" w:rsidRPr="00A520E1" w:rsidRDefault="00A520E1" w:rsidP="00506CC3">
      <w:pPr>
        <w:keepNext/>
        <w:keepLines/>
        <w:widowControl w:val="0"/>
        <w:numPr>
          <w:ilvl w:val="0"/>
          <w:numId w:val="18"/>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dovrà esser fornita eventuale piccola strumentazione dedicata necessaria per il flusso di lavoro;</w:t>
      </w:r>
    </w:p>
    <w:p w:rsidR="00987DD2" w:rsidRDefault="00A520E1" w:rsidP="00506CC3">
      <w:pPr>
        <w:keepNext/>
        <w:keepLines/>
        <w:widowControl w:val="0"/>
        <w:numPr>
          <w:ilvl w:val="0"/>
          <w:numId w:val="18"/>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deve essere possibile ottenere supporto tecnico-scientifico in qualsiasi momento e per l’intera durata della fornitura;</w:t>
      </w:r>
    </w:p>
    <w:p w:rsidR="00A520E1" w:rsidRDefault="00A520E1" w:rsidP="00506CC3">
      <w:pPr>
        <w:keepNext/>
        <w:keepLines/>
        <w:widowControl w:val="0"/>
        <w:numPr>
          <w:ilvl w:val="0"/>
          <w:numId w:val="18"/>
        </w:numPr>
        <w:suppressLineNumbers/>
        <w:suppressAutoHyphens/>
        <w:spacing w:after="200" w:line="240" w:lineRule="auto"/>
        <w:contextualSpacing/>
        <w:jc w:val="both"/>
        <w:rPr>
          <w:rFonts w:ascii="Gadugi" w:eastAsia="Calibri" w:hAnsi="Gadugi" w:cs="Times New Roman"/>
          <w:sz w:val="22"/>
          <w:lang w:eastAsia="it-IT"/>
        </w:rPr>
      </w:pPr>
      <w:r w:rsidRPr="00987DD2">
        <w:rPr>
          <w:rFonts w:ascii="Gadugi" w:eastAsia="Calibri" w:hAnsi="Gadugi" w:cs="Times New Roman"/>
          <w:sz w:val="22"/>
          <w:lang w:eastAsia="it-IT"/>
        </w:rPr>
        <w:t xml:space="preserve">la ditta fornitrice dei </w:t>
      </w:r>
      <w:proofErr w:type="spellStart"/>
      <w:r w:rsidRPr="00987DD2">
        <w:rPr>
          <w:rFonts w:ascii="Gadugi" w:eastAsia="Calibri" w:hAnsi="Gadugi" w:cs="Times New Roman"/>
          <w:sz w:val="22"/>
          <w:lang w:eastAsia="it-IT"/>
        </w:rPr>
        <w:t>kits</w:t>
      </w:r>
      <w:proofErr w:type="spellEnd"/>
      <w:r w:rsidRPr="00987DD2">
        <w:rPr>
          <w:rFonts w:ascii="Gadugi" w:eastAsia="Calibri" w:hAnsi="Gadugi" w:cs="Times New Roman"/>
          <w:sz w:val="22"/>
          <w:lang w:eastAsia="it-IT"/>
        </w:rPr>
        <w:t xml:space="preserve"> dovrà fornire annualmente le </w:t>
      </w:r>
      <w:proofErr w:type="spellStart"/>
      <w:r w:rsidRPr="00987DD2">
        <w:rPr>
          <w:rFonts w:ascii="Gadugi" w:eastAsia="Calibri" w:hAnsi="Gadugi" w:cs="Times New Roman"/>
          <w:sz w:val="22"/>
          <w:lang w:eastAsia="it-IT"/>
        </w:rPr>
        <w:t>Veq</w:t>
      </w:r>
      <w:proofErr w:type="spellEnd"/>
      <w:r w:rsidRPr="00987DD2">
        <w:rPr>
          <w:rFonts w:ascii="Gadugi" w:eastAsia="Calibri" w:hAnsi="Gadugi" w:cs="Times New Roman"/>
          <w:sz w:val="22"/>
          <w:lang w:eastAsia="it-IT"/>
        </w:rPr>
        <w:t xml:space="preserve"> NGS </w:t>
      </w:r>
      <w:proofErr w:type="spellStart"/>
      <w:r w:rsidRPr="00987DD2">
        <w:rPr>
          <w:rFonts w:ascii="Gadugi" w:eastAsia="Calibri" w:hAnsi="Gadugi" w:cs="Times New Roman"/>
          <w:sz w:val="22"/>
          <w:lang w:eastAsia="it-IT"/>
        </w:rPr>
        <w:t>Germline</w:t>
      </w:r>
      <w:proofErr w:type="spellEnd"/>
      <w:r w:rsidRPr="00987DD2">
        <w:rPr>
          <w:rFonts w:ascii="Gadugi" w:eastAsia="Calibri" w:hAnsi="Gadugi" w:cs="Times New Roman"/>
          <w:sz w:val="22"/>
          <w:lang w:eastAsia="it-IT"/>
        </w:rPr>
        <w:t xml:space="preserve"> EMQN.</w:t>
      </w:r>
    </w:p>
    <w:p w:rsidR="00987DD2" w:rsidRPr="00987DD2" w:rsidRDefault="00987DD2" w:rsidP="00987DD2">
      <w:pPr>
        <w:keepNext/>
        <w:keepLines/>
        <w:widowControl w:val="0"/>
        <w:suppressLineNumbers/>
        <w:suppressAutoHyphens/>
        <w:spacing w:after="200" w:line="240" w:lineRule="auto"/>
        <w:ind w:left="720"/>
        <w:contextualSpacing/>
        <w:jc w:val="both"/>
        <w:rPr>
          <w:rFonts w:ascii="Gadugi" w:eastAsia="Calibri" w:hAnsi="Gadugi" w:cs="Times New Roman"/>
          <w:sz w:val="22"/>
          <w:lang w:eastAsia="it-IT"/>
        </w:rPr>
      </w:pPr>
    </w:p>
    <w:tbl>
      <w:tblPr>
        <w:tblStyle w:val="Grigliatabella3"/>
        <w:tblW w:w="9498" w:type="dxa"/>
        <w:tblLook w:val="04A0" w:firstRow="1" w:lastRow="0" w:firstColumn="1" w:lastColumn="0" w:noHBand="0" w:noVBand="1"/>
      </w:tblPr>
      <w:tblGrid>
        <w:gridCol w:w="1271"/>
        <w:gridCol w:w="2977"/>
        <w:gridCol w:w="2693"/>
        <w:gridCol w:w="2557"/>
      </w:tblGrid>
      <w:tr w:rsidR="00A520E1" w:rsidRPr="00A520E1" w:rsidTr="00987DD2">
        <w:tc>
          <w:tcPr>
            <w:tcW w:w="1271" w:type="dxa"/>
            <w:vAlign w:val="center"/>
          </w:tcPr>
          <w:p w:rsidR="00A520E1" w:rsidRPr="00A520E1" w:rsidRDefault="00A520E1" w:rsidP="00987DD2">
            <w:pPr>
              <w:keepNext/>
              <w:keepLines/>
              <w:widowControl w:val="0"/>
              <w:suppressLineNumbers/>
              <w:suppressAutoHyphens/>
              <w:spacing w:after="200"/>
              <w:contextualSpacing/>
              <w:jc w:val="both"/>
              <w:rPr>
                <w:rFonts w:ascii="Gadugi" w:hAnsi="Gadugi"/>
                <w:b/>
              </w:rPr>
            </w:pPr>
            <w:r w:rsidRPr="00A520E1">
              <w:rPr>
                <w:rFonts w:ascii="Gadugi" w:hAnsi="Gadugi"/>
                <w:b/>
              </w:rPr>
              <w:t>Voce</w:t>
            </w:r>
          </w:p>
        </w:tc>
        <w:tc>
          <w:tcPr>
            <w:tcW w:w="2977" w:type="dxa"/>
            <w:shd w:val="clear" w:color="auto" w:fill="auto"/>
            <w:vAlign w:val="center"/>
          </w:tcPr>
          <w:p w:rsidR="00A520E1" w:rsidRPr="00A520E1" w:rsidRDefault="00A520E1" w:rsidP="00987DD2">
            <w:pPr>
              <w:keepNext/>
              <w:keepLines/>
              <w:widowControl w:val="0"/>
              <w:suppressLineNumbers/>
              <w:suppressAutoHyphens/>
              <w:spacing w:after="200"/>
              <w:contextualSpacing/>
              <w:jc w:val="both"/>
              <w:rPr>
                <w:rFonts w:ascii="Gadugi" w:hAnsi="Gadugi"/>
                <w:i/>
              </w:rPr>
            </w:pPr>
            <w:r w:rsidRPr="00A520E1">
              <w:rPr>
                <w:rFonts w:ascii="Gadugi" w:hAnsi="Gadugi"/>
                <w:b/>
              </w:rPr>
              <w:t>Test richiesto</w:t>
            </w:r>
          </w:p>
        </w:tc>
        <w:tc>
          <w:tcPr>
            <w:tcW w:w="2693" w:type="dxa"/>
            <w:shd w:val="clear" w:color="auto" w:fill="auto"/>
            <w:vAlign w:val="center"/>
          </w:tcPr>
          <w:p w:rsidR="00A520E1" w:rsidRPr="00A520E1" w:rsidRDefault="00A520E1" w:rsidP="00987DD2">
            <w:pPr>
              <w:keepNext/>
              <w:keepLines/>
              <w:widowControl w:val="0"/>
              <w:suppressLineNumbers/>
              <w:suppressAutoHyphens/>
              <w:spacing w:after="200"/>
              <w:contextualSpacing/>
              <w:jc w:val="center"/>
              <w:rPr>
                <w:rFonts w:ascii="Gadugi" w:hAnsi="Gadugi"/>
                <w:b/>
              </w:rPr>
            </w:pPr>
            <w:r w:rsidRPr="00A520E1">
              <w:rPr>
                <w:rFonts w:ascii="Gadugi" w:hAnsi="Gadugi"/>
                <w:b/>
              </w:rPr>
              <w:t xml:space="preserve">Fabbisogno annuo n. </w:t>
            </w:r>
            <w:proofErr w:type="spellStart"/>
            <w:r w:rsidRPr="00A520E1">
              <w:rPr>
                <w:rFonts w:ascii="Gadugi" w:hAnsi="Gadugi"/>
                <w:b/>
              </w:rPr>
              <w:t>tests</w:t>
            </w:r>
            <w:proofErr w:type="spellEnd"/>
            <w:r w:rsidRPr="00A520E1">
              <w:rPr>
                <w:rFonts w:ascii="Gadugi" w:hAnsi="Gadugi"/>
                <w:b/>
              </w:rPr>
              <w:t xml:space="preserve"> ASU.FC</w:t>
            </w:r>
          </w:p>
        </w:tc>
        <w:tc>
          <w:tcPr>
            <w:tcW w:w="2557" w:type="dxa"/>
            <w:shd w:val="clear" w:color="auto" w:fill="auto"/>
            <w:vAlign w:val="center"/>
          </w:tcPr>
          <w:p w:rsidR="00A520E1" w:rsidRPr="00A520E1" w:rsidRDefault="00A520E1" w:rsidP="00987DD2">
            <w:pPr>
              <w:keepNext/>
              <w:keepLines/>
              <w:widowControl w:val="0"/>
              <w:suppressLineNumbers/>
              <w:suppressAutoHyphens/>
              <w:spacing w:after="200"/>
              <w:contextualSpacing/>
              <w:jc w:val="center"/>
              <w:rPr>
                <w:rFonts w:ascii="Gadugi" w:hAnsi="Gadugi"/>
                <w:b/>
              </w:rPr>
            </w:pPr>
            <w:r w:rsidRPr="00A520E1">
              <w:rPr>
                <w:rFonts w:ascii="Gadugi" w:hAnsi="Gadugi"/>
                <w:b/>
              </w:rPr>
              <w:t xml:space="preserve">Fabbisogno annuo n. </w:t>
            </w:r>
            <w:proofErr w:type="spellStart"/>
            <w:r w:rsidRPr="00A520E1">
              <w:rPr>
                <w:rFonts w:ascii="Gadugi" w:hAnsi="Gadugi"/>
                <w:b/>
              </w:rPr>
              <w:t>tests</w:t>
            </w:r>
            <w:proofErr w:type="spellEnd"/>
            <w:r w:rsidRPr="00A520E1">
              <w:rPr>
                <w:rFonts w:ascii="Gadugi" w:hAnsi="Gadugi"/>
                <w:b/>
              </w:rPr>
              <w:t xml:space="preserve"> BURLO</w:t>
            </w:r>
          </w:p>
        </w:tc>
      </w:tr>
      <w:tr w:rsidR="00A520E1" w:rsidRPr="00A520E1" w:rsidTr="00987DD2">
        <w:trPr>
          <w:trHeight w:val="424"/>
        </w:trPr>
        <w:tc>
          <w:tcPr>
            <w:tcW w:w="1271" w:type="dxa"/>
            <w:vAlign w:val="center"/>
          </w:tcPr>
          <w:p w:rsidR="00A520E1" w:rsidRPr="00A520E1" w:rsidRDefault="00A520E1" w:rsidP="00987DD2">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a</w:t>
            </w:r>
          </w:p>
        </w:tc>
        <w:tc>
          <w:tcPr>
            <w:tcW w:w="2977" w:type="dxa"/>
            <w:shd w:val="clear" w:color="auto" w:fill="auto"/>
            <w:vAlign w:val="center"/>
          </w:tcPr>
          <w:p w:rsidR="00A520E1" w:rsidRPr="00A520E1" w:rsidRDefault="00A520E1" w:rsidP="00987DD2">
            <w:pPr>
              <w:keepNext/>
              <w:keepLines/>
              <w:widowControl w:val="0"/>
              <w:suppressLineNumbers/>
              <w:suppressAutoHyphens/>
              <w:jc w:val="both"/>
              <w:rPr>
                <w:rFonts w:ascii="Gadugi" w:eastAsia="Times New Roman" w:hAnsi="Gadugi" w:cs="Times New Roman"/>
              </w:rPr>
            </w:pPr>
            <w:r w:rsidRPr="00A520E1">
              <w:rPr>
                <w:rFonts w:ascii="Gadugi" w:eastAsia="Times New Roman" w:hAnsi="Gadugi" w:cs="Times New Roman"/>
                <w:sz w:val="22"/>
              </w:rPr>
              <w:t xml:space="preserve">Analisi CES- </w:t>
            </w:r>
            <w:proofErr w:type="spellStart"/>
            <w:r w:rsidRPr="00A520E1">
              <w:rPr>
                <w:rFonts w:ascii="Gadugi" w:eastAsia="Times New Roman" w:hAnsi="Gadugi" w:cs="Times New Roman"/>
                <w:sz w:val="22"/>
              </w:rPr>
              <w:t>esoma</w:t>
            </w:r>
            <w:proofErr w:type="spellEnd"/>
            <w:r w:rsidRPr="00A520E1">
              <w:rPr>
                <w:rFonts w:ascii="Gadugi" w:eastAsia="Times New Roman" w:hAnsi="Gadugi" w:cs="Times New Roman"/>
                <w:sz w:val="22"/>
              </w:rPr>
              <w:t xml:space="preserve"> clinico</w:t>
            </w:r>
          </w:p>
        </w:tc>
        <w:tc>
          <w:tcPr>
            <w:tcW w:w="2693" w:type="dxa"/>
            <w:shd w:val="clear" w:color="auto" w:fill="auto"/>
            <w:vAlign w:val="center"/>
          </w:tcPr>
          <w:p w:rsidR="00A520E1" w:rsidRPr="00A520E1" w:rsidRDefault="00A520E1" w:rsidP="00987DD2">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100</w:t>
            </w:r>
          </w:p>
        </w:tc>
        <w:tc>
          <w:tcPr>
            <w:tcW w:w="2557" w:type="dxa"/>
            <w:shd w:val="clear" w:color="auto" w:fill="auto"/>
            <w:vAlign w:val="center"/>
          </w:tcPr>
          <w:p w:rsidR="00A520E1" w:rsidRPr="00A520E1" w:rsidRDefault="00A520E1" w:rsidP="00987DD2">
            <w:pPr>
              <w:keepNext/>
              <w:keepLines/>
              <w:widowControl w:val="0"/>
              <w:suppressLineNumbers/>
              <w:suppressAutoHyphens/>
              <w:jc w:val="center"/>
              <w:rPr>
                <w:rFonts w:ascii="Gadugi" w:eastAsia="Times New Roman" w:hAnsi="Gadugi" w:cs="Times New Roman"/>
                <w:sz w:val="22"/>
              </w:rPr>
            </w:pPr>
            <w:r w:rsidRPr="00A520E1">
              <w:rPr>
                <w:rFonts w:ascii="Gadugi" w:eastAsia="Times New Roman" w:hAnsi="Gadugi" w:cs="Times New Roman"/>
                <w:sz w:val="22"/>
              </w:rPr>
              <w:t>-</w:t>
            </w:r>
          </w:p>
        </w:tc>
      </w:tr>
      <w:tr w:rsidR="00A520E1" w:rsidRPr="00A520E1" w:rsidTr="00987DD2">
        <w:trPr>
          <w:trHeight w:val="268"/>
        </w:trPr>
        <w:tc>
          <w:tcPr>
            <w:tcW w:w="1271" w:type="dxa"/>
            <w:vAlign w:val="center"/>
          </w:tcPr>
          <w:p w:rsidR="00A520E1" w:rsidRPr="00A520E1" w:rsidRDefault="00A520E1" w:rsidP="00987DD2">
            <w:pPr>
              <w:keepNext/>
              <w:keepLines/>
              <w:widowControl w:val="0"/>
              <w:suppressLineNumbers/>
              <w:suppressAutoHyphens/>
              <w:jc w:val="both"/>
              <w:rPr>
                <w:rFonts w:ascii="Gadugi" w:eastAsia="Times New Roman" w:hAnsi="Gadugi" w:cs="Times New Roman"/>
                <w:sz w:val="22"/>
              </w:rPr>
            </w:pPr>
            <w:r w:rsidRPr="00A520E1">
              <w:rPr>
                <w:rFonts w:ascii="Gadugi" w:eastAsia="Times New Roman" w:hAnsi="Gadugi" w:cs="Times New Roman"/>
                <w:sz w:val="22"/>
              </w:rPr>
              <w:t>b</w:t>
            </w:r>
          </w:p>
        </w:tc>
        <w:tc>
          <w:tcPr>
            <w:tcW w:w="2977" w:type="dxa"/>
            <w:shd w:val="clear" w:color="auto" w:fill="auto"/>
            <w:vAlign w:val="center"/>
          </w:tcPr>
          <w:p w:rsidR="00A520E1" w:rsidRPr="00A520E1" w:rsidRDefault="00A520E1" w:rsidP="00987DD2">
            <w:pPr>
              <w:keepNext/>
              <w:keepLines/>
              <w:widowControl w:val="0"/>
              <w:suppressLineNumbers/>
              <w:suppressAutoHyphens/>
              <w:jc w:val="both"/>
              <w:rPr>
                <w:rFonts w:ascii="Gadugi" w:eastAsia="Times New Roman" w:hAnsi="Gadugi" w:cs="Times New Roman"/>
                <w:sz w:val="22"/>
                <w:highlight w:val="green"/>
              </w:rPr>
            </w:pPr>
            <w:r w:rsidRPr="00A520E1">
              <w:rPr>
                <w:rFonts w:ascii="Gadugi" w:eastAsia="Times New Roman" w:hAnsi="Gadugi" w:cs="Times New Roman"/>
                <w:sz w:val="22"/>
              </w:rPr>
              <w:t xml:space="preserve">Analisi WES- </w:t>
            </w:r>
            <w:proofErr w:type="spellStart"/>
            <w:r w:rsidRPr="00A520E1">
              <w:rPr>
                <w:rFonts w:ascii="Gadugi" w:eastAsia="Times New Roman" w:hAnsi="Gadugi" w:cs="Times New Roman"/>
                <w:sz w:val="22"/>
              </w:rPr>
              <w:t>esoma</w:t>
            </w:r>
            <w:proofErr w:type="spellEnd"/>
            <w:r w:rsidRPr="00A520E1">
              <w:rPr>
                <w:rFonts w:ascii="Gadugi" w:eastAsia="Times New Roman" w:hAnsi="Gadugi" w:cs="Times New Roman"/>
                <w:sz w:val="22"/>
              </w:rPr>
              <w:t xml:space="preserve"> intero</w:t>
            </w:r>
          </w:p>
        </w:tc>
        <w:tc>
          <w:tcPr>
            <w:tcW w:w="2693" w:type="dxa"/>
            <w:shd w:val="clear" w:color="auto" w:fill="auto"/>
            <w:vAlign w:val="center"/>
          </w:tcPr>
          <w:p w:rsidR="00A520E1" w:rsidRPr="00A520E1" w:rsidRDefault="00A520E1" w:rsidP="00987DD2">
            <w:pPr>
              <w:keepNext/>
              <w:keepLines/>
              <w:widowControl w:val="0"/>
              <w:suppressLineNumbers/>
              <w:suppressAutoHyphens/>
              <w:jc w:val="center"/>
              <w:rPr>
                <w:rFonts w:ascii="Gadugi" w:eastAsia="Times New Roman" w:hAnsi="Gadugi" w:cs="Times New Roman"/>
                <w:sz w:val="22"/>
                <w:highlight w:val="yellow"/>
              </w:rPr>
            </w:pPr>
            <w:r w:rsidRPr="00A520E1">
              <w:rPr>
                <w:rFonts w:ascii="Gadugi" w:eastAsia="Times New Roman" w:hAnsi="Gadugi" w:cs="Times New Roman"/>
                <w:sz w:val="22"/>
              </w:rPr>
              <w:t>1500</w:t>
            </w:r>
          </w:p>
        </w:tc>
        <w:tc>
          <w:tcPr>
            <w:tcW w:w="2557" w:type="dxa"/>
            <w:shd w:val="clear" w:color="auto" w:fill="auto"/>
            <w:vAlign w:val="center"/>
          </w:tcPr>
          <w:p w:rsidR="00A520E1" w:rsidRPr="00A520E1" w:rsidRDefault="00A520E1" w:rsidP="00987DD2">
            <w:pPr>
              <w:keepNext/>
              <w:keepLines/>
              <w:widowControl w:val="0"/>
              <w:suppressLineNumbers/>
              <w:suppressAutoHyphens/>
              <w:jc w:val="center"/>
              <w:rPr>
                <w:rFonts w:ascii="Gadugi" w:eastAsia="Times New Roman" w:hAnsi="Gadugi" w:cs="Times New Roman"/>
                <w:sz w:val="22"/>
                <w:highlight w:val="yellow"/>
              </w:rPr>
            </w:pPr>
            <w:r w:rsidRPr="00A520E1">
              <w:rPr>
                <w:rFonts w:ascii="Gadugi" w:eastAsia="Times New Roman" w:hAnsi="Gadugi" w:cs="Times New Roman"/>
                <w:color w:val="000000" w:themeColor="text1"/>
                <w:sz w:val="22"/>
              </w:rPr>
              <w:t>1500</w:t>
            </w:r>
          </w:p>
        </w:tc>
      </w:tr>
    </w:tbl>
    <w:p w:rsidR="00A520E1" w:rsidRPr="00A520E1" w:rsidRDefault="00A520E1" w:rsidP="00A520E1">
      <w:pPr>
        <w:keepNext/>
        <w:keepLines/>
        <w:widowControl w:val="0"/>
        <w:suppressLineNumbers/>
        <w:suppressAutoHyphens/>
        <w:spacing w:after="200" w:line="240" w:lineRule="auto"/>
        <w:contextualSpacing/>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color w:val="FF0000"/>
          <w:sz w:val="22"/>
        </w:rPr>
      </w:pPr>
      <w:r w:rsidRPr="00A520E1">
        <w:rPr>
          <w:rFonts w:ascii="Gadugi" w:eastAsia="Times New Roman" w:hAnsi="Gadugi" w:cs="Times New Roman"/>
          <w:sz w:val="22"/>
        </w:rPr>
        <w:t xml:space="preserve">CRITERI DI VALUTAZIONE DELLA QUALITA’ (MASSIMO 70 PUNTI) </w:t>
      </w:r>
    </w:p>
    <w:tbl>
      <w:tblPr>
        <w:tblStyle w:val="Grigliatabella1"/>
        <w:tblpPr w:leftFromText="141" w:rightFromText="141" w:vertAnchor="text" w:tblpY="1"/>
        <w:tblOverlap w:val="never"/>
        <w:tblW w:w="0" w:type="auto"/>
        <w:tblLook w:val="04A0" w:firstRow="1" w:lastRow="0" w:firstColumn="1" w:lastColumn="0" w:noHBand="0" w:noVBand="1"/>
      </w:tblPr>
      <w:tblGrid>
        <w:gridCol w:w="3681"/>
        <w:gridCol w:w="5812"/>
      </w:tblGrid>
      <w:tr w:rsidR="00A520E1" w:rsidRPr="00A520E1" w:rsidTr="00A520E1">
        <w:trPr>
          <w:trHeight w:val="375"/>
        </w:trPr>
        <w:tc>
          <w:tcPr>
            <w:tcW w:w="3681" w:type="dxa"/>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r w:rsidRPr="00A520E1">
              <w:rPr>
                <w:rFonts w:ascii="Gadugi" w:hAnsi="Gadugi" w:cs="Tahoma"/>
                <w:b/>
                <w:sz w:val="18"/>
                <w:szCs w:val="18"/>
              </w:rPr>
              <w:t xml:space="preserve">CRITERI DI VALUTAZIONE DELLA QUALITÀ </w:t>
            </w:r>
          </w:p>
        </w:tc>
        <w:tc>
          <w:tcPr>
            <w:tcW w:w="5812" w:type="dxa"/>
            <w:noWrap/>
            <w:hideMark/>
          </w:tcPr>
          <w:p w:rsidR="00A520E1" w:rsidRPr="00A520E1" w:rsidRDefault="00A520E1" w:rsidP="00A520E1">
            <w:pPr>
              <w:keepNext/>
              <w:keepLines/>
              <w:widowControl w:val="0"/>
              <w:suppressLineNumbers/>
              <w:suppressAutoHyphens/>
              <w:spacing w:before="100" w:beforeAutospacing="1" w:after="100" w:afterAutospacing="1"/>
              <w:jc w:val="center"/>
              <w:rPr>
                <w:rFonts w:ascii="Gadugi" w:hAnsi="Gadugi"/>
                <w:b/>
                <w:bCs/>
                <w:sz w:val="18"/>
                <w:szCs w:val="18"/>
              </w:rPr>
            </w:pPr>
            <w:r w:rsidRPr="00A520E1">
              <w:rPr>
                <w:rFonts w:ascii="Gadugi" w:hAnsi="Gadugi" w:cs="Tahoma"/>
                <w:b/>
                <w:sz w:val="18"/>
                <w:szCs w:val="18"/>
              </w:rPr>
              <w:t>Criterio motivazionale</w:t>
            </w:r>
          </w:p>
        </w:tc>
      </w:tr>
      <w:tr w:rsidR="00A520E1" w:rsidRPr="00A520E1" w:rsidTr="00A520E1">
        <w:trPr>
          <w:trHeight w:val="476"/>
        </w:trPr>
        <w:tc>
          <w:tcPr>
            <w:tcW w:w="3681" w:type="dxa"/>
            <w:vMerge w:val="restart"/>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r w:rsidRPr="00A520E1">
              <w:rPr>
                <w:rFonts w:ascii="Gadugi" w:hAnsi="Gadugi"/>
                <w:b/>
                <w:bCs/>
                <w:sz w:val="18"/>
                <w:szCs w:val="18"/>
              </w:rPr>
              <w:t>Le soluzioni sono fornite con marcatura CE-IVD</w:t>
            </w:r>
          </w:p>
        </w:tc>
        <w:tc>
          <w:tcPr>
            <w:tcW w:w="5812" w:type="dxa"/>
            <w:vMerge w:val="restart"/>
            <w:hideMark/>
          </w:tcPr>
          <w:p w:rsidR="00A520E1" w:rsidRPr="00A520E1" w:rsidRDefault="00A520E1" w:rsidP="00A520E1">
            <w:pPr>
              <w:keepNext/>
              <w:keepLines/>
              <w:widowControl w:val="0"/>
              <w:suppressLineNumbers/>
              <w:suppressAutoHyphens/>
              <w:spacing w:before="100" w:beforeAutospacing="1" w:after="100" w:afterAutospacing="1"/>
              <w:contextualSpacing/>
              <w:jc w:val="both"/>
              <w:rPr>
                <w:rFonts w:ascii="Gadugi" w:hAnsi="Gadugi"/>
                <w:sz w:val="18"/>
                <w:szCs w:val="18"/>
              </w:rPr>
            </w:pPr>
            <w:r w:rsidRPr="00A520E1">
              <w:rPr>
                <w:rFonts w:ascii="Gadugi" w:hAnsi="Gadugi"/>
                <w:sz w:val="18"/>
                <w:szCs w:val="18"/>
              </w:rPr>
              <w:t>La commissione valuterà la presenza di marcatura CE-IVD su una o entrambe le soluzioni proposte</w:t>
            </w:r>
          </w:p>
          <w:p w:rsidR="00A520E1" w:rsidRPr="00A520E1" w:rsidRDefault="00A520E1" w:rsidP="00A520E1">
            <w:pPr>
              <w:keepNext/>
              <w:keepLines/>
              <w:widowControl w:val="0"/>
              <w:suppressLineNumbers/>
              <w:suppressAutoHyphens/>
              <w:spacing w:before="100" w:beforeAutospacing="1" w:after="100" w:afterAutospacing="1"/>
              <w:contextualSpacing/>
              <w:jc w:val="both"/>
              <w:rPr>
                <w:rFonts w:ascii="Gadugi" w:hAnsi="Gadugi"/>
                <w:b/>
                <w:bCs/>
                <w:strike/>
                <w:sz w:val="18"/>
                <w:szCs w:val="18"/>
              </w:rPr>
            </w:pPr>
          </w:p>
          <w:p w:rsidR="00A520E1" w:rsidRPr="00A520E1" w:rsidRDefault="00A520E1" w:rsidP="00A520E1">
            <w:pPr>
              <w:keepNext/>
              <w:keepLines/>
              <w:widowControl w:val="0"/>
              <w:suppressLineNumbers/>
              <w:suppressAutoHyphens/>
              <w:spacing w:before="100" w:beforeAutospacing="1" w:after="100" w:afterAutospacing="1"/>
              <w:contextualSpacing/>
              <w:jc w:val="both"/>
              <w:rPr>
                <w:rFonts w:ascii="Gadugi" w:hAnsi="Gadugi"/>
                <w:sz w:val="18"/>
                <w:szCs w:val="18"/>
              </w:rPr>
            </w:pPr>
            <w:r w:rsidRPr="00A520E1">
              <w:rPr>
                <w:rFonts w:ascii="Gadugi" w:hAnsi="Gadugi"/>
                <w:sz w:val="18"/>
                <w:szCs w:val="18"/>
              </w:rPr>
              <w:t xml:space="preserve">PRESENTE SU ENTRAMBE LE VOCI </w:t>
            </w:r>
          </w:p>
          <w:p w:rsidR="00A520E1" w:rsidRPr="00A520E1" w:rsidRDefault="00A520E1" w:rsidP="00A520E1">
            <w:pPr>
              <w:keepNext/>
              <w:keepLines/>
              <w:widowControl w:val="0"/>
              <w:suppressLineNumbers/>
              <w:suppressAutoHyphens/>
              <w:spacing w:before="100" w:beforeAutospacing="1" w:after="100" w:afterAutospacing="1"/>
              <w:contextualSpacing/>
              <w:jc w:val="both"/>
              <w:rPr>
                <w:rFonts w:ascii="Gadugi" w:hAnsi="Gadugi"/>
                <w:sz w:val="18"/>
                <w:szCs w:val="18"/>
              </w:rPr>
            </w:pPr>
          </w:p>
          <w:p w:rsidR="00A520E1" w:rsidRPr="00A520E1" w:rsidRDefault="00A520E1" w:rsidP="00A520E1">
            <w:pPr>
              <w:keepNext/>
              <w:keepLines/>
              <w:widowControl w:val="0"/>
              <w:suppressLineNumbers/>
              <w:suppressAutoHyphens/>
              <w:spacing w:before="100" w:beforeAutospacing="1" w:after="100" w:afterAutospacing="1"/>
              <w:contextualSpacing/>
              <w:jc w:val="both"/>
              <w:rPr>
                <w:rFonts w:ascii="Gadugi" w:hAnsi="Gadugi"/>
                <w:strike/>
                <w:sz w:val="18"/>
                <w:szCs w:val="18"/>
              </w:rPr>
            </w:pPr>
            <w:r w:rsidRPr="00A520E1">
              <w:rPr>
                <w:rFonts w:ascii="Gadugi" w:hAnsi="Gadugi"/>
                <w:sz w:val="18"/>
                <w:szCs w:val="18"/>
              </w:rPr>
              <w:t xml:space="preserve">PRESENTE SU UNA SOLA VOCE </w:t>
            </w:r>
          </w:p>
        </w:tc>
      </w:tr>
      <w:tr w:rsidR="00A520E1" w:rsidRPr="00A520E1" w:rsidTr="00A520E1">
        <w:trPr>
          <w:trHeight w:val="504"/>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p>
        </w:tc>
      </w:tr>
      <w:tr w:rsidR="00A520E1" w:rsidRPr="00A520E1" w:rsidTr="00A520E1">
        <w:trPr>
          <w:trHeight w:val="504"/>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p>
        </w:tc>
      </w:tr>
      <w:tr w:rsidR="00A520E1" w:rsidRPr="00A520E1" w:rsidTr="00A520E1">
        <w:trPr>
          <w:trHeight w:val="504"/>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p>
        </w:tc>
      </w:tr>
      <w:tr w:rsidR="00A520E1" w:rsidRPr="00A520E1" w:rsidTr="00A520E1">
        <w:trPr>
          <w:trHeight w:val="300"/>
        </w:trPr>
        <w:tc>
          <w:tcPr>
            <w:tcW w:w="3681" w:type="dxa"/>
            <w:vMerge w:val="restart"/>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r w:rsidRPr="00A520E1">
              <w:rPr>
                <w:rFonts w:ascii="Gadugi" w:hAnsi="Gadugi"/>
                <w:b/>
                <w:bCs/>
                <w:sz w:val="18"/>
                <w:szCs w:val="18"/>
              </w:rPr>
              <w:t xml:space="preserve">Le soluzioni prevedono la possibilità di </w:t>
            </w:r>
            <w:r w:rsidRPr="00A520E1">
              <w:rPr>
                <w:rFonts w:ascii="Gadugi" w:hAnsi="Gadugi"/>
                <w:b/>
                <w:bCs/>
                <w:sz w:val="18"/>
                <w:szCs w:val="18"/>
              </w:rPr>
              <w:lastRenderedPageBreak/>
              <w:t xml:space="preserve">integrare anche l'analisi del DNA mitocondriale nucleare e non nucleare. </w:t>
            </w:r>
          </w:p>
        </w:tc>
        <w:tc>
          <w:tcPr>
            <w:tcW w:w="5812" w:type="dxa"/>
            <w:hideMark/>
          </w:tcPr>
          <w:p w:rsidR="00A520E1" w:rsidRPr="00A520E1" w:rsidRDefault="00A520E1" w:rsidP="00A520E1">
            <w:pPr>
              <w:keepNext/>
              <w:keepLines/>
              <w:widowControl w:val="0"/>
              <w:suppressLineNumbers/>
              <w:suppressAutoHyphens/>
              <w:spacing w:before="100" w:beforeAutospacing="1" w:after="100" w:afterAutospacing="1"/>
              <w:rPr>
                <w:rFonts w:ascii="Gadugi" w:hAnsi="Gadugi"/>
                <w:sz w:val="18"/>
                <w:szCs w:val="18"/>
              </w:rPr>
            </w:pPr>
            <w:r w:rsidRPr="00A520E1">
              <w:rPr>
                <w:rFonts w:ascii="Gadugi" w:hAnsi="Gadugi"/>
                <w:sz w:val="18"/>
                <w:szCs w:val="18"/>
              </w:rPr>
              <w:lastRenderedPageBreak/>
              <w:t>si</w:t>
            </w:r>
          </w:p>
        </w:tc>
      </w:tr>
      <w:tr w:rsidR="00A520E1" w:rsidRPr="00A520E1" w:rsidTr="00A520E1">
        <w:trPr>
          <w:trHeight w:val="300"/>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hideMark/>
          </w:tcPr>
          <w:p w:rsidR="00A520E1" w:rsidRPr="00A520E1" w:rsidRDefault="00A520E1" w:rsidP="00A520E1">
            <w:pPr>
              <w:keepNext/>
              <w:keepLines/>
              <w:widowControl w:val="0"/>
              <w:suppressLineNumbers/>
              <w:suppressAutoHyphens/>
              <w:spacing w:before="100" w:beforeAutospacing="1" w:after="100" w:afterAutospacing="1"/>
              <w:rPr>
                <w:rFonts w:ascii="Gadugi" w:hAnsi="Gadugi"/>
                <w:sz w:val="18"/>
                <w:szCs w:val="18"/>
              </w:rPr>
            </w:pPr>
            <w:r w:rsidRPr="00A520E1">
              <w:rPr>
                <w:rFonts w:ascii="Gadugi" w:hAnsi="Gadugi"/>
                <w:sz w:val="18"/>
                <w:szCs w:val="18"/>
              </w:rPr>
              <w:t>no</w:t>
            </w:r>
          </w:p>
        </w:tc>
      </w:tr>
      <w:tr w:rsidR="00A520E1" w:rsidRPr="00A520E1" w:rsidTr="00A520E1">
        <w:trPr>
          <w:trHeight w:val="600"/>
        </w:trPr>
        <w:tc>
          <w:tcPr>
            <w:tcW w:w="3681" w:type="dxa"/>
            <w:vMerge w:val="restart"/>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r w:rsidRPr="00A520E1">
              <w:rPr>
                <w:rFonts w:ascii="Gadugi" w:hAnsi="Gadugi"/>
                <w:b/>
                <w:bCs/>
                <w:sz w:val="18"/>
                <w:szCs w:val="18"/>
              </w:rPr>
              <w:t xml:space="preserve">L'uniformità di </w:t>
            </w:r>
            <w:proofErr w:type="spellStart"/>
            <w:r w:rsidRPr="00A520E1">
              <w:rPr>
                <w:rFonts w:ascii="Gadugi" w:hAnsi="Gadugi"/>
                <w:b/>
                <w:bCs/>
                <w:sz w:val="18"/>
                <w:szCs w:val="18"/>
              </w:rPr>
              <w:t>coverage</w:t>
            </w:r>
            <w:proofErr w:type="spellEnd"/>
            <w:r w:rsidRPr="00A520E1">
              <w:rPr>
                <w:rFonts w:ascii="Gadugi" w:hAnsi="Gadugi"/>
                <w:b/>
                <w:bCs/>
                <w:sz w:val="18"/>
                <w:szCs w:val="18"/>
              </w:rPr>
              <w:t xml:space="preserve"> (stabilità della copertura della regione target) delle soluzioni proposte deve essere &gt;90%</w:t>
            </w:r>
          </w:p>
        </w:tc>
        <w:tc>
          <w:tcPr>
            <w:tcW w:w="5812" w:type="dxa"/>
            <w:vMerge w:val="restart"/>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r w:rsidRPr="00A520E1">
              <w:rPr>
                <w:rFonts w:ascii="Gadugi" w:hAnsi="Gadugi"/>
                <w:sz w:val="18"/>
                <w:szCs w:val="18"/>
              </w:rPr>
              <w:t xml:space="preserve">La commissione valuterà le percentuali di uniformità della/e soluzione/i proposte con validazione su </w:t>
            </w:r>
            <w:proofErr w:type="spellStart"/>
            <w:r w:rsidRPr="00A520E1">
              <w:rPr>
                <w:rFonts w:ascii="Gadugi" w:hAnsi="Gadugi"/>
                <w:sz w:val="18"/>
                <w:szCs w:val="18"/>
              </w:rPr>
              <w:t>NextSeq</w:t>
            </w:r>
            <w:proofErr w:type="spellEnd"/>
          </w:p>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r w:rsidRPr="00A520E1">
              <w:rPr>
                <w:rFonts w:ascii="Gadugi" w:hAnsi="Gadugi" w:cs="Calibri"/>
                <w:b/>
                <w:bCs/>
                <w:i/>
                <w:iCs/>
                <w:color w:val="000000"/>
                <w:sz w:val="18"/>
                <w:szCs w:val="18"/>
              </w:rPr>
              <w:t>Le proposte verranno valutate attribuendo i giudizi riportati nella tabella in premessa</w:t>
            </w:r>
          </w:p>
        </w:tc>
      </w:tr>
      <w:tr w:rsidR="00A520E1" w:rsidRPr="00A520E1" w:rsidTr="00A520E1">
        <w:trPr>
          <w:trHeight w:val="630"/>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p>
        </w:tc>
      </w:tr>
      <w:tr w:rsidR="00A520E1" w:rsidRPr="00A520E1" w:rsidTr="00A520E1">
        <w:trPr>
          <w:trHeight w:val="504"/>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p>
        </w:tc>
      </w:tr>
      <w:tr w:rsidR="00A520E1" w:rsidRPr="00A520E1" w:rsidTr="00A520E1">
        <w:trPr>
          <w:trHeight w:val="570"/>
        </w:trPr>
        <w:tc>
          <w:tcPr>
            <w:tcW w:w="3681" w:type="dxa"/>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r w:rsidRPr="00A520E1">
              <w:rPr>
                <w:rFonts w:ascii="Gadugi" w:hAnsi="Gadugi"/>
                <w:b/>
                <w:bCs/>
                <w:sz w:val="18"/>
                <w:szCs w:val="18"/>
              </w:rPr>
              <w:t xml:space="preserve">I </w:t>
            </w:r>
            <w:proofErr w:type="spellStart"/>
            <w:r w:rsidRPr="00A520E1">
              <w:rPr>
                <w:rFonts w:ascii="Gadugi" w:hAnsi="Gadugi"/>
                <w:b/>
                <w:bCs/>
                <w:sz w:val="18"/>
                <w:szCs w:val="18"/>
              </w:rPr>
              <w:t>kits</w:t>
            </w:r>
            <w:proofErr w:type="spellEnd"/>
            <w:r w:rsidRPr="00A520E1">
              <w:rPr>
                <w:rFonts w:ascii="Gadugi" w:hAnsi="Gadugi"/>
                <w:b/>
                <w:bCs/>
                <w:sz w:val="18"/>
                <w:szCs w:val="18"/>
              </w:rPr>
              <w:t xml:space="preserve"> proposti devono essere in uso presso strutture sanitarie pubbliche </w:t>
            </w:r>
          </w:p>
        </w:tc>
        <w:tc>
          <w:tcPr>
            <w:tcW w:w="5812" w:type="dxa"/>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highlight w:val="yellow"/>
              </w:rPr>
            </w:pPr>
            <w:r w:rsidRPr="00A520E1">
              <w:rPr>
                <w:rFonts w:ascii="Gadugi" w:hAnsi="Gadugi"/>
                <w:sz w:val="18"/>
                <w:szCs w:val="18"/>
              </w:rPr>
              <w:t>La commissione valuterà i centri utilizzatori dichiarati (numero e tipologia di centro)</w:t>
            </w:r>
          </w:p>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i/>
                <w:sz w:val="18"/>
                <w:szCs w:val="18"/>
              </w:rPr>
            </w:pPr>
            <w:r w:rsidRPr="00A520E1">
              <w:rPr>
                <w:rFonts w:ascii="Gadugi" w:hAnsi="Gadugi"/>
                <w:b/>
                <w:i/>
                <w:sz w:val="18"/>
                <w:szCs w:val="18"/>
              </w:rPr>
              <w:t>Le proposte verranno valutate attribuendo i giudizi riportati nella tabella in premessa</w:t>
            </w:r>
          </w:p>
        </w:tc>
      </w:tr>
      <w:tr w:rsidR="00A520E1" w:rsidRPr="00A520E1" w:rsidTr="00A520E1">
        <w:trPr>
          <w:trHeight w:val="570"/>
        </w:trPr>
        <w:tc>
          <w:tcPr>
            <w:tcW w:w="3681" w:type="dxa"/>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r w:rsidRPr="00A520E1">
              <w:rPr>
                <w:rFonts w:ascii="Gadugi" w:hAnsi="Gadugi"/>
                <w:b/>
                <w:bCs/>
                <w:sz w:val="18"/>
                <w:szCs w:val="18"/>
              </w:rPr>
              <w:t>Sensibilità e specificità delle soluzioni proposte</w:t>
            </w:r>
          </w:p>
        </w:tc>
        <w:tc>
          <w:tcPr>
            <w:tcW w:w="5812" w:type="dxa"/>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r w:rsidRPr="00A520E1">
              <w:rPr>
                <w:rFonts w:ascii="Gadugi" w:hAnsi="Gadugi"/>
                <w:sz w:val="18"/>
                <w:szCs w:val="18"/>
              </w:rPr>
              <w:t>La commissione valuterà la possibilità di utilizzare delle sonde a doppio filamento per migliorare la qualità delle varianti e l’omogeneità dell’arricchimento</w:t>
            </w:r>
          </w:p>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i/>
                <w:sz w:val="18"/>
                <w:szCs w:val="18"/>
              </w:rPr>
            </w:pPr>
            <w:r w:rsidRPr="00A520E1">
              <w:rPr>
                <w:rFonts w:ascii="Gadugi" w:hAnsi="Gadugi"/>
                <w:b/>
                <w:i/>
                <w:sz w:val="18"/>
                <w:szCs w:val="18"/>
              </w:rPr>
              <w:t>Le proposte verranno valutate attribuendo i giudizi riportati nella tabella in premessa</w:t>
            </w:r>
          </w:p>
        </w:tc>
      </w:tr>
      <w:tr w:rsidR="00A520E1" w:rsidRPr="00A520E1" w:rsidTr="00A520E1">
        <w:trPr>
          <w:trHeight w:val="570"/>
        </w:trPr>
        <w:tc>
          <w:tcPr>
            <w:tcW w:w="3681" w:type="dxa"/>
            <w:vMerge w:val="restart"/>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r w:rsidRPr="00A520E1">
              <w:rPr>
                <w:rFonts w:ascii="Gadugi" w:hAnsi="Gadugi"/>
                <w:b/>
                <w:bCs/>
                <w:sz w:val="18"/>
                <w:szCs w:val="18"/>
              </w:rPr>
              <w:t xml:space="preserve">Sensibilità e specificità delle soluzioni proposte  </w:t>
            </w:r>
          </w:p>
        </w:tc>
        <w:tc>
          <w:tcPr>
            <w:tcW w:w="5812" w:type="dxa"/>
            <w:vMerge w:val="restart"/>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r w:rsidRPr="00A520E1">
              <w:rPr>
                <w:rFonts w:ascii="Gadugi" w:hAnsi="Gadugi"/>
                <w:sz w:val="18"/>
                <w:szCs w:val="18"/>
              </w:rPr>
              <w:t xml:space="preserve">La commissione valuterà la copertura del "target" </w:t>
            </w:r>
            <w:proofErr w:type="spellStart"/>
            <w:r w:rsidRPr="00A520E1">
              <w:rPr>
                <w:rFonts w:ascii="Gadugi" w:hAnsi="Gadugi"/>
                <w:sz w:val="18"/>
                <w:szCs w:val="18"/>
              </w:rPr>
              <w:t>esonico</w:t>
            </w:r>
            <w:proofErr w:type="spellEnd"/>
            <w:r w:rsidRPr="00A520E1">
              <w:rPr>
                <w:rFonts w:ascii="Gadugi" w:hAnsi="Gadugi"/>
                <w:sz w:val="18"/>
                <w:szCs w:val="18"/>
              </w:rPr>
              <w:t xml:space="preserve"> garantita &gt;50X in almeno il 95% de</w:t>
            </w:r>
            <w:r>
              <w:rPr>
                <w:rFonts w:ascii="Gadugi" w:hAnsi="Gadugi"/>
                <w:sz w:val="18"/>
                <w:szCs w:val="18"/>
              </w:rPr>
              <w:t xml:space="preserve">lle basi costituenti il target </w:t>
            </w:r>
            <w:r w:rsidRPr="00A520E1">
              <w:rPr>
                <w:rFonts w:ascii="Gadugi" w:hAnsi="Gadugi"/>
                <w:sz w:val="18"/>
                <w:szCs w:val="18"/>
              </w:rPr>
              <w:t xml:space="preserve">dopo i comuni </w:t>
            </w:r>
            <w:proofErr w:type="spellStart"/>
            <w:r w:rsidRPr="00A520E1">
              <w:rPr>
                <w:rFonts w:ascii="Gadugi" w:hAnsi="Gadugi"/>
                <w:sz w:val="18"/>
                <w:szCs w:val="18"/>
              </w:rPr>
              <w:t>step</w:t>
            </w:r>
            <w:proofErr w:type="spellEnd"/>
            <w:r w:rsidRPr="00A520E1">
              <w:rPr>
                <w:rFonts w:ascii="Gadugi" w:hAnsi="Gadugi"/>
                <w:sz w:val="18"/>
                <w:szCs w:val="18"/>
              </w:rPr>
              <w:t xml:space="preserve"> di controllo qualità (p.es. rimozione dei duplicati);</w:t>
            </w:r>
          </w:p>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r w:rsidRPr="00A520E1">
              <w:rPr>
                <w:rFonts w:ascii="Gadugi" w:hAnsi="Gadugi" w:cs="Calibri"/>
                <w:b/>
                <w:bCs/>
                <w:i/>
                <w:iCs/>
                <w:color w:val="000000"/>
                <w:sz w:val="18"/>
                <w:szCs w:val="18"/>
              </w:rPr>
              <w:t>Le proposte verranno valutate attribuendo i giudizi riportati nella tabella in premessa</w:t>
            </w:r>
          </w:p>
        </w:tc>
      </w:tr>
      <w:tr w:rsidR="00A520E1" w:rsidRPr="00A520E1" w:rsidTr="00A520E1">
        <w:trPr>
          <w:trHeight w:val="570"/>
        </w:trPr>
        <w:tc>
          <w:tcPr>
            <w:tcW w:w="3681" w:type="dxa"/>
            <w:vMerge/>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highlight w:val="yellow"/>
              </w:rPr>
            </w:pPr>
          </w:p>
        </w:tc>
      </w:tr>
      <w:tr w:rsidR="00A520E1" w:rsidRPr="00A520E1" w:rsidTr="00A520E1">
        <w:trPr>
          <w:trHeight w:val="504"/>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p>
        </w:tc>
      </w:tr>
      <w:tr w:rsidR="00A520E1" w:rsidRPr="00A520E1" w:rsidTr="00A520E1">
        <w:trPr>
          <w:trHeight w:val="504"/>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p>
        </w:tc>
      </w:tr>
      <w:tr w:rsidR="00A520E1" w:rsidRPr="00A520E1" w:rsidTr="00A520E1">
        <w:trPr>
          <w:trHeight w:val="504"/>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p>
        </w:tc>
      </w:tr>
      <w:tr w:rsidR="00A520E1" w:rsidRPr="00A520E1" w:rsidTr="00A520E1">
        <w:trPr>
          <w:trHeight w:val="476"/>
        </w:trPr>
        <w:tc>
          <w:tcPr>
            <w:tcW w:w="3681" w:type="dxa"/>
            <w:vMerge w:val="restart"/>
            <w:hideMark/>
          </w:tcPr>
          <w:p w:rsidR="00A520E1" w:rsidRPr="00A520E1" w:rsidRDefault="00A520E1" w:rsidP="00A520E1">
            <w:pPr>
              <w:keepNext/>
              <w:keepLines/>
              <w:widowControl w:val="0"/>
              <w:suppressLineNumbers/>
              <w:suppressAutoHyphens/>
              <w:spacing w:before="100" w:beforeAutospacing="1" w:after="100" w:afterAutospacing="1"/>
              <w:rPr>
                <w:rFonts w:ascii="Gadugi" w:hAnsi="Gadugi"/>
                <w:b/>
                <w:bCs/>
                <w:sz w:val="18"/>
                <w:szCs w:val="18"/>
              </w:rPr>
            </w:pPr>
            <w:r w:rsidRPr="00A520E1">
              <w:rPr>
                <w:rFonts w:ascii="Gadugi" w:hAnsi="Gadugi"/>
                <w:b/>
                <w:bCs/>
                <w:sz w:val="18"/>
                <w:szCs w:val="18"/>
              </w:rPr>
              <w:t>Le soluzioni proposte devono prevedere la possibilità di modifica e validazione.</w:t>
            </w:r>
          </w:p>
        </w:tc>
        <w:tc>
          <w:tcPr>
            <w:tcW w:w="5812" w:type="dxa"/>
            <w:vMerge w:val="restart"/>
            <w:hideMark/>
          </w:tcPr>
          <w:p w:rsidR="00A520E1" w:rsidRPr="00A520E1" w:rsidRDefault="00A520E1" w:rsidP="00A520E1">
            <w:pPr>
              <w:keepNext/>
              <w:keepLines/>
              <w:widowControl w:val="0"/>
              <w:suppressLineNumbers/>
              <w:suppressAutoHyphens/>
              <w:spacing w:before="100" w:beforeAutospacing="1" w:after="100" w:afterAutospacing="1"/>
              <w:rPr>
                <w:rFonts w:ascii="Gadugi" w:hAnsi="Gadugi"/>
                <w:sz w:val="18"/>
                <w:szCs w:val="18"/>
              </w:rPr>
            </w:pPr>
            <w:r w:rsidRPr="00A520E1">
              <w:rPr>
                <w:rFonts w:ascii="Gadugi" w:hAnsi="Gadugi"/>
                <w:sz w:val="18"/>
                <w:szCs w:val="18"/>
              </w:rPr>
              <w:t>Verrà valutata la possibilità di validare ed integrare il numero di target in accordo con l’aggiornamento delle evidenze scientifiche, senza aggiunta di oneri.</w:t>
            </w:r>
          </w:p>
          <w:p w:rsidR="00A520E1" w:rsidRPr="00A520E1" w:rsidRDefault="00A520E1" w:rsidP="00A520E1">
            <w:pPr>
              <w:keepNext/>
              <w:keepLines/>
              <w:widowControl w:val="0"/>
              <w:suppressLineNumbers/>
              <w:suppressAutoHyphens/>
              <w:spacing w:before="100" w:beforeAutospacing="1" w:after="100" w:afterAutospacing="1"/>
              <w:rPr>
                <w:rFonts w:ascii="Gadugi" w:hAnsi="Gadugi"/>
                <w:sz w:val="18"/>
                <w:szCs w:val="18"/>
              </w:rPr>
            </w:pPr>
            <w:r w:rsidRPr="00A520E1">
              <w:rPr>
                <w:rFonts w:ascii="Gadugi" w:hAnsi="Gadugi"/>
                <w:b/>
                <w:bCs/>
                <w:i/>
                <w:iCs/>
                <w:sz w:val="18"/>
                <w:szCs w:val="18"/>
              </w:rPr>
              <w:t>Le proposte verranno valutate attribuendo i giudizi riportati nella tabella in premessa</w:t>
            </w:r>
          </w:p>
        </w:tc>
      </w:tr>
      <w:tr w:rsidR="00A520E1" w:rsidRPr="00A520E1" w:rsidTr="00A520E1">
        <w:trPr>
          <w:trHeight w:val="476"/>
        </w:trPr>
        <w:tc>
          <w:tcPr>
            <w:tcW w:w="3681" w:type="dxa"/>
            <w:vMerge/>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p>
        </w:tc>
      </w:tr>
      <w:tr w:rsidR="00A520E1" w:rsidRPr="00A520E1" w:rsidTr="00A520E1">
        <w:trPr>
          <w:trHeight w:val="476"/>
        </w:trPr>
        <w:tc>
          <w:tcPr>
            <w:tcW w:w="3681" w:type="dxa"/>
            <w:vMerge/>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rPr>
            </w:pPr>
          </w:p>
        </w:tc>
        <w:tc>
          <w:tcPr>
            <w:tcW w:w="5812" w:type="dxa"/>
            <w:vMerge/>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rPr>
            </w:pPr>
          </w:p>
        </w:tc>
      </w:tr>
      <w:tr w:rsidR="00A520E1" w:rsidRPr="00A520E1" w:rsidTr="00A520E1">
        <w:trPr>
          <w:trHeight w:val="504"/>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highlight w:val="yellow"/>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highlight w:val="yellow"/>
              </w:rPr>
            </w:pPr>
          </w:p>
        </w:tc>
      </w:tr>
      <w:tr w:rsidR="00A520E1" w:rsidRPr="00A520E1" w:rsidTr="00A520E1">
        <w:trPr>
          <w:trHeight w:val="504"/>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highlight w:val="yellow"/>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highlight w:val="yellow"/>
              </w:rPr>
            </w:pPr>
          </w:p>
        </w:tc>
      </w:tr>
      <w:tr w:rsidR="00A520E1" w:rsidRPr="00A520E1" w:rsidTr="00A520E1">
        <w:trPr>
          <w:trHeight w:val="855"/>
        </w:trPr>
        <w:tc>
          <w:tcPr>
            <w:tcW w:w="3681"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b/>
                <w:bCs/>
                <w:sz w:val="18"/>
                <w:szCs w:val="18"/>
                <w:highlight w:val="yellow"/>
              </w:rPr>
            </w:pPr>
          </w:p>
        </w:tc>
        <w:tc>
          <w:tcPr>
            <w:tcW w:w="5812" w:type="dxa"/>
            <w:vMerge/>
            <w:hideMark/>
          </w:tcPr>
          <w:p w:rsidR="00A520E1" w:rsidRPr="00A520E1" w:rsidRDefault="00A520E1" w:rsidP="00A520E1">
            <w:pPr>
              <w:keepNext/>
              <w:keepLines/>
              <w:widowControl w:val="0"/>
              <w:suppressLineNumbers/>
              <w:suppressAutoHyphens/>
              <w:spacing w:before="100" w:beforeAutospacing="1" w:after="100" w:afterAutospacing="1"/>
              <w:jc w:val="both"/>
              <w:rPr>
                <w:rFonts w:ascii="Gadugi" w:hAnsi="Gadugi"/>
                <w:sz w:val="18"/>
                <w:szCs w:val="18"/>
                <w:highlight w:val="yellow"/>
              </w:rPr>
            </w:pPr>
          </w:p>
        </w:tc>
      </w:tr>
    </w:tbl>
    <w:p w:rsidR="00A520E1" w:rsidRPr="00A520E1" w:rsidRDefault="00A520E1" w:rsidP="00A520E1">
      <w:pPr>
        <w:keepNext/>
        <w:keepLines/>
        <w:widowControl w:val="0"/>
        <w:suppressLineNumbers/>
        <w:suppressAutoHyphens/>
        <w:spacing w:after="200" w:line="240" w:lineRule="auto"/>
        <w:contextualSpacing/>
        <w:jc w:val="both"/>
        <w:rPr>
          <w:rFonts w:ascii="Gadugi" w:eastAsia="Times New Roman" w:hAnsi="Gadugi" w:cs="Times New Roman"/>
          <w:sz w:val="22"/>
          <w:highlight w:val="yellow"/>
        </w:rPr>
      </w:pPr>
    </w:p>
    <w:p w:rsidR="00A520E1" w:rsidRPr="00A520E1" w:rsidRDefault="00A520E1" w:rsidP="00A520E1">
      <w:pPr>
        <w:keepNext/>
        <w:keepLines/>
        <w:widowControl w:val="0"/>
        <w:suppressLineNumbers/>
        <w:suppressAutoHyphens/>
        <w:spacing w:after="200" w:line="240" w:lineRule="auto"/>
        <w:contextualSpacing/>
        <w:jc w:val="both"/>
        <w:rPr>
          <w:rFonts w:ascii="Gadugi" w:eastAsia="Times New Roman" w:hAnsi="Gadugi" w:cs="Times New Roman"/>
          <w:color w:val="FF0000"/>
          <w:sz w:val="22"/>
        </w:rPr>
      </w:pPr>
    </w:p>
    <w:p w:rsidR="00987DD2" w:rsidRDefault="00987DD2"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 xml:space="preserve">LOTTO N. 9 – PANNELLI TARGETED PER LO SCREENING DELLE EMOGLOBINOPATIE, DELLA FIBROSI CISTICA, DEL CHIMERISMO POST-TRAPIANTO E DEI TUMORI EREDO FAMILIARI CON TARGETTABILITÀ FARMACOLOGICA SU STRUMENTAZIONE DI PROPRIETÀ </w:t>
      </w:r>
      <w:proofErr w:type="spellStart"/>
      <w:r w:rsidRPr="00A520E1">
        <w:rPr>
          <w:rFonts w:ascii="Gadugi" w:eastAsia="Times New Roman" w:hAnsi="Gadugi" w:cs="Times New Roman"/>
          <w:b/>
        </w:rPr>
        <w:t>MiSeq</w:t>
      </w:r>
      <w:proofErr w:type="spellEnd"/>
      <w:r w:rsidRPr="00A520E1">
        <w:rPr>
          <w:rFonts w:ascii="Gadugi" w:eastAsia="Times New Roman" w:hAnsi="Gadugi" w:cs="Times New Roman"/>
          <w:b/>
        </w:rPr>
        <w:t xml:space="preserve"> ILLUMINA (PER ASUFC e BURLO)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200" w:line="240" w:lineRule="auto"/>
        <w:contextualSpacing/>
        <w:jc w:val="both"/>
        <w:rPr>
          <w:rFonts w:ascii="Gadugi" w:hAnsi="Gadugi"/>
          <w:sz w:val="22"/>
        </w:rPr>
      </w:pPr>
      <w:r w:rsidRPr="00A520E1">
        <w:rPr>
          <w:rFonts w:ascii="Gadugi" w:hAnsi="Gadugi"/>
          <w:sz w:val="22"/>
        </w:rPr>
        <w:t xml:space="preserve">Si richiede la fornitura di </w:t>
      </w:r>
      <w:proofErr w:type="spellStart"/>
      <w:r w:rsidRPr="00A520E1">
        <w:rPr>
          <w:rFonts w:ascii="Gadugi" w:hAnsi="Gadugi"/>
          <w:sz w:val="22"/>
        </w:rPr>
        <w:t>kits</w:t>
      </w:r>
      <w:proofErr w:type="spellEnd"/>
      <w:r w:rsidRPr="00A520E1">
        <w:rPr>
          <w:rFonts w:ascii="Gadugi" w:hAnsi="Gadugi"/>
          <w:sz w:val="22"/>
        </w:rPr>
        <w:t xml:space="preserve"> per analisi nella medesima seduta dei geni BRCA, dei geni correlati alla malattia </w:t>
      </w:r>
      <w:proofErr w:type="spellStart"/>
      <w:r w:rsidRPr="00A520E1">
        <w:rPr>
          <w:rFonts w:ascii="Gadugi" w:hAnsi="Gadugi"/>
          <w:sz w:val="22"/>
        </w:rPr>
        <w:t>BRCAness</w:t>
      </w:r>
      <w:proofErr w:type="spellEnd"/>
      <w:r w:rsidRPr="00A520E1">
        <w:rPr>
          <w:rFonts w:ascii="Gadugi" w:hAnsi="Gadugi"/>
          <w:sz w:val="22"/>
        </w:rPr>
        <w:t xml:space="preserve">, fibrosi cistica, talassemia ed eventualmente del monitoraggio del </w:t>
      </w:r>
      <w:proofErr w:type="spellStart"/>
      <w:r w:rsidRPr="00A520E1">
        <w:rPr>
          <w:rFonts w:ascii="Gadugi" w:hAnsi="Gadugi"/>
          <w:sz w:val="22"/>
        </w:rPr>
        <w:t>chimerismo</w:t>
      </w:r>
      <w:proofErr w:type="spellEnd"/>
      <w:r w:rsidRPr="00A520E1">
        <w:rPr>
          <w:rFonts w:ascii="Gadugi" w:hAnsi="Gadugi"/>
          <w:sz w:val="22"/>
        </w:rPr>
        <w:t xml:space="preserve"> emopoietico post trapianto con metodica NGS (</w:t>
      </w:r>
      <w:proofErr w:type="spellStart"/>
      <w:r w:rsidRPr="00A520E1">
        <w:rPr>
          <w:rFonts w:ascii="Gadugi" w:hAnsi="Gadugi"/>
          <w:sz w:val="22"/>
        </w:rPr>
        <w:t>Next</w:t>
      </w:r>
      <w:proofErr w:type="spellEnd"/>
      <w:r w:rsidRPr="00A520E1">
        <w:rPr>
          <w:rFonts w:ascii="Gadugi" w:hAnsi="Gadugi"/>
          <w:sz w:val="22"/>
        </w:rPr>
        <w:t xml:space="preserve"> Generation </w:t>
      </w:r>
      <w:proofErr w:type="spellStart"/>
      <w:r w:rsidRPr="00A520E1">
        <w:rPr>
          <w:rFonts w:ascii="Gadugi" w:hAnsi="Gadugi"/>
          <w:sz w:val="22"/>
        </w:rPr>
        <w:t>Sequencing</w:t>
      </w:r>
      <w:proofErr w:type="spellEnd"/>
      <w:r w:rsidRPr="00A520E1">
        <w:rPr>
          <w:rFonts w:ascii="Gadugi" w:hAnsi="Gadugi"/>
          <w:sz w:val="22"/>
        </w:rPr>
        <w:t xml:space="preserve">) così come riportato nella tabella sottostante. I </w:t>
      </w:r>
      <w:proofErr w:type="spellStart"/>
      <w:r w:rsidRPr="00A520E1">
        <w:rPr>
          <w:rFonts w:ascii="Gadugi" w:hAnsi="Gadugi"/>
          <w:sz w:val="22"/>
        </w:rPr>
        <w:t>kits</w:t>
      </w:r>
      <w:proofErr w:type="spellEnd"/>
      <w:r w:rsidRPr="00A520E1">
        <w:rPr>
          <w:rFonts w:ascii="Gadugi" w:hAnsi="Gadugi"/>
          <w:sz w:val="22"/>
        </w:rPr>
        <w:t xml:space="preserve"> devono utilizzare tecnologia ad </w:t>
      </w:r>
      <w:proofErr w:type="spellStart"/>
      <w:r w:rsidRPr="00A520E1">
        <w:rPr>
          <w:rFonts w:ascii="Gadugi" w:hAnsi="Gadugi"/>
          <w:sz w:val="22"/>
        </w:rPr>
        <w:t>ampliconi</w:t>
      </w:r>
      <w:proofErr w:type="spellEnd"/>
      <w:r w:rsidRPr="00A520E1">
        <w:rPr>
          <w:rFonts w:ascii="Gadugi" w:hAnsi="Gadugi"/>
          <w:sz w:val="22"/>
        </w:rPr>
        <w:t xml:space="preserve">; devono essere certificati CE-IVD per uso diagnostico in vitro, e devono essere validati per il loro utilizzo sulla strumentazione proposta; i </w:t>
      </w:r>
      <w:proofErr w:type="spellStart"/>
      <w:r w:rsidRPr="00A520E1">
        <w:rPr>
          <w:rFonts w:ascii="Gadugi" w:hAnsi="Gadugi"/>
          <w:sz w:val="22"/>
        </w:rPr>
        <w:t>kits</w:t>
      </w:r>
      <w:proofErr w:type="spellEnd"/>
      <w:r w:rsidRPr="00A520E1">
        <w:rPr>
          <w:rFonts w:ascii="Gadugi" w:hAnsi="Gadugi"/>
          <w:sz w:val="22"/>
        </w:rPr>
        <w:t xml:space="preserve"> devono essere completi di tutti i reagenti necessari per la preparazione delle librerie NGS e del software di analisi ed interpretazione dei dati che dovrà essere installabile gratuitamente su qualunque PC. Il flusso di lavoro dovrà essere semplice, di breve durata ed applicabile ad una routine diagnostica. L’azienda fornitrice dovrà farsi carico della messa a punto del protocollo di preparazione delle librerie su tutta la strumentazione </w:t>
      </w:r>
      <w:proofErr w:type="spellStart"/>
      <w:r w:rsidRPr="00A520E1">
        <w:rPr>
          <w:rFonts w:ascii="Gadugi" w:hAnsi="Gadugi"/>
          <w:sz w:val="22"/>
        </w:rPr>
        <w:t>liquid</w:t>
      </w:r>
      <w:proofErr w:type="spellEnd"/>
      <w:r w:rsidRPr="00A520E1">
        <w:rPr>
          <w:rFonts w:ascii="Gadugi" w:hAnsi="Gadugi"/>
          <w:sz w:val="22"/>
        </w:rPr>
        <w:t xml:space="preserve"> </w:t>
      </w:r>
      <w:proofErr w:type="spellStart"/>
      <w:r w:rsidRPr="00A520E1">
        <w:rPr>
          <w:rFonts w:ascii="Gadugi" w:hAnsi="Gadugi"/>
          <w:sz w:val="22"/>
        </w:rPr>
        <w:t>handler</w:t>
      </w:r>
      <w:proofErr w:type="spellEnd"/>
      <w:r w:rsidRPr="00A520E1">
        <w:rPr>
          <w:rFonts w:ascii="Gadugi" w:hAnsi="Gadugi"/>
          <w:sz w:val="22"/>
        </w:rPr>
        <w:t xml:space="preserve"> presente in laboratorio.</w:t>
      </w:r>
    </w:p>
    <w:p w:rsidR="00A520E1" w:rsidRPr="00A520E1" w:rsidRDefault="00A520E1" w:rsidP="00A520E1">
      <w:pPr>
        <w:keepNext/>
        <w:keepLines/>
        <w:widowControl w:val="0"/>
        <w:suppressLineNumbers/>
        <w:suppressAutoHyphens/>
        <w:spacing w:after="200" w:line="240" w:lineRule="auto"/>
        <w:contextualSpacing/>
        <w:jc w:val="both"/>
        <w:rPr>
          <w:rFonts w:ascii="Gadugi" w:hAnsi="Gadugi"/>
          <w:sz w:val="22"/>
        </w:rPr>
      </w:pPr>
    </w:p>
    <w:tbl>
      <w:tblPr>
        <w:tblStyle w:val="Grigliatabella7"/>
        <w:tblpPr w:leftFromText="141" w:rightFromText="141" w:vertAnchor="text" w:tblpXSpec="center" w:tblpY="1"/>
        <w:tblOverlap w:val="never"/>
        <w:tblW w:w="9923" w:type="dxa"/>
        <w:tblLook w:val="04A0" w:firstRow="1" w:lastRow="0" w:firstColumn="1" w:lastColumn="0" w:noHBand="0" w:noVBand="1"/>
      </w:tblPr>
      <w:tblGrid>
        <w:gridCol w:w="1559"/>
        <w:gridCol w:w="4394"/>
        <w:gridCol w:w="1985"/>
        <w:gridCol w:w="1985"/>
      </w:tblGrid>
      <w:tr w:rsidR="00A520E1" w:rsidRPr="00A520E1" w:rsidTr="00A520E1">
        <w:tc>
          <w:tcPr>
            <w:tcW w:w="1559" w:type="dxa"/>
          </w:tcPr>
          <w:p w:rsidR="00A520E1" w:rsidRPr="00A520E1" w:rsidRDefault="00A520E1" w:rsidP="00A520E1">
            <w:pPr>
              <w:keepNext/>
              <w:keepLines/>
              <w:widowControl w:val="0"/>
              <w:suppressLineNumbers/>
              <w:suppressAutoHyphens/>
              <w:spacing w:after="200"/>
              <w:contextualSpacing/>
              <w:jc w:val="center"/>
              <w:rPr>
                <w:rFonts w:ascii="Gadugi" w:hAnsi="Gadugi"/>
                <w:b/>
                <w:sz w:val="18"/>
                <w:szCs w:val="18"/>
              </w:rPr>
            </w:pPr>
            <w:r w:rsidRPr="00A520E1">
              <w:rPr>
                <w:rFonts w:ascii="Gadugi" w:hAnsi="Gadugi"/>
                <w:b/>
                <w:sz w:val="18"/>
                <w:szCs w:val="18"/>
              </w:rPr>
              <w:t>Voce</w:t>
            </w:r>
          </w:p>
        </w:tc>
        <w:tc>
          <w:tcPr>
            <w:tcW w:w="4394"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i/>
                <w:sz w:val="18"/>
                <w:szCs w:val="18"/>
              </w:rPr>
            </w:pPr>
            <w:r w:rsidRPr="00A520E1">
              <w:rPr>
                <w:rFonts w:ascii="Gadugi" w:hAnsi="Gadugi"/>
                <w:b/>
                <w:sz w:val="18"/>
                <w:szCs w:val="18"/>
              </w:rPr>
              <w:t>Test NGS richiesto</w:t>
            </w:r>
            <w:r w:rsidRPr="00A520E1">
              <w:rPr>
                <w:rFonts w:ascii="Gadugi" w:hAnsi="Gadugi"/>
                <w:i/>
                <w:sz w:val="18"/>
                <w:szCs w:val="18"/>
              </w:rPr>
              <w:t xml:space="preserve">  </w:t>
            </w:r>
          </w:p>
        </w:tc>
        <w:tc>
          <w:tcPr>
            <w:tcW w:w="1985"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b/>
                <w:sz w:val="18"/>
                <w:szCs w:val="18"/>
              </w:rPr>
            </w:pPr>
            <w:r w:rsidRPr="00A520E1">
              <w:rPr>
                <w:rFonts w:ascii="Gadugi" w:hAnsi="Gadugi"/>
                <w:b/>
                <w:sz w:val="18"/>
                <w:szCs w:val="18"/>
              </w:rPr>
              <w:t>Test richiesti per anno ASU.FC</w:t>
            </w:r>
          </w:p>
        </w:tc>
        <w:tc>
          <w:tcPr>
            <w:tcW w:w="1985" w:type="dxa"/>
          </w:tcPr>
          <w:p w:rsidR="00A520E1" w:rsidRPr="00A520E1" w:rsidRDefault="00A520E1" w:rsidP="00A520E1">
            <w:pPr>
              <w:keepNext/>
              <w:keepLines/>
              <w:widowControl w:val="0"/>
              <w:suppressLineNumbers/>
              <w:suppressAutoHyphens/>
              <w:spacing w:after="200"/>
              <w:contextualSpacing/>
              <w:jc w:val="both"/>
              <w:rPr>
                <w:rFonts w:ascii="Gadugi" w:hAnsi="Gadugi"/>
                <w:b/>
                <w:sz w:val="18"/>
                <w:szCs w:val="18"/>
              </w:rPr>
            </w:pPr>
            <w:r w:rsidRPr="00A520E1">
              <w:rPr>
                <w:rFonts w:ascii="Gadugi" w:hAnsi="Gadugi"/>
                <w:b/>
                <w:sz w:val="18"/>
                <w:szCs w:val="18"/>
              </w:rPr>
              <w:t>Test richiesti per anno BURLO</w:t>
            </w:r>
          </w:p>
        </w:tc>
      </w:tr>
      <w:tr w:rsidR="00A520E1" w:rsidRPr="00A520E1" w:rsidTr="00A520E1">
        <w:tc>
          <w:tcPr>
            <w:tcW w:w="1559"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18"/>
                <w:szCs w:val="18"/>
                <w:lang w:eastAsia="it-IT"/>
              </w:rPr>
            </w:pPr>
            <w:r w:rsidRPr="00A520E1">
              <w:rPr>
                <w:rFonts w:ascii="Gadugi" w:eastAsia="Times New Roman" w:hAnsi="Gadugi" w:cs="Times New Roman"/>
                <w:b/>
                <w:sz w:val="18"/>
                <w:szCs w:val="18"/>
                <w:lang w:eastAsia="it-IT"/>
              </w:rPr>
              <w:t>a</w:t>
            </w:r>
          </w:p>
        </w:tc>
        <w:tc>
          <w:tcPr>
            <w:tcW w:w="4394"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Analisi di BRCA1 e BRCA2</w:t>
            </w:r>
          </w:p>
        </w:tc>
        <w:tc>
          <w:tcPr>
            <w:tcW w:w="1985"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600</w:t>
            </w:r>
          </w:p>
        </w:tc>
        <w:tc>
          <w:tcPr>
            <w:tcW w:w="1985" w:type="dxa"/>
          </w:tcPr>
          <w:p w:rsidR="00A520E1" w:rsidRPr="00A520E1" w:rsidRDefault="00A520E1" w:rsidP="00A520E1">
            <w:pPr>
              <w:keepNext/>
              <w:keepLines/>
              <w:widowControl w:val="0"/>
              <w:suppressLineNumbers/>
              <w:suppressAutoHyphens/>
              <w:jc w:val="center"/>
              <w:rPr>
                <w:rFonts w:ascii="Gadugi" w:eastAsia="Times New Roman" w:hAnsi="Gadugi" w:cs="Times New Roman"/>
                <w:color w:val="000000" w:themeColor="text1"/>
                <w:sz w:val="18"/>
                <w:szCs w:val="18"/>
                <w:lang w:eastAsia="it-IT"/>
              </w:rPr>
            </w:pPr>
            <w:r w:rsidRPr="00A520E1">
              <w:rPr>
                <w:rFonts w:ascii="Gadugi" w:eastAsia="Times New Roman" w:hAnsi="Gadugi" w:cs="Times New Roman"/>
                <w:color w:val="000000" w:themeColor="text1"/>
                <w:sz w:val="18"/>
                <w:szCs w:val="18"/>
                <w:lang w:eastAsia="it-IT"/>
              </w:rPr>
              <w:t>0</w:t>
            </w:r>
          </w:p>
        </w:tc>
      </w:tr>
      <w:tr w:rsidR="00A520E1" w:rsidRPr="00A520E1" w:rsidTr="00A520E1">
        <w:tc>
          <w:tcPr>
            <w:tcW w:w="1559"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18"/>
                <w:szCs w:val="18"/>
                <w:lang w:eastAsia="it-IT"/>
              </w:rPr>
            </w:pPr>
            <w:r w:rsidRPr="00A520E1">
              <w:rPr>
                <w:rFonts w:ascii="Gadugi" w:eastAsia="Times New Roman" w:hAnsi="Gadugi" w:cs="Times New Roman"/>
                <w:b/>
                <w:sz w:val="18"/>
                <w:szCs w:val="18"/>
                <w:lang w:eastAsia="it-IT"/>
              </w:rPr>
              <w:t>b</w:t>
            </w:r>
          </w:p>
        </w:tc>
        <w:tc>
          <w:tcPr>
            <w:tcW w:w="4394"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 xml:space="preserve">Analisi dei geni correlate a </w:t>
            </w:r>
            <w:proofErr w:type="spellStart"/>
            <w:r w:rsidRPr="00A520E1">
              <w:rPr>
                <w:rFonts w:ascii="Gadugi" w:eastAsia="Times New Roman" w:hAnsi="Gadugi" w:cs="Times New Roman"/>
                <w:sz w:val="18"/>
                <w:szCs w:val="18"/>
                <w:lang w:eastAsia="it-IT"/>
              </w:rPr>
              <w:t>BRCAness</w:t>
            </w:r>
            <w:proofErr w:type="spellEnd"/>
            <w:r w:rsidRPr="00A520E1">
              <w:rPr>
                <w:rFonts w:ascii="Gadugi" w:eastAsia="Times New Roman" w:hAnsi="Gadugi" w:cs="Times New Roman"/>
                <w:sz w:val="18"/>
                <w:szCs w:val="18"/>
                <w:lang w:eastAsia="it-IT"/>
              </w:rPr>
              <w:t xml:space="preserve"> </w:t>
            </w:r>
          </w:p>
        </w:tc>
        <w:tc>
          <w:tcPr>
            <w:tcW w:w="1985"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50</w:t>
            </w:r>
          </w:p>
        </w:tc>
        <w:tc>
          <w:tcPr>
            <w:tcW w:w="1985" w:type="dxa"/>
          </w:tcPr>
          <w:p w:rsidR="00A520E1" w:rsidRPr="00A520E1" w:rsidRDefault="00A520E1" w:rsidP="00A520E1">
            <w:pPr>
              <w:keepNext/>
              <w:keepLines/>
              <w:widowControl w:val="0"/>
              <w:suppressLineNumbers/>
              <w:suppressAutoHyphens/>
              <w:jc w:val="center"/>
              <w:rPr>
                <w:rFonts w:ascii="Gadugi" w:eastAsia="Times New Roman" w:hAnsi="Gadugi" w:cs="Times New Roman"/>
                <w:color w:val="000000" w:themeColor="text1"/>
                <w:sz w:val="18"/>
                <w:szCs w:val="18"/>
                <w:lang w:eastAsia="it-IT"/>
              </w:rPr>
            </w:pPr>
            <w:r w:rsidRPr="00A520E1">
              <w:rPr>
                <w:rFonts w:ascii="Gadugi" w:eastAsia="Times New Roman" w:hAnsi="Gadugi" w:cs="Times New Roman"/>
                <w:color w:val="000000" w:themeColor="text1"/>
                <w:sz w:val="18"/>
                <w:szCs w:val="18"/>
                <w:lang w:eastAsia="it-IT"/>
              </w:rPr>
              <w:t>0</w:t>
            </w:r>
          </w:p>
        </w:tc>
      </w:tr>
      <w:tr w:rsidR="00A520E1" w:rsidRPr="00A520E1" w:rsidTr="00A520E1">
        <w:tc>
          <w:tcPr>
            <w:tcW w:w="1559"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18"/>
                <w:szCs w:val="18"/>
                <w:lang w:eastAsia="it-IT"/>
              </w:rPr>
            </w:pPr>
            <w:r w:rsidRPr="00A520E1">
              <w:rPr>
                <w:rFonts w:ascii="Gadugi" w:eastAsia="Times New Roman" w:hAnsi="Gadugi" w:cs="Times New Roman"/>
                <w:b/>
                <w:sz w:val="18"/>
                <w:szCs w:val="18"/>
                <w:lang w:eastAsia="it-IT"/>
              </w:rPr>
              <w:t>c</w:t>
            </w:r>
          </w:p>
        </w:tc>
        <w:tc>
          <w:tcPr>
            <w:tcW w:w="4394"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Analisi delle mutazioni HBA1, HBA2 &amp; HBB</w:t>
            </w:r>
          </w:p>
        </w:tc>
        <w:tc>
          <w:tcPr>
            <w:tcW w:w="1985"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1800</w:t>
            </w:r>
          </w:p>
        </w:tc>
        <w:tc>
          <w:tcPr>
            <w:tcW w:w="1985" w:type="dxa"/>
          </w:tcPr>
          <w:p w:rsidR="00A520E1" w:rsidRPr="00A520E1" w:rsidRDefault="00A520E1" w:rsidP="00A520E1">
            <w:pPr>
              <w:keepNext/>
              <w:keepLines/>
              <w:widowControl w:val="0"/>
              <w:suppressLineNumbers/>
              <w:suppressAutoHyphens/>
              <w:jc w:val="center"/>
              <w:rPr>
                <w:rFonts w:ascii="Gadugi" w:eastAsia="Times New Roman" w:hAnsi="Gadugi" w:cs="Times New Roman"/>
                <w:color w:val="000000" w:themeColor="text1"/>
                <w:sz w:val="18"/>
                <w:szCs w:val="18"/>
                <w:lang w:eastAsia="it-IT"/>
              </w:rPr>
            </w:pPr>
            <w:r w:rsidRPr="00A520E1">
              <w:rPr>
                <w:rFonts w:ascii="Gadugi" w:eastAsia="Times New Roman" w:hAnsi="Gadugi" w:cs="Times New Roman"/>
                <w:color w:val="000000" w:themeColor="text1"/>
                <w:sz w:val="18"/>
                <w:szCs w:val="18"/>
                <w:lang w:eastAsia="it-IT"/>
              </w:rPr>
              <w:t>0</w:t>
            </w:r>
          </w:p>
        </w:tc>
      </w:tr>
      <w:tr w:rsidR="00A520E1" w:rsidRPr="00A520E1" w:rsidTr="00A520E1">
        <w:tc>
          <w:tcPr>
            <w:tcW w:w="1559"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18"/>
                <w:szCs w:val="18"/>
                <w:lang w:eastAsia="it-IT"/>
              </w:rPr>
            </w:pPr>
            <w:r w:rsidRPr="00A520E1">
              <w:rPr>
                <w:rFonts w:ascii="Gadugi" w:eastAsia="Times New Roman" w:hAnsi="Gadugi" w:cs="Times New Roman"/>
                <w:b/>
                <w:sz w:val="18"/>
                <w:szCs w:val="18"/>
                <w:lang w:eastAsia="it-IT"/>
              </w:rPr>
              <w:t>d</w:t>
            </w:r>
          </w:p>
        </w:tc>
        <w:tc>
          <w:tcPr>
            <w:tcW w:w="4394"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Analisi delle mutazioni fibrosi cistica</w:t>
            </w:r>
          </w:p>
        </w:tc>
        <w:tc>
          <w:tcPr>
            <w:tcW w:w="1985"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100</w:t>
            </w:r>
          </w:p>
        </w:tc>
        <w:tc>
          <w:tcPr>
            <w:tcW w:w="1985" w:type="dxa"/>
          </w:tcPr>
          <w:p w:rsidR="00A520E1" w:rsidRPr="00A520E1" w:rsidRDefault="00A520E1" w:rsidP="00A520E1">
            <w:pPr>
              <w:keepNext/>
              <w:keepLines/>
              <w:widowControl w:val="0"/>
              <w:suppressLineNumbers/>
              <w:suppressAutoHyphens/>
              <w:jc w:val="center"/>
              <w:rPr>
                <w:rFonts w:ascii="Gadugi" w:eastAsia="Times New Roman" w:hAnsi="Gadugi" w:cs="Times New Roman"/>
                <w:color w:val="000000" w:themeColor="text1"/>
                <w:sz w:val="18"/>
                <w:szCs w:val="18"/>
                <w:lang w:eastAsia="it-IT"/>
              </w:rPr>
            </w:pPr>
            <w:r w:rsidRPr="00A520E1">
              <w:rPr>
                <w:rFonts w:ascii="Gadugi" w:eastAsia="Times New Roman" w:hAnsi="Gadugi" w:cs="Times New Roman"/>
                <w:color w:val="000000" w:themeColor="text1"/>
                <w:sz w:val="18"/>
                <w:szCs w:val="18"/>
                <w:lang w:eastAsia="it-IT"/>
              </w:rPr>
              <w:t xml:space="preserve"> 400</w:t>
            </w:r>
          </w:p>
        </w:tc>
      </w:tr>
      <w:tr w:rsidR="00A520E1" w:rsidRPr="00A520E1" w:rsidTr="00A520E1">
        <w:tc>
          <w:tcPr>
            <w:tcW w:w="1559"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18"/>
                <w:szCs w:val="18"/>
                <w:lang w:eastAsia="it-IT"/>
              </w:rPr>
            </w:pPr>
            <w:r w:rsidRPr="00A520E1">
              <w:rPr>
                <w:rFonts w:ascii="Gadugi" w:eastAsia="Times New Roman" w:hAnsi="Gadugi" w:cs="Times New Roman"/>
                <w:b/>
                <w:sz w:val="18"/>
                <w:szCs w:val="18"/>
                <w:lang w:eastAsia="it-IT"/>
              </w:rPr>
              <w:t>e</w:t>
            </w:r>
          </w:p>
        </w:tc>
        <w:tc>
          <w:tcPr>
            <w:tcW w:w="4394"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 xml:space="preserve">Analisi del </w:t>
            </w:r>
            <w:proofErr w:type="spellStart"/>
            <w:r w:rsidRPr="00A520E1">
              <w:rPr>
                <w:rFonts w:ascii="Gadugi" w:eastAsia="Times New Roman" w:hAnsi="Gadugi" w:cs="Times New Roman"/>
                <w:sz w:val="18"/>
                <w:szCs w:val="18"/>
                <w:lang w:eastAsia="it-IT"/>
              </w:rPr>
              <w:t>chimerismo</w:t>
            </w:r>
            <w:proofErr w:type="spellEnd"/>
            <w:r w:rsidRPr="00A520E1">
              <w:rPr>
                <w:rFonts w:ascii="Gadugi" w:eastAsia="Times New Roman" w:hAnsi="Gadugi" w:cs="Times New Roman"/>
                <w:sz w:val="18"/>
                <w:szCs w:val="18"/>
                <w:lang w:eastAsia="it-IT"/>
              </w:rPr>
              <w:t xml:space="preserve"> emopoietico post trapianto</w:t>
            </w:r>
          </w:p>
        </w:tc>
        <w:tc>
          <w:tcPr>
            <w:tcW w:w="1985"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600</w:t>
            </w:r>
          </w:p>
        </w:tc>
        <w:tc>
          <w:tcPr>
            <w:tcW w:w="1985" w:type="dxa"/>
          </w:tcPr>
          <w:p w:rsidR="00A520E1" w:rsidRPr="00A520E1" w:rsidRDefault="00A520E1" w:rsidP="00A520E1">
            <w:pPr>
              <w:keepNext/>
              <w:keepLines/>
              <w:widowControl w:val="0"/>
              <w:suppressLineNumbers/>
              <w:suppressAutoHyphens/>
              <w:jc w:val="center"/>
              <w:rPr>
                <w:rFonts w:ascii="Gadugi" w:eastAsia="Times New Roman" w:hAnsi="Gadugi" w:cs="Times New Roman"/>
                <w:color w:val="000000" w:themeColor="text1"/>
                <w:sz w:val="18"/>
                <w:szCs w:val="18"/>
                <w:lang w:eastAsia="it-IT"/>
              </w:rPr>
            </w:pPr>
            <w:r w:rsidRPr="00A520E1">
              <w:rPr>
                <w:rFonts w:ascii="Gadugi" w:eastAsia="Times New Roman" w:hAnsi="Gadugi" w:cs="Times New Roman"/>
                <w:color w:val="000000" w:themeColor="text1"/>
                <w:sz w:val="18"/>
                <w:szCs w:val="18"/>
                <w:lang w:eastAsia="it-IT"/>
              </w:rPr>
              <w:t>0</w:t>
            </w:r>
          </w:p>
        </w:tc>
      </w:tr>
      <w:tr w:rsidR="00A520E1" w:rsidRPr="00A520E1" w:rsidTr="00A520E1">
        <w:tc>
          <w:tcPr>
            <w:tcW w:w="1559"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18"/>
                <w:szCs w:val="18"/>
                <w:lang w:eastAsia="it-IT"/>
              </w:rPr>
            </w:pPr>
            <w:r w:rsidRPr="00A520E1">
              <w:rPr>
                <w:rFonts w:ascii="Gadugi" w:eastAsia="Times New Roman" w:hAnsi="Gadugi" w:cs="Times New Roman"/>
                <w:b/>
                <w:sz w:val="18"/>
                <w:szCs w:val="18"/>
                <w:lang w:eastAsia="it-IT"/>
              </w:rPr>
              <w:t>f</w:t>
            </w:r>
          </w:p>
        </w:tc>
        <w:tc>
          <w:tcPr>
            <w:tcW w:w="4394"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INDEX PLATE 1-96</w:t>
            </w:r>
          </w:p>
        </w:tc>
        <w:tc>
          <w:tcPr>
            <w:tcW w:w="1985"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in n. adeguato</w:t>
            </w:r>
          </w:p>
        </w:tc>
        <w:tc>
          <w:tcPr>
            <w:tcW w:w="1985" w:type="dxa"/>
          </w:tcPr>
          <w:p w:rsidR="00A520E1" w:rsidRPr="00A520E1" w:rsidRDefault="00A520E1" w:rsidP="00A520E1">
            <w:pPr>
              <w:keepNext/>
              <w:keepLines/>
              <w:widowControl w:val="0"/>
              <w:suppressLineNumbers/>
              <w:suppressAutoHyphens/>
              <w:jc w:val="center"/>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in n. adeguato</w:t>
            </w:r>
          </w:p>
        </w:tc>
      </w:tr>
      <w:tr w:rsidR="00A520E1" w:rsidRPr="00A520E1" w:rsidTr="00A520E1">
        <w:trPr>
          <w:trHeight w:val="54"/>
        </w:trPr>
        <w:tc>
          <w:tcPr>
            <w:tcW w:w="1559" w:type="dxa"/>
          </w:tcPr>
          <w:p w:rsidR="00A520E1" w:rsidRPr="00A520E1" w:rsidRDefault="00A520E1" w:rsidP="00A520E1">
            <w:pPr>
              <w:keepNext/>
              <w:keepLines/>
              <w:widowControl w:val="0"/>
              <w:suppressLineNumbers/>
              <w:suppressAutoHyphens/>
              <w:jc w:val="center"/>
              <w:rPr>
                <w:rFonts w:ascii="Gadugi" w:eastAsia="Times New Roman" w:hAnsi="Gadugi" w:cs="Times New Roman"/>
                <w:b/>
                <w:sz w:val="18"/>
                <w:szCs w:val="18"/>
                <w:lang w:eastAsia="it-IT"/>
              </w:rPr>
            </w:pPr>
            <w:r w:rsidRPr="00A520E1">
              <w:rPr>
                <w:rFonts w:ascii="Gadugi" w:eastAsia="Times New Roman" w:hAnsi="Gadugi" w:cs="Times New Roman"/>
                <w:b/>
                <w:sz w:val="18"/>
                <w:szCs w:val="18"/>
                <w:lang w:eastAsia="it-IT"/>
              </w:rPr>
              <w:t>g</w:t>
            </w:r>
          </w:p>
        </w:tc>
        <w:tc>
          <w:tcPr>
            <w:tcW w:w="4394"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LIBRARY CLEAN</w:t>
            </w:r>
          </w:p>
        </w:tc>
        <w:tc>
          <w:tcPr>
            <w:tcW w:w="1985" w:type="dxa"/>
            <w:shd w:val="clear" w:color="auto" w:fill="auto"/>
          </w:tcPr>
          <w:p w:rsidR="00A520E1" w:rsidRPr="00A520E1" w:rsidRDefault="00A520E1" w:rsidP="00A520E1">
            <w:pPr>
              <w:keepNext/>
              <w:keepLines/>
              <w:widowControl w:val="0"/>
              <w:suppressLineNumbers/>
              <w:suppressAutoHyphens/>
              <w:jc w:val="center"/>
              <w:rPr>
                <w:rFonts w:ascii="Gadugi" w:eastAsia="Times New Roman" w:hAnsi="Gadugi" w:cs="Times New Roman"/>
                <w:sz w:val="18"/>
                <w:szCs w:val="18"/>
                <w:lang w:eastAsia="it-IT"/>
              </w:rPr>
            </w:pPr>
            <w:r w:rsidRPr="00A520E1">
              <w:rPr>
                <w:rFonts w:ascii="Gadugi" w:eastAsia="Times New Roman" w:hAnsi="Gadugi" w:cs="Times New Roman"/>
                <w:sz w:val="18"/>
                <w:szCs w:val="18"/>
                <w:lang w:eastAsia="it-IT"/>
              </w:rPr>
              <w:t>in n. adeguato</w:t>
            </w:r>
          </w:p>
        </w:tc>
        <w:tc>
          <w:tcPr>
            <w:tcW w:w="1985" w:type="dxa"/>
          </w:tcPr>
          <w:p w:rsidR="00A520E1" w:rsidRPr="00A520E1" w:rsidRDefault="00A520E1" w:rsidP="00A520E1">
            <w:pPr>
              <w:keepNext/>
              <w:keepLines/>
              <w:widowControl w:val="0"/>
              <w:suppressLineNumbers/>
              <w:suppressAutoHyphens/>
              <w:jc w:val="center"/>
              <w:rPr>
                <w:rFonts w:ascii="Gadugi" w:eastAsia="Times New Roman" w:hAnsi="Gadugi" w:cs="Times New Roman"/>
                <w:color w:val="000000" w:themeColor="text1"/>
                <w:sz w:val="18"/>
                <w:szCs w:val="18"/>
                <w:lang w:eastAsia="it-IT"/>
              </w:rPr>
            </w:pPr>
            <w:r w:rsidRPr="00A520E1">
              <w:rPr>
                <w:rFonts w:ascii="Gadugi" w:eastAsia="Times New Roman" w:hAnsi="Gadugi" w:cs="Times New Roman"/>
                <w:sz w:val="18"/>
                <w:szCs w:val="18"/>
                <w:lang w:eastAsia="it-IT"/>
              </w:rPr>
              <w:t>in n. adeguato</w:t>
            </w:r>
          </w:p>
        </w:tc>
      </w:tr>
    </w:tbl>
    <w:p w:rsidR="00A520E1" w:rsidRPr="00A520E1" w:rsidRDefault="00A520E1" w:rsidP="00A520E1">
      <w:pPr>
        <w:keepNext/>
        <w:keepLines/>
        <w:widowControl w:val="0"/>
        <w:suppressLineNumbers/>
        <w:suppressAutoHyphens/>
        <w:spacing w:after="200" w:line="240" w:lineRule="auto"/>
        <w:contextualSpacing/>
        <w:jc w:val="both"/>
        <w:rPr>
          <w:rFonts w:ascii="Gadugi" w:hAnsi="Gadugi"/>
          <w:sz w:val="22"/>
        </w:rPr>
      </w:pPr>
    </w:p>
    <w:p w:rsidR="00A520E1" w:rsidRPr="00A520E1" w:rsidRDefault="00A520E1" w:rsidP="00A520E1">
      <w:pPr>
        <w:keepNext/>
        <w:keepLines/>
        <w:widowControl w:val="0"/>
        <w:suppressLineNumbers/>
        <w:suppressAutoHyphens/>
        <w:spacing w:after="200" w:line="240" w:lineRule="auto"/>
        <w:contextualSpacing/>
        <w:jc w:val="both"/>
        <w:rPr>
          <w:rFonts w:ascii="Gadugi" w:hAnsi="Gadugi"/>
          <w:sz w:val="22"/>
        </w:rPr>
      </w:pPr>
      <w:r w:rsidRPr="00A520E1">
        <w:rPr>
          <w:rFonts w:ascii="Gadugi" w:hAnsi="Gadugi"/>
          <w:sz w:val="22"/>
        </w:rPr>
        <w:t xml:space="preserve">La ditta dovrà fornire </w:t>
      </w:r>
      <w:proofErr w:type="spellStart"/>
      <w:r w:rsidRPr="00A520E1">
        <w:rPr>
          <w:rFonts w:ascii="Gadugi" w:hAnsi="Gadugi"/>
          <w:sz w:val="22"/>
        </w:rPr>
        <w:t>kits</w:t>
      </w:r>
      <w:proofErr w:type="spellEnd"/>
      <w:r w:rsidRPr="00A520E1">
        <w:rPr>
          <w:rFonts w:ascii="Gadugi" w:hAnsi="Gadugi"/>
          <w:sz w:val="22"/>
        </w:rPr>
        <w:t xml:space="preserve"> specifici, validati sulla strumentazione proposta, per l’analisi di:  </w:t>
      </w:r>
    </w:p>
    <w:p w:rsidR="00A520E1" w:rsidRPr="00A520E1" w:rsidRDefault="00A520E1" w:rsidP="00506CC3">
      <w:pPr>
        <w:keepNext/>
        <w:keepLines/>
        <w:widowControl w:val="0"/>
        <w:numPr>
          <w:ilvl w:val="0"/>
          <w:numId w:val="30"/>
        </w:numPr>
        <w:suppressLineNumbers/>
        <w:suppressAutoHyphens/>
        <w:spacing w:after="200" w:line="240" w:lineRule="auto"/>
        <w:contextualSpacing/>
        <w:jc w:val="both"/>
        <w:rPr>
          <w:rFonts w:ascii="Gadugi" w:hAnsi="Gadugi"/>
          <w:sz w:val="22"/>
          <w:lang w:eastAsia="it-IT"/>
        </w:rPr>
      </w:pPr>
      <w:r w:rsidRPr="00A520E1">
        <w:rPr>
          <w:rFonts w:ascii="Gadugi" w:hAnsi="Gadugi"/>
          <w:sz w:val="22"/>
          <w:lang w:eastAsia="it-IT"/>
        </w:rPr>
        <w:t xml:space="preserve">fibrosi cistica - screening esteso (&gt; 300 varianti) delle più frequenti varianti note patogenetiche del gene CFTR; identificazione di SNP, </w:t>
      </w:r>
      <w:proofErr w:type="spellStart"/>
      <w:r w:rsidRPr="00A520E1">
        <w:rPr>
          <w:rFonts w:ascii="Gadugi" w:hAnsi="Gadugi"/>
          <w:sz w:val="22"/>
          <w:lang w:eastAsia="it-IT"/>
        </w:rPr>
        <w:t>indels</w:t>
      </w:r>
      <w:proofErr w:type="spellEnd"/>
      <w:r w:rsidRPr="00A520E1">
        <w:rPr>
          <w:rFonts w:ascii="Gadugi" w:hAnsi="Gadugi"/>
          <w:sz w:val="22"/>
          <w:lang w:eastAsia="it-IT"/>
        </w:rPr>
        <w:t xml:space="preserve">, CNV e delle mutazioni </w:t>
      </w:r>
      <w:proofErr w:type="spellStart"/>
      <w:r w:rsidRPr="00A520E1">
        <w:rPr>
          <w:rFonts w:ascii="Gadugi" w:hAnsi="Gadugi"/>
          <w:sz w:val="22"/>
          <w:lang w:eastAsia="it-IT"/>
        </w:rPr>
        <w:t>introniche</w:t>
      </w:r>
      <w:proofErr w:type="spellEnd"/>
      <w:r w:rsidRPr="00A520E1">
        <w:rPr>
          <w:rFonts w:ascii="Gadugi" w:hAnsi="Gadugi"/>
          <w:sz w:val="22"/>
          <w:lang w:eastAsia="it-IT"/>
        </w:rPr>
        <w:t xml:space="preserve"> profonde clinicamente rilevanti; determinazione del </w:t>
      </w:r>
      <w:proofErr w:type="spellStart"/>
      <w:r w:rsidRPr="00A520E1">
        <w:rPr>
          <w:rFonts w:ascii="Gadugi" w:hAnsi="Gadugi"/>
          <w:sz w:val="22"/>
          <w:lang w:eastAsia="it-IT"/>
        </w:rPr>
        <w:t>poly</w:t>
      </w:r>
      <w:proofErr w:type="spellEnd"/>
      <w:r w:rsidRPr="00A520E1">
        <w:rPr>
          <w:rFonts w:ascii="Gadugi" w:hAnsi="Gadugi"/>
          <w:sz w:val="22"/>
          <w:lang w:eastAsia="it-IT"/>
        </w:rPr>
        <w:t xml:space="preserve">-T e delle TG </w:t>
      </w:r>
      <w:proofErr w:type="spellStart"/>
      <w:proofErr w:type="gramStart"/>
      <w:r w:rsidRPr="00A520E1">
        <w:rPr>
          <w:rFonts w:ascii="Gadugi" w:hAnsi="Gadugi"/>
          <w:sz w:val="22"/>
          <w:lang w:eastAsia="it-IT"/>
        </w:rPr>
        <w:t>repeats</w:t>
      </w:r>
      <w:proofErr w:type="spellEnd"/>
      <w:r w:rsidRPr="00A520E1">
        <w:rPr>
          <w:rFonts w:ascii="Gadugi" w:hAnsi="Gadugi"/>
          <w:sz w:val="22"/>
          <w:lang w:eastAsia="it-IT"/>
        </w:rPr>
        <w:t xml:space="preserve"> ;</w:t>
      </w:r>
      <w:proofErr w:type="gramEnd"/>
    </w:p>
    <w:p w:rsidR="00A520E1" w:rsidRPr="00A520E1" w:rsidRDefault="00A520E1" w:rsidP="00506CC3">
      <w:pPr>
        <w:keepNext/>
        <w:keepLines/>
        <w:widowControl w:val="0"/>
        <w:numPr>
          <w:ilvl w:val="0"/>
          <w:numId w:val="30"/>
        </w:numPr>
        <w:suppressLineNumbers/>
        <w:suppressAutoHyphens/>
        <w:spacing w:after="200" w:line="240" w:lineRule="auto"/>
        <w:contextualSpacing/>
        <w:jc w:val="both"/>
        <w:rPr>
          <w:rFonts w:ascii="Gadugi" w:hAnsi="Gadugi"/>
          <w:sz w:val="22"/>
          <w:lang w:eastAsia="it-IT"/>
        </w:rPr>
      </w:pPr>
      <w:r w:rsidRPr="00A520E1">
        <w:rPr>
          <w:rFonts w:ascii="Gadugi" w:hAnsi="Gadugi"/>
          <w:sz w:val="22"/>
          <w:lang w:eastAsia="it-IT"/>
        </w:rPr>
        <w:t xml:space="preserve">talassemia- pannello </w:t>
      </w:r>
      <w:proofErr w:type="spellStart"/>
      <w:r w:rsidRPr="00A520E1">
        <w:rPr>
          <w:rFonts w:ascii="Gadugi" w:hAnsi="Gadugi"/>
          <w:sz w:val="22"/>
          <w:lang w:eastAsia="it-IT"/>
        </w:rPr>
        <w:t>targeted</w:t>
      </w:r>
      <w:proofErr w:type="spellEnd"/>
      <w:r w:rsidRPr="00A520E1">
        <w:rPr>
          <w:rFonts w:ascii="Gadugi" w:hAnsi="Gadugi"/>
          <w:sz w:val="22"/>
          <w:lang w:eastAsia="it-IT"/>
        </w:rPr>
        <w:t xml:space="preserve"> in un unico tubo, per la ricerca di mutazioni presenti nei cluster genici di HBA e HBB; identificazione di SNV, </w:t>
      </w:r>
      <w:proofErr w:type="spellStart"/>
      <w:r w:rsidRPr="00A520E1">
        <w:rPr>
          <w:rFonts w:ascii="Gadugi" w:hAnsi="Gadugi"/>
          <w:sz w:val="22"/>
          <w:lang w:eastAsia="it-IT"/>
        </w:rPr>
        <w:t>indels</w:t>
      </w:r>
      <w:proofErr w:type="spellEnd"/>
      <w:r w:rsidRPr="00A520E1">
        <w:rPr>
          <w:rFonts w:ascii="Gadugi" w:hAnsi="Gadugi"/>
          <w:sz w:val="22"/>
          <w:lang w:eastAsia="it-IT"/>
        </w:rPr>
        <w:t xml:space="preserve"> e CNV;</w:t>
      </w:r>
    </w:p>
    <w:p w:rsidR="00A520E1" w:rsidRPr="00A520E1" w:rsidRDefault="00A520E1" w:rsidP="00506CC3">
      <w:pPr>
        <w:keepNext/>
        <w:keepLines/>
        <w:widowControl w:val="0"/>
        <w:numPr>
          <w:ilvl w:val="0"/>
          <w:numId w:val="30"/>
        </w:numPr>
        <w:suppressLineNumbers/>
        <w:suppressAutoHyphens/>
        <w:spacing w:after="200" w:line="240" w:lineRule="auto"/>
        <w:contextualSpacing/>
        <w:jc w:val="both"/>
        <w:rPr>
          <w:rFonts w:ascii="Gadugi" w:hAnsi="Gadugi"/>
          <w:sz w:val="22"/>
          <w:lang w:eastAsia="it-IT"/>
        </w:rPr>
      </w:pPr>
      <w:r w:rsidRPr="00A520E1">
        <w:rPr>
          <w:rFonts w:ascii="Gadugi" w:hAnsi="Gadugi"/>
          <w:sz w:val="22"/>
          <w:lang w:eastAsia="it-IT"/>
        </w:rPr>
        <w:t xml:space="preserve">BRCA1/2: pannello per la valutazione delle mutazioni di BRCA1 e BRCA2 </w:t>
      </w:r>
      <w:proofErr w:type="spellStart"/>
      <w:r w:rsidRPr="00A520E1">
        <w:rPr>
          <w:rFonts w:ascii="Gadugi" w:hAnsi="Gadugi"/>
          <w:sz w:val="22"/>
          <w:lang w:eastAsia="it-IT"/>
        </w:rPr>
        <w:t>esoniche</w:t>
      </w:r>
      <w:proofErr w:type="spellEnd"/>
      <w:r w:rsidRPr="00A520E1">
        <w:rPr>
          <w:rFonts w:ascii="Gadugi" w:hAnsi="Gadugi"/>
          <w:sz w:val="22"/>
          <w:lang w:eastAsia="it-IT"/>
        </w:rPr>
        <w:t xml:space="preserve"> e alle giunzioni esone/introne. Il kit deve essere in grado di individuare mutazioni germinali e somatiche e quindi deve esser in grado di analizzare DNA estratto da campioni FFPE. Deve inoltre garantire l’identificazione di SNP, </w:t>
      </w:r>
      <w:proofErr w:type="spellStart"/>
      <w:r w:rsidRPr="00A520E1">
        <w:rPr>
          <w:rFonts w:ascii="Gadugi" w:hAnsi="Gadugi"/>
          <w:sz w:val="22"/>
          <w:lang w:eastAsia="it-IT"/>
        </w:rPr>
        <w:t>indels</w:t>
      </w:r>
      <w:proofErr w:type="spellEnd"/>
      <w:r w:rsidRPr="00A520E1">
        <w:rPr>
          <w:rFonts w:ascii="Gadugi" w:hAnsi="Gadugi"/>
          <w:sz w:val="22"/>
          <w:lang w:eastAsia="it-IT"/>
        </w:rPr>
        <w:t xml:space="preserve"> e CNV;</w:t>
      </w:r>
    </w:p>
    <w:p w:rsidR="00A520E1" w:rsidRPr="00A520E1" w:rsidRDefault="00A520E1" w:rsidP="00506CC3">
      <w:pPr>
        <w:keepNext/>
        <w:keepLines/>
        <w:widowControl w:val="0"/>
        <w:numPr>
          <w:ilvl w:val="0"/>
          <w:numId w:val="30"/>
        </w:numPr>
        <w:suppressLineNumbers/>
        <w:suppressAutoHyphens/>
        <w:spacing w:after="200" w:line="240" w:lineRule="auto"/>
        <w:contextualSpacing/>
        <w:jc w:val="both"/>
        <w:rPr>
          <w:rFonts w:ascii="Gadugi" w:hAnsi="Gadugi"/>
          <w:sz w:val="22"/>
          <w:lang w:eastAsia="it-IT"/>
        </w:rPr>
      </w:pPr>
      <w:r w:rsidRPr="00A520E1">
        <w:rPr>
          <w:rFonts w:ascii="Gadugi" w:hAnsi="Gadugi"/>
          <w:sz w:val="22"/>
          <w:lang w:eastAsia="it-IT"/>
        </w:rPr>
        <w:t xml:space="preserve">geni correlati alla malattia </w:t>
      </w:r>
      <w:proofErr w:type="spellStart"/>
      <w:r w:rsidRPr="00A520E1">
        <w:rPr>
          <w:rFonts w:ascii="Gadugi" w:hAnsi="Gadugi"/>
          <w:sz w:val="22"/>
          <w:lang w:eastAsia="it-IT"/>
        </w:rPr>
        <w:t>BRCAness</w:t>
      </w:r>
      <w:proofErr w:type="spellEnd"/>
      <w:r w:rsidRPr="00A520E1">
        <w:rPr>
          <w:rFonts w:ascii="Gadugi" w:hAnsi="Gadugi"/>
          <w:sz w:val="22"/>
          <w:lang w:eastAsia="it-IT"/>
        </w:rPr>
        <w:t xml:space="preserve">: pannello </w:t>
      </w:r>
      <w:proofErr w:type="spellStart"/>
      <w:r w:rsidRPr="00A520E1">
        <w:rPr>
          <w:rFonts w:ascii="Gadugi" w:hAnsi="Gadugi"/>
          <w:sz w:val="22"/>
          <w:lang w:eastAsia="it-IT"/>
        </w:rPr>
        <w:t>multigenico</w:t>
      </w:r>
      <w:proofErr w:type="spellEnd"/>
      <w:r w:rsidRPr="00A520E1">
        <w:rPr>
          <w:rFonts w:ascii="Gadugi" w:hAnsi="Gadugi"/>
          <w:sz w:val="22"/>
          <w:lang w:eastAsia="it-IT"/>
        </w:rPr>
        <w:t xml:space="preserve">, capace di individuare mutazioni su 12 geni (ATM, PTEN, BARD1, RAD51C, RAD51D, BRIP1, CDH1, STK11, CHEK2, TP53, NBN, PALB2) implicati nella </w:t>
      </w:r>
      <w:proofErr w:type="spellStart"/>
      <w:r w:rsidRPr="00A520E1">
        <w:rPr>
          <w:rFonts w:ascii="Gadugi" w:hAnsi="Gadugi"/>
          <w:sz w:val="22"/>
          <w:lang w:eastAsia="it-IT"/>
        </w:rPr>
        <w:t>Hereditary</w:t>
      </w:r>
      <w:proofErr w:type="spellEnd"/>
      <w:r w:rsidRPr="00A520E1">
        <w:rPr>
          <w:rFonts w:ascii="Gadugi" w:hAnsi="Gadugi"/>
          <w:sz w:val="22"/>
          <w:lang w:eastAsia="it-IT"/>
        </w:rPr>
        <w:t xml:space="preserve"> </w:t>
      </w:r>
      <w:proofErr w:type="spellStart"/>
      <w:r w:rsidRPr="00A520E1">
        <w:rPr>
          <w:rFonts w:ascii="Gadugi" w:hAnsi="Gadugi"/>
          <w:sz w:val="22"/>
          <w:lang w:eastAsia="it-IT"/>
        </w:rPr>
        <w:t>Breast</w:t>
      </w:r>
      <w:proofErr w:type="spellEnd"/>
      <w:r w:rsidRPr="00A520E1">
        <w:rPr>
          <w:rFonts w:ascii="Gadugi" w:hAnsi="Gadugi"/>
          <w:sz w:val="22"/>
          <w:lang w:eastAsia="it-IT"/>
        </w:rPr>
        <w:t xml:space="preserve"> and </w:t>
      </w:r>
      <w:proofErr w:type="spellStart"/>
      <w:r w:rsidRPr="00A520E1">
        <w:rPr>
          <w:rFonts w:ascii="Gadugi" w:hAnsi="Gadugi"/>
          <w:sz w:val="22"/>
          <w:lang w:eastAsia="it-IT"/>
        </w:rPr>
        <w:t>Ovarian</w:t>
      </w:r>
      <w:proofErr w:type="spellEnd"/>
      <w:r w:rsidRPr="00A520E1">
        <w:rPr>
          <w:rFonts w:ascii="Gadugi" w:hAnsi="Gadugi"/>
          <w:sz w:val="22"/>
          <w:lang w:eastAsia="it-IT"/>
        </w:rPr>
        <w:t xml:space="preserve"> </w:t>
      </w:r>
      <w:proofErr w:type="spellStart"/>
      <w:r w:rsidRPr="00A520E1">
        <w:rPr>
          <w:rFonts w:ascii="Gadugi" w:hAnsi="Gadugi"/>
          <w:sz w:val="22"/>
          <w:lang w:eastAsia="it-IT"/>
        </w:rPr>
        <w:t>Cancer</w:t>
      </w:r>
      <w:proofErr w:type="spellEnd"/>
      <w:r w:rsidRPr="00A520E1">
        <w:rPr>
          <w:rFonts w:ascii="Gadugi" w:hAnsi="Gadugi"/>
          <w:sz w:val="22"/>
          <w:lang w:eastAsia="it-IT"/>
        </w:rPr>
        <w:t xml:space="preserve"> </w:t>
      </w:r>
      <w:proofErr w:type="spellStart"/>
      <w:r w:rsidRPr="00A520E1">
        <w:rPr>
          <w:rFonts w:ascii="Gadugi" w:hAnsi="Gadugi"/>
          <w:sz w:val="22"/>
          <w:lang w:eastAsia="it-IT"/>
        </w:rPr>
        <w:t>Syndrome</w:t>
      </w:r>
      <w:proofErr w:type="spellEnd"/>
      <w:r w:rsidRPr="00A520E1">
        <w:rPr>
          <w:rFonts w:ascii="Gadugi" w:hAnsi="Gadugi"/>
          <w:sz w:val="22"/>
          <w:lang w:eastAsia="it-IT"/>
        </w:rPr>
        <w:t xml:space="preserve">, associati con lo sviluppo di tumori mammari ed ovarici. Utilizzabile per un approfondimento diagnostico dopo un test BRCA negativo e/o per indirizzare il trattamento; </w:t>
      </w:r>
    </w:p>
    <w:p w:rsidR="00A520E1" w:rsidRPr="00A520E1" w:rsidRDefault="00A520E1" w:rsidP="00506CC3">
      <w:pPr>
        <w:keepNext/>
        <w:keepLines/>
        <w:widowControl w:val="0"/>
        <w:numPr>
          <w:ilvl w:val="0"/>
          <w:numId w:val="30"/>
        </w:numPr>
        <w:suppressLineNumbers/>
        <w:suppressAutoHyphens/>
        <w:spacing w:after="200" w:line="240" w:lineRule="auto"/>
        <w:contextualSpacing/>
        <w:jc w:val="both"/>
        <w:rPr>
          <w:rFonts w:ascii="Gadugi" w:hAnsi="Gadugi"/>
          <w:sz w:val="22"/>
          <w:lang w:eastAsia="it-IT"/>
        </w:rPr>
      </w:pPr>
      <w:r w:rsidRPr="00A520E1">
        <w:rPr>
          <w:rFonts w:ascii="Gadugi" w:hAnsi="Gadugi"/>
          <w:sz w:val="22"/>
          <w:lang w:eastAsia="it-IT"/>
        </w:rPr>
        <w:t xml:space="preserve">monitoraggio del </w:t>
      </w:r>
      <w:proofErr w:type="spellStart"/>
      <w:r w:rsidRPr="00A520E1">
        <w:rPr>
          <w:rFonts w:ascii="Gadugi" w:hAnsi="Gadugi"/>
          <w:sz w:val="22"/>
          <w:lang w:eastAsia="it-IT"/>
        </w:rPr>
        <w:t>chimerismo</w:t>
      </w:r>
      <w:proofErr w:type="spellEnd"/>
      <w:r w:rsidRPr="00A520E1">
        <w:rPr>
          <w:rFonts w:ascii="Gadugi" w:hAnsi="Gadugi"/>
          <w:sz w:val="22"/>
          <w:lang w:eastAsia="it-IT"/>
        </w:rPr>
        <w:t xml:space="preserve"> post trapianto: pannello esteso di marcatori genetici tipo </w:t>
      </w:r>
      <w:proofErr w:type="spellStart"/>
      <w:r w:rsidRPr="00A520E1">
        <w:rPr>
          <w:rFonts w:ascii="Gadugi" w:hAnsi="Gadugi"/>
          <w:sz w:val="22"/>
          <w:lang w:eastAsia="it-IT"/>
        </w:rPr>
        <w:t>indel</w:t>
      </w:r>
      <w:proofErr w:type="spellEnd"/>
      <w:r w:rsidRPr="00A520E1">
        <w:rPr>
          <w:rFonts w:ascii="Gadugi" w:hAnsi="Gadugi"/>
          <w:sz w:val="22"/>
          <w:lang w:eastAsia="it-IT"/>
        </w:rPr>
        <w:t xml:space="preserve"> dispersi nel genoma che permetta l'identificazione (screening) del profilo del soggetto donatore e del soggetto ricevente e che poi permetta il monitoraggio quantitativo del </w:t>
      </w:r>
      <w:proofErr w:type="spellStart"/>
      <w:r w:rsidRPr="00A520E1">
        <w:rPr>
          <w:rFonts w:ascii="Gadugi" w:hAnsi="Gadugi"/>
          <w:sz w:val="22"/>
          <w:lang w:eastAsia="it-IT"/>
        </w:rPr>
        <w:t>chimerismo</w:t>
      </w:r>
      <w:proofErr w:type="spellEnd"/>
      <w:r w:rsidRPr="00A520E1">
        <w:rPr>
          <w:rFonts w:ascii="Gadugi" w:hAnsi="Gadugi"/>
          <w:sz w:val="22"/>
          <w:lang w:eastAsia="it-IT"/>
        </w:rPr>
        <w:t xml:space="preserve"> post trapianto nel soggetto ricevente. Utilizzabile anche per piccole popolazioni con ridotto input di DNA.</w:t>
      </w:r>
    </w:p>
    <w:p w:rsidR="00A520E1" w:rsidRPr="00A520E1" w:rsidRDefault="00A520E1"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rPr>
      </w:pPr>
      <w:r w:rsidRPr="00A520E1">
        <w:rPr>
          <w:rFonts w:ascii="Gadugi" w:eastAsia="Times New Roman" w:hAnsi="Gadugi" w:cs="Times New Roman"/>
          <w:sz w:val="22"/>
        </w:rPr>
        <w:t>CRITERI DI VALUTAZIONE DELLA QUALITA’ (MASSIMO 70 PUNTI) PUNTEGGIO MASSIMO</w:t>
      </w:r>
    </w:p>
    <w:tbl>
      <w:tblPr>
        <w:tblpPr w:leftFromText="141" w:rightFromText="141" w:vertAnchor="text" w:tblpX="70" w:tblpY="1"/>
        <w:tblOverlap w:val="never"/>
        <w:tblW w:w="9209" w:type="dxa"/>
        <w:tblCellMar>
          <w:left w:w="70" w:type="dxa"/>
          <w:right w:w="70" w:type="dxa"/>
        </w:tblCellMar>
        <w:tblLook w:val="0000" w:firstRow="0" w:lastRow="0" w:firstColumn="0" w:lastColumn="0" w:noHBand="0" w:noVBand="0"/>
      </w:tblPr>
      <w:tblGrid>
        <w:gridCol w:w="4248"/>
        <w:gridCol w:w="4961"/>
      </w:tblGrid>
      <w:tr w:rsidR="00987DD2" w:rsidRPr="00A520E1" w:rsidTr="00987DD2">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987DD2" w:rsidRPr="00A520E1" w:rsidRDefault="00987DD2" w:rsidP="00A520E1">
            <w:pPr>
              <w:keepNext/>
              <w:keepLines/>
              <w:widowControl w:val="0"/>
              <w:suppressLineNumbers/>
              <w:suppressAutoHyphens/>
              <w:spacing w:after="0" w:line="240" w:lineRule="auto"/>
              <w:jc w:val="both"/>
              <w:rPr>
                <w:rFonts w:ascii="Gadugi" w:eastAsia="Times New Roman" w:hAnsi="Gadugi" w:cs="Tahoma"/>
                <w:b/>
                <w:color w:val="FF0000"/>
                <w:sz w:val="20"/>
                <w:szCs w:val="20"/>
              </w:rPr>
            </w:pPr>
            <w:r w:rsidRPr="00A520E1">
              <w:rPr>
                <w:rFonts w:ascii="Gadugi" w:eastAsia="Times New Roman" w:hAnsi="Gadugi" w:cs="Tahoma"/>
                <w:b/>
                <w:sz w:val="20"/>
                <w:szCs w:val="20"/>
              </w:rPr>
              <w:t xml:space="preserve">CRITERI DI VALUTAZIONE DELLA QUALITÀ </w:t>
            </w:r>
          </w:p>
        </w:tc>
        <w:tc>
          <w:tcPr>
            <w:tcW w:w="4961" w:type="dxa"/>
            <w:tcBorders>
              <w:top w:val="single" w:sz="4" w:space="0" w:color="000000"/>
              <w:left w:val="single" w:sz="4" w:space="0" w:color="000000"/>
              <w:bottom w:val="single" w:sz="4" w:space="0" w:color="000000"/>
              <w:right w:val="single" w:sz="4" w:space="0" w:color="000000"/>
            </w:tcBorders>
          </w:tcPr>
          <w:p w:rsidR="00987DD2" w:rsidRPr="00A520E1" w:rsidRDefault="00987DD2"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 xml:space="preserve">Criterio motivazionale </w:t>
            </w:r>
          </w:p>
        </w:tc>
      </w:tr>
      <w:tr w:rsidR="00987DD2" w:rsidRPr="00A520E1" w:rsidTr="00987DD2">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987DD2" w:rsidRPr="00A520E1" w:rsidRDefault="00987DD2" w:rsidP="00A520E1">
            <w:pPr>
              <w:keepNext/>
              <w:keepLines/>
              <w:widowControl w:val="0"/>
              <w:suppressLineNumbers/>
              <w:suppressAutoHyphens/>
              <w:spacing w:after="200" w:line="240" w:lineRule="auto"/>
              <w:jc w:val="both"/>
              <w:rPr>
                <w:rFonts w:ascii="Gadugi" w:eastAsia="Times New Roman" w:hAnsi="Gadugi" w:cs="Tahoma"/>
                <w:b/>
                <w:color w:val="FF0000"/>
                <w:sz w:val="18"/>
                <w:szCs w:val="18"/>
              </w:rPr>
            </w:pPr>
            <w:r w:rsidRPr="00A520E1">
              <w:rPr>
                <w:rFonts w:ascii="Gadugi" w:eastAsia="Times New Roman" w:hAnsi="Gadugi" w:cs="Tahoma"/>
                <w:b/>
                <w:sz w:val="18"/>
                <w:szCs w:val="18"/>
              </w:rPr>
              <w:t>Tipologia di flusso di lavoro</w:t>
            </w:r>
          </w:p>
        </w:tc>
        <w:tc>
          <w:tcPr>
            <w:tcW w:w="4961" w:type="dxa"/>
            <w:tcBorders>
              <w:top w:val="single" w:sz="4" w:space="0" w:color="000000"/>
              <w:left w:val="single" w:sz="4" w:space="0" w:color="000000"/>
              <w:bottom w:val="single" w:sz="4" w:space="0" w:color="000000"/>
              <w:right w:val="single" w:sz="4" w:space="0" w:color="000000"/>
            </w:tcBorders>
          </w:tcPr>
          <w:p w:rsidR="00987DD2" w:rsidRPr="00A520E1" w:rsidRDefault="00987DD2" w:rsidP="00A520E1">
            <w:pPr>
              <w:keepNext/>
              <w:keepLines/>
              <w:widowControl w:val="0"/>
              <w:suppressLineNumbers/>
              <w:suppressAutoHyphens/>
              <w:spacing w:after="0" w:line="240" w:lineRule="auto"/>
              <w:jc w:val="both"/>
              <w:rPr>
                <w:rFonts w:ascii="Gadugi" w:eastAsia="Times New Roman" w:hAnsi="Gadugi" w:cs="Tahoma"/>
                <w:sz w:val="18"/>
                <w:szCs w:val="18"/>
              </w:rPr>
            </w:pPr>
            <w:r w:rsidRPr="00A520E1">
              <w:rPr>
                <w:rFonts w:ascii="Gadugi" w:eastAsia="Times New Roman" w:hAnsi="Gadugi" w:cs="Tahoma"/>
                <w:sz w:val="18"/>
                <w:szCs w:val="18"/>
              </w:rPr>
              <w:t xml:space="preserve">La commissione valuterà la possibilità di sequenziare contemporaneamente (nella medesima </w:t>
            </w:r>
            <w:proofErr w:type="spellStart"/>
            <w:r w:rsidRPr="00A520E1">
              <w:rPr>
                <w:rFonts w:ascii="Gadugi" w:eastAsia="Times New Roman" w:hAnsi="Gadugi" w:cs="Tahoma"/>
                <w:sz w:val="18"/>
                <w:szCs w:val="18"/>
              </w:rPr>
              <w:t>run</w:t>
            </w:r>
            <w:proofErr w:type="spellEnd"/>
            <w:r w:rsidRPr="00A520E1">
              <w:rPr>
                <w:rFonts w:ascii="Gadugi" w:eastAsia="Times New Roman" w:hAnsi="Gadugi" w:cs="Tahoma"/>
                <w:sz w:val="18"/>
                <w:szCs w:val="18"/>
              </w:rPr>
              <w:t xml:space="preserve">) campioni con richiesta di </w:t>
            </w:r>
            <w:proofErr w:type="spellStart"/>
            <w:r w:rsidRPr="00A520E1">
              <w:rPr>
                <w:rFonts w:ascii="Gadugi" w:eastAsia="Times New Roman" w:hAnsi="Gadugi" w:cs="Tahoma"/>
                <w:sz w:val="18"/>
                <w:szCs w:val="18"/>
              </w:rPr>
              <w:t>tests</w:t>
            </w:r>
            <w:proofErr w:type="spellEnd"/>
            <w:r w:rsidRPr="00A520E1">
              <w:rPr>
                <w:rFonts w:ascii="Gadugi" w:eastAsia="Times New Roman" w:hAnsi="Gadugi" w:cs="Tahoma"/>
                <w:sz w:val="18"/>
                <w:szCs w:val="18"/>
              </w:rPr>
              <w:t xml:space="preserve"> diversi (corsa contemporanea di BRCA, CFTR e Talassemia)</w:t>
            </w:r>
          </w:p>
          <w:p w:rsidR="00987DD2" w:rsidRPr="00A520E1" w:rsidRDefault="00987DD2" w:rsidP="00A520E1">
            <w:pPr>
              <w:keepNext/>
              <w:keepLines/>
              <w:widowControl w:val="0"/>
              <w:suppressLineNumbers/>
              <w:suppressAutoHyphens/>
              <w:spacing w:after="0" w:line="240" w:lineRule="auto"/>
              <w:jc w:val="both"/>
              <w:rPr>
                <w:rFonts w:ascii="Gadugi" w:eastAsia="Times New Roman" w:hAnsi="Gadugi" w:cs="Tahoma"/>
                <w:sz w:val="18"/>
                <w:szCs w:val="18"/>
              </w:rPr>
            </w:pPr>
          </w:p>
          <w:p w:rsidR="00987DD2" w:rsidRPr="00A520E1" w:rsidRDefault="00987DD2" w:rsidP="00A520E1">
            <w:pPr>
              <w:keepNext/>
              <w:keepLines/>
              <w:widowControl w:val="0"/>
              <w:suppressLineNumbers/>
              <w:suppressAutoHyphens/>
              <w:spacing w:after="0" w:line="240" w:lineRule="auto"/>
              <w:jc w:val="both"/>
              <w:rPr>
                <w:rFonts w:ascii="Gadugi" w:eastAsia="Times New Roman" w:hAnsi="Gadugi" w:cs="Tahoma"/>
                <w:b/>
                <w:color w:val="FF0000"/>
                <w:sz w:val="18"/>
                <w:szCs w:val="18"/>
              </w:rPr>
            </w:pPr>
            <w:r w:rsidRPr="00A520E1">
              <w:rPr>
                <w:rFonts w:ascii="Gadugi" w:eastAsia="Times New Roman" w:hAnsi="Gadugi" w:cs="Calibri"/>
                <w:b/>
                <w:bCs/>
                <w:i/>
                <w:iCs/>
                <w:color w:val="000000"/>
                <w:sz w:val="18"/>
                <w:szCs w:val="18"/>
                <w:lang w:eastAsia="it-IT"/>
              </w:rPr>
              <w:t>Le proposte verranno valutate attribuendo i giudizi riportati nella tabella in premessa</w:t>
            </w:r>
          </w:p>
        </w:tc>
      </w:tr>
      <w:tr w:rsidR="00987DD2" w:rsidRPr="00A520E1" w:rsidTr="00987DD2">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987DD2" w:rsidRPr="00A520E1" w:rsidRDefault="00987DD2" w:rsidP="00A520E1">
            <w:pPr>
              <w:keepNext/>
              <w:keepLines/>
              <w:widowControl w:val="0"/>
              <w:suppressLineNumbers/>
              <w:suppressAutoHyphens/>
              <w:spacing w:after="200" w:line="240" w:lineRule="auto"/>
              <w:jc w:val="both"/>
              <w:rPr>
                <w:rFonts w:ascii="Gadugi" w:eastAsia="Times New Roman" w:hAnsi="Gadugi" w:cs="Tahoma"/>
                <w:b/>
                <w:color w:val="FF0000"/>
                <w:sz w:val="18"/>
                <w:szCs w:val="18"/>
              </w:rPr>
            </w:pPr>
            <w:r w:rsidRPr="00A520E1">
              <w:rPr>
                <w:rFonts w:ascii="Gadugi" w:eastAsia="Times New Roman" w:hAnsi="Gadugi" w:cs="Tahoma"/>
                <w:b/>
                <w:sz w:val="18"/>
                <w:szCs w:val="18"/>
              </w:rPr>
              <w:t>Tipologia di campioni</w:t>
            </w:r>
          </w:p>
        </w:tc>
        <w:tc>
          <w:tcPr>
            <w:tcW w:w="4961" w:type="dxa"/>
            <w:tcBorders>
              <w:top w:val="single" w:sz="4" w:space="0" w:color="000000"/>
              <w:left w:val="single" w:sz="4" w:space="0" w:color="000000"/>
              <w:bottom w:val="single" w:sz="4" w:space="0" w:color="000000"/>
              <w:right w:val="single" w:sz="4" w:space="0" w:color="000000"/>
            </w:tcBorders>
          </w:tcPr>
          <w:p w:rsidR="00987DD2" w:rsidRPr="00A520E1" w:rsidRDefault="00987DD2" w:rsidP="00A520E1">
            <w:pPr>
              <w:keepNext/>
              <w:keepLines/>
              <w:widowControl w:val="0"/>
              <w:suppressLineNumbers/>
              <w:suppressAutoHyphens/>
              <w:spacing w:after="0" w:line="240" w:lineRule="auto"/>
              <w:jc w:val="both"/>
              <w:rPr>
                <w:rFonts w:ascii="Gadugi" w:eastAsia="Times New Roman" w:hAnsi="Gadugi" w:cs="Tahoma"/>
                <w:sz w:val="18"/>
                <w:szCs w:val="18"/>
              </w:rPr>
            </w:pPr>
            <w:r w:rsidRPr="00A520E1">
              <w:rPr>
                <w:rFonts w:ascii="Gadugi" w:eastAsia="Times New Roman" w:hAnsi="Gadugi" w:cs="Tahoma"/>
                <w:sz w:val="18"/>
                <w:szCs w:val="18"/>
              </w:rPr>
              <w:t>La commissione valuterà la possibilità di analizzare nella medesima libreria campioni di DNA estratti da sangue periferico e da tessuto FFPE</w:t>
            </w:r>
          </w:p>
          <w:p w:rsidR="00987DD2" w:rsidRPr="00A520E1" w:rsidRDefault="00987DD2" w:rsidP="00A520E1">
            <w:pPr>
              <w:keepNext/>
              <w:keepLines/>
              <w:widowControl w:val="0"/>
              <w:suppressLineNumbers/>
              <w:suppressAutoHyphens/>
              <w:spacing w:after="0" w:line="240" w:lineRule="auto"/>
              <w:jc w:val="both"/>
              <w:rPr>
                <w:rFonts w:ascii="Gadugi" w:eastAsia="Times New Roman" w:hAnsi="Gadugi" w:cs="Tahoma"/>
                <w:sz w:val="18"/>
                <w:szCs w:val="18"/>
              </w:rPr>
            </w:pPr>
          </w:p>
          <w:p w:rsidR="00987DD2" w:rsidRPr="00A520E1" w:rsidRDefault="00987DD2" w:rsidP="00A520E1">
            <w:pPr>
              <w:keepNext/>
              <w:keepLines/>
              <w:widowControl w:val="0"/>
              <w:suppressLineNumbers/>
              <w:suppressAutoHyphens/>
              <w:spacing w:after="0" w:line="240" w:lineRule="auto"/>
              <w:jc w:val="both"/>
              <w:rPr>
                <w:rFonts w:ascii="Gadugi" w:eastAsia="Times New Roman" w:hAnsi="Gadugi" w:cs="Tahoma"/>
                <w:color w:val="FF0000"/>
                <w:sz w:val="18"/>
                <w:szCs w:val="18"/>
              </w:rPr>
            </w:pPr>
            <w:r w:rsidRPr="00A520E1">
              <w:rPr>
                <w:rFonts w:ascii="Gadugi" w:eastAsia="Times New Roman" w:hAnsi="Gadugi" w:cs="Calibri"/>
                <w:b/>
                <w:bCs/>
                <w:i/>
                <w:iCs/>
                <w:color w:val="000000"/>
                <w:sz w:val="18"/>
                <w:szCs w:val="18"/>
                <w:lang w:eastAsia="it-IT"/>
              </w:rPr>
              <w:t>Le proposte verranno valutate attribuendo i giudizi riportati nella tabella in premessa</w:t>
            </w:r>
          </w:p>
        </w:tc>
      </w:tr>
      <w:tr w:rsidR="00987DD2" w:rsidRPr="00A520E1" w:rsidTr="00987DD2">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987DD2" w:rsidRPr="00A520E1" w:rsidRDefault="00987DD2" w:rsidP="00A520E1">
            <w:pPr>
              <w:keepNext/>
              <w:keepLines/>
              <w:widowControl w:val="0"/>
              <w:suppressLineNumbers/>
              <w:suppressAutoHyphens/>
              <w:spacing w:after="200" w:line="240" w:lineRule="auto"/>
              <w:jc w:val="both"/>
              <w:rPr>
                <w:rFonts w:ascii="Gadugi" w:eastAsia="Times New Roman" w:hAnsi="Gadugi" w:cs="Tahoma"/>
                <w:b/>
                <w:sz w:val="18"/>
                <w:szCs w:val="18"/>
              </w:rPr>
            </w:pPr>
            <w:r w:rsidRPr="00A520E1">
              <w:rPr>
                <w:rFonts w:ascii="Gadugi" w:eastAsia="Times New Roman" w:hAnsi="Gadugi" w:cs="Tahoma"/>
                <w:b/>
                <w:sz w:val="18"/>
                <w:szCs w:val="18"/>
              </w:rPr>
              <w:t>Le soluzioni prevedono un flusso di lavoro manuale (</w:t>
            </w:r>
            <w:proofErr w:type="spellStart"/>
            <w:r w:rsidRPr="00A520E1">
              <w:rPr>
                <w:rFonts w:ascii="Gadugi" w:eastAsia="Times New Roman" w:hAnsi="Gadugi" w:cs="Tahoma"/>
                <w:b/>
                <w:sz w:val="18"/>
                <w:szCs w:val="18"/>
              </w:rPr>
              <w:t>hands</w:t>
            </w:r>
            <w:proofErr w:type="spellEnd"/>
            <w:r w:rsidRPr="00A520E1">
              <w:rPr>
                <w:rFonts w:ascii="Gadugi" w:eastAsia="Times New Roman" w:hAnsi="Gadugi" w:cs="Tahoma"/>
                <w:b/>
                <w:sz w:val="18"/>
                <w:szCs w:val="18"/>
              </w:rPr>
              <w:t xml:space="preserve"> on time)&lt; di 4h</w:t>
            </w:r>
          </w:p>
        </w:tc>
        <w:tc>
          <w:tcPr>
            <w:tcW w:w="4961" w:type="dxa"/>
            <w:tcBorders>
              <w:top w:val="single" w:sz="4" w:space="0" w:color="000000"/>
              <w:left w:val="single" w:sz="4" w:space="0" w:color="000000"/>
              <w:bottom w:val="single" w:sz="4" w:space="0" w:color="000000"/>
              <w:right w:val="single" w:sz="4" w:space="0" w:color="000000"/>
            </w:tcBorders>
          </w:tcPr>
          <w:p w:rsidR="00987DD2" w:rsidRPr="00A520E1" w:rsidRDefault="00987DD2" w:rsidP="00A520E1">
            <w:pPr>
              <w:keepNext/>
              <w:keepLines/>
              <w:widowControl w:val="0"/>
              <w:suppressLineNumbers/>
              <w:suppressAutoHyphens/>
              <w:spacing w:after="0" w:line="240" w:lineRule="auto"/>
              <w:ind w:left="720"/>
              <w:jc w:val="both"/>
              <w:rPr>
                <w:rFonts w:ascii="Gadugi" w:eastAsia="Calibri" w:hAnsi="Gadugi" w:cs="Tahoma"/>
                <w:sz w:val="18"/>
                <w:szCs w:val="18"/>
                <w:lang w:eastAsia="it-IT"/>
              </w:rPr>
            </w:pPr>
          </w:p>
          <w:p w:rsidR="00987DD2" w:rsidRPr="00A520E1" w:rsidRDefault="00987DD2" w:rsidP="00A520E1">
            <w:pPr>
              <w:keepNext/>
              <w:keepLines/>
              <w:widowControl w:val="0"/>
              <w:suppressLineNumbers/>
              <w:suppressAutoHyphens/>
              <w:spacing w:after="0" w:line="240" w:lineRule="auto"/>
              <w:ind w:left="720"/>
              <w:jc w:val="both"/>
              <w:rPr>
                <w:rFonts w:ascii="Gadugi" w:eastAsia="Calibri" w:hAnsi="Gadugi" w:cs="Tahoma"/>
                <w:sz w:val="18"/>
                <w:szCs w:val="18"/>
                <w:lang w:eastAsia="it-IT"/>
              </w:rPr>
            </w:pPr>
            <w:r w:rsidRPr="00A520E1">
              <w:rPr>
                <w:rFonts w:ascii="Gadugi" w:eastAsia="Calibri" w:hAnsi="Gadugi" w:cs="Tahoma"/>
                <w:sz w:val="18"/>
                <w:szCs w:val="18"/>
                <w:lang w:eastAsia="it-IT"/>
              </w:rPr>
              <w:t>SI</w:t>
            </w:r>
          </w:p>
          <w:p w:rsidR="00987DD2" w:rsidRPr="00A520E1" w:rsidRDefault="00987DD2" w:rsidP="00A520E1">
            <w:pPr>
              <w:keepNext/>
              <w:keepLines/>
              <w:widowControl w:val="0"/>
              <w:suppressLineNumbers/>
              <w:suppressAutoHyphens/>
              <w:spacing w:after="0" w:line="240" w:lineRule="auto"/>
              <w:ind w:left="720"/>
              <w:jc w:val="both"/>
              <w:rPr>
                <w:rFonts w:ascii="Gadugi" w:eastAsia="Calibri" w:hAnsi="Gadugi" w:cs="Tahoma"/>
                <w:sz w:val="18"/>
                <w:szCs w:val="18"/>
                <w:lang w:eastAsia="it-IT"/>
              </w:rPr>
            </w:pPr>
            <w:r w:rsidRPr="00A520E1">
              <w:rPr>
                <w:rFonts w:ascii="Gadugi" w:eastAsia="Calibri" w:hAnsi="Gadugi" w:cs="Tahoma"/>
                <w:sz w:val="18"/>
                <w:szCs w:val="18"/>
                <w:lang w:eastAsia="it-IT"/>
              </w:rPr>
              <w:t>NO</w:t>
            </w:r>
          </w:p>
        </w:tc>
      </w:tr>
      <w:tr w:rsidR="00987DD2" w:rsidRPr="00A520E1" w:rsidTr="00987DD2">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987DD2" w:rsidRPr="00A520E1" w:rsidRDefault="00987DD2" w:rsidP="00A520E1">
            <w:pPr>
              <w:keepNext/>
              <w:keepLines/>
              <w:widowControl w:val="0"/>
              <w:suppressLineNumbers/>
              <w:suppressAutoHyphens/>
              <w:spacing w:after="200" w:line="240" w:lineRule="auto"/>
              <w:jc w:val="both"/>
              <w:rPr>
                <w:rFonts w:ascii="Gadugi" w:eastAsia="Times New Roman" w:hAnsi="Gadugi" w:cs="Tahoma"/>
                <w:b/>
                <w:sz w:val="18"/>
                <w:szCs w:val="18"/>
              </w:rPr>
            </w:pPr>
            <w:r w:rsidRPr="00A520E1">
              <w:rPr>
                <w:rFonts w:ascii="Gadugi" w:eastAsia="Times New Roman" w:hAnsi="Gadugi" w:cs="Tahoma"/>
                <w:b/>
                <w:sz w:val="18"/>
                <w:szCs w:val="18"/>
              </w:rPr>
              <w:t xml:space="preserve">Work-flow di lavoro </w:t>
            </w:r>
          </w:p>
        </w:tc>
        <w:tc>
          <w:tcPr>
            <w:tcW w:w="4961" w:type="dxa"/>
            <w:tcBorders>
              <w:top w:val="single" w:sz="4" w:space="0" w:color="000000"/>
              <w:left w:val="single" w:sz="4" w:space="0" w:color="000000"/>
              <w:bottom w:val="single" w:sz="4" w:space="0" w:color="000000"/>
              <w:right w:val="single" w:sz="4" w:space="0" w:color="000000"/>
            </w:tcBorders>
          </w:tcPr>
          <w:p w:rsidR="00987DD2" w:rsidRPr="00A520E1" w:rsidRDefault="00987DD2" w:rsidP="00A520E1">
            <w:pPr>
              <w:keepNext/>
              <w:keepLines/>
              <w:widowControl w:val="0"/>
              <w:suppressLineNumbers/>
              <w:suppressAutoHyphens/>
              <w:spacing w:after="0" w:line="240" w:lineRule="auto"/>
              <w:jc w:val="both"/>
              <w:rPr>
                <w:rFonts w:ascii="Gadugi" w:eastAsia="Times New Roman" w:hAnsi="Gadugi" w:cs="Tahoma"/>
                <w:sz w:val="18"/>
                <w:szCs w:val="18"/>
              </w:rPr>
            </w:pPr>
            <w:r w:rsidRPr="00A520E1">
              <w:rPr>
                <w:rFonts w:ascii="Gadugi" w:eastAsia="Times New Roman" w:hAnsi="Gadugi" w:cs="Tahoma"/>
                <w:sz w:val="18"/>
                <w:szCs w:val="18"/>
              </w:rPr>
              <w:t>La commissione valuterà se il work flow di lavoro sia in manuale che con preparatore di librerie è compatibile con l’orario lavorativo giornaliero del personale tecnico di laboratorio. Turno di 7h e 12 minuti (turno su 5gg x 7.12)</w:t>
            </w:r>
          </w:p>
        </w:tc>
      </w:tr>
    </w:tbl>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eastAsia="SimSun" w:hAnsi="Gadugi" w:cs="Gadugi"/>
          <w:b/>
          <w:bCs/>
          <w:color w:val="000000"/>
          <w:sz w:val="23"/>
          <w:szCs w:val="23"/>
          <w:lang w:eastAsia="zh-CN"/>
        </w:rPr>
      </w:pP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eastAsia="SimSun" w:hAnsi="Gadugi" w:cs="Gadugi"/>
          <w:b/>
          <w:bCs/>
          <w:color w:val="000000"/>
          <w:sz w:val="23"/>
          <w:szCs w:val="23"/>
          <w:lang w:eastAsia="zh-CN"/>
        </w:rPr>
      </w:pPr>
      <w:r w:rsidRPr="00A520E1">
        <w:rPr>
          <w:rFonts w:ascii="Gadugi" w:eastAsia="SimSun" w:hAnsi="Gadugi" w:cs="Gadugi"/>
          <w:b/>
          <w:bCs/>
          <w:color w:val="000000"/>
          <w:sz w:val="23"/>
          <w:szCs w:val="23"/>
          <w:lang w:eastAsia="zh-CN"/>
        </w:rPr>
        <w:t xml:space="preserve">LOTTO N. 10 - TEST GENETICI PER L’ANALISI DI PATOLOGIE ONCOLOGICHE E CARDIOVASCOLARI SU STRUMENTAZIONE </w:t>
      </w:r>
      <w:proofErr w:type="spellStart"/>
      <w:r w:rsidRPr="00A520E1">
        <w:rPr>
          <w:rFonts w:ascii="Gadugi" w:eastAsia="SimSun" w:hAnsi="Gadugi" w:cs="Gadugi"/>
          <w:b/>
          <w:bCs/>
          <w:color w:val="000000"/>
          <w:sz w:val="23"/>
          <w:szCs w:val="23"/>
          <w:lang w:eastAsia="zh-CN"/>
        </w:rPr>
        <w:t>MiSeq</w:t>
      </w:r>
      <w:proofErr w:type="spellEnd"/>
      <w:r w:rsidRPr="00A520E1">
        <w:rPr>
          <w:rFonts w:ascii="Gadugi" w:eastAsia="SimSun" w:hAnsi="Gadugi" w:cs="Gadugi"/>
          <w:b/>
          <w:bCs/>
          <w:color w:val="000000"/>
          <w:sz w:val="23"/>
          <w:szCs w:val="23"/>
          <w:lang w:eastAsia="zh-CN"/>
        </w:rPr>
        <w:t xml:space="preserve"> ILLUMINA PER ASU.FC </w:t>
      </w:r>
    </w:p>
    <w:p w:rsidR="00A520E1" w:rsidRPr="00A520E1" w:rsidRDefault="00A520E1" w:rsidP="00A520E1">
      <w:pPr>
        <w:keepNext/>
        <w:keepLines/>
        <w:widowControl w:val="0"/>
        <w:suppressLineNumbers/>
        <w:suppressAutoHyphens/>
        <w:spacing w:after="0" w:line="276" w:lineRule="auto"/>
        <w:jc w:val="both"/>
        <w:rPr>
          <w:rFonts w:ascii="Gadugi" w:eastAsia="SimSun" w:hAnsi="Gadugi" w:cs="Gadugi"/>
          <w:b/>
          <w:bCs/>
          <w:color w:val="000000"/>
          <w:sz w:val="23"/>
          <w:szCs w:val="23"/>
          <w:lang w:eastAsia="zh-CN"/>
        </w:rPr>
      </w:pP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b/>
          <w:u w:val="single"/>
        </w:rPr>
      </w:pPr>
      <w:r w:rsidRPr="00A520E1">
        <w:rPr>
          <w:rFonts w:ascii="Gadugi" w:eastAsia="SimSun" w:hAnsi="Gadugi" w:cs="Gadugi"/>
          <w:b/>
          <w:bCs/>
          <w:color w:val="000000"/>
          <w:sz w:val="23"/>
          <w:szCs w:val="23"/>
          <w:lang w:eastAsia="zh-CN"/>
        </w:rPr>
        <w:t xml:space="preserve"> </w:t>
      </w: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eastAsia="SimSun" w:hAnsi="Gadugi" w:cs="Gadugi"/>
          <w:b/>
          <w:bCs/>
          <w:color w:val="000000"/>
          <w:sz w:val="23"/>
          <w:szCs w:val="23"/>
          <w:lang w:eastAsia="zh-C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Si richiede la fornitura di </w:t>
      </w:r>
      <w:proofErr w:type="spellStart"/>
      <w:r w:rsidRPr="00A520E1">
        <w:rPr>
          <w:rFonts w:ascii="Gadugi" w:eastAsia="Times New Roman" w:hAnsi="Gadugi" w:cs="Times New Roman"/>
          <w:sz w:val="22"/>
        </w:rPr>
        <w:t>kits</w:t>
      </w:r>
      <w:proofErr w:type="spellEnd"/>
      <w:r w:rsidRPr="00A520E1">
        <w:rPr>
          <w:rFonts w:ascii="Gadugi" w:eastAsia="Times New Roman" w:hAnsi="Gadugi" w:cs="Times New Roman"/>
          <w:sz w:val="22"/>
        </w:rPr>
        <w:t xml:space="preserve"> per l’analisi con tecnologia a cattura e metodica NGS (</w:t>
      </w:r>
      <w:proofErr w:type="spellStart"/>
      <w:r w:rsidRPr="00A520E1">
        <w:rPr>
          <w:rFonts w:ascii="Gadugi" w:eastAsia="Times New Roman" w:hAnsi="Gadugi" w:cs="Times New Roman"/>
          <w:sz w:val="22"/>
        </w:rPr>
        <w:t>Next</w:t>
      </w:r>
      <w:proofErr w:type="spellEnd"/>
      <w:r w:rsidRPr="00A520E1">
        <w:rPr>
          <w:rFonts w:ascii="Gadugi" w:eastAsia="Times New Roman" w:hAnsi="Gadugi" w:cs="Times New Roman"/>
          <w:sz w:val="22"/>
        </w:rPr>
        <w:t xml:space="preserve"> Generation </w:t>
      </w:r>
      <w:proofErr w:type="spellStart"/>
      <w:r w:rsidRPr="00A520E1">
        <w:rPr>
          <w:rFonts w:ascii="Gadugi" w:eastAsia="Times New Roman" w:hAnsi="Gadugi" w:cs="Times New Roman"/>
          <w:sz w:val="22"/>
        </w:rPr>
        <w:t>Sequencing</w:t>
      </w:r>
      <w:proofErr w:type="spellEnd"/>
      <w:r w:rsidRPr="00A520E1">
        <w:rPr>
          <w:rFonts w:ascii="Gadugi" w:eastAsia="Times New Roman" w:hAnsi="Gadugi" w:cs="Times New Roman"/>
          <w:sz w:val="22"/>
        </w:rPr>
        <w:t xml:space="preserve">) così come riportato nella tabella sottostante: </w:t>
      </w:r>
    </w:p>
    <w:p w:rsidR="00A520E1" w:rsidRPr="00A520E1" w:rsidRDefault="00A520E1" w:rsidP="00506CC3">
      <w:pPr>
        <w:keepNext/>
        <w:keepLines/>
        <w:widowControl w:val="0"/>
        <w:numPr>
          <w:ilvl w:val="0"/>
          <w:numId w:val="23"/>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PANNELLO MIELOIDI - pannello esteso (&gt;25) di geni associati alla diagnosi e prognosi delle Leucemie Acute Mieloidi (AML), delle Neoplasie Mieloproliferative (MPN) e delle Sindromi Displastiche (MDS). I </w:t>
      </w:r>
      <w:proofErr w:type="spellStart"/>
      <w:r w:rsidRPr="00A520E1">
        <w:rPr>
          <w:rFonts w:ascii="Gadugi" w:eastAsia="Calibri" w:hAnsi="Gadugi" w:cs="Times New Roman"/>
          <w:sz w:val="22"/>
          <w:lang w:eastAsia="it-IT"/>
        </w:rPr>
        <w:t>probes</w:t>
      </w:r>
      <w:proofErr w:type="spellEnd"/>
      <w:r w:rsidRPr="00A520E1">
        <w:rPr>
          <w:rFonts w:ascii="Gadugi" w:eastAsia="Calibri" w:hAnsi="Gadugi" w:cs="Times New Roman"/>
          <w:sz w:val="22"/>
          <w:lang w:eastAsia="it-IT"/>
        </w:rPr>
        <w:t xml:space="preserve"> devono essere ottimizzati per garantire un'alta copertura on target ed una uniformità di </w:t>
      </w:r>
      <w:proofErr w:type="spellStart"/>
      <w:r w:rsidRPr="00A520E1">
        <w:rPr>
          <w:rFonts w:ascii="Gadugi" w:eastAsia="Calibri" w:hAnsi="Gadugi" w:cs="Times New Roman"/>
          <w:sz w:val="22"/>
          <w:lang w:eastAsia="it-IT"/>
        </w:rPr>
        <w:t>coverage</w:t>
      </w:r>
      <w:proofErr w:type="spellEnd"/>
      <w:r w:rsidRPr="00A520E1">
        <w:rPr>
          <w:rFonts w:ascii="Gadugi" w:eastAsia="Calibri" w:hAnsi="Gadugi" w:cs="Times New Roman"/>
          <w:sz w:val="22"/>
          <w:lang w:eastAsia="it-IT"/>
        </w:rPr>
        <w:t xml:space="preserve"> anche in regioni arricchite in GC. Il kit proposto deve identificare SNP, </w:t>
      </w:r>
      <w:proofErr w:type="spellStart"/>
      <w:r w:rsidRPr="00A520E1">
        <w:rPr>
          <w:rFonts w:ascii="Gadugi" w:eastAsia="Calibri" w:hAnsi="Gadugi" w:cs="Times New Roman"/>
          <w:sz w:val="22"/>
          <w:lang w:eastAsia="it-IT"/>
        </w:rPr>
        <w:t>indels</w:t>
      </w:r>
      <w:proofErr w:type="spellEnd"/>
      <w:r w:rsidRPr="00A520E1">
        <w:rPr>
          <w:rFonts w:ascii="Gadugi" w:eastAsia="Calibri" w:hAnsi="Gadugi" w:cs="Times New Roman"/>
          <w:sz w:val="22"/>
          <w:lang w:eastAsia="it-IT"/>
        </w:rPr>
        <w:t xml:space="preserve"> e CNV in tutti i geni del pannello;</w:t>
      </w:r>
    </w:p>
    <w:p w:rsidR="00A520E1" w:rsidRPr="00A520E1" w:rsidRDefault="00A520E1" w:rsidP="00506CC3">
      <w:pPr>
        <w:keepNext/>
        <w:keepLines/>
        <w:widowControl w:val="0"/>
        <w:numPr>
          <w:ilvl w:val="0"/>
          <w:numId w:val="22"/>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PANNELLO PER CARDIOMIOPATIE- pannello esteso di geni con evidente associazione clinica ad aritmie (sindrome del QT corto/lungo, Sindrome di </w:t>
      </w:r>
      <w:proofErr w:type="spellStart"/>
      <w:r w:rsidRPr="00A520E1">
        <w:rPr>
          <w:rFonts w:ascii="Gadugi" w:eastAsia="Calibri" w:hAnsi="Gadugi" w:cs="Times New Roman"/>
          <w:sz w:val="22"/>
          <w:lang w:eastAsia="it-IT"/>
        </w:rPr>
        <w:t>Brugada</w:t>
      </w:r>
      <w:proofErr w:type="spellEnd"/>
      <w:r w:rsidRPr="00A520E1">
        <w:rPr>
          <w:rFonts w:ascii="Gadugi" w:eastAsia="Calibri" w:hAnsi="Gadugi" w:cs="Times New Roman"/>
          <w:sz w:val="22"/>
          <w:lang w:eastAsia="it-IT"/>
        </w:rPr>
        <w:t>) e cardiomiopatie ereditarie come da raccomandazioni Europee (</w:t>
      </w:r>
      <w:r w:rsidRPr="00A520E1">
        <w:rPr>
          <w:rFonts w:ascii="Gadugi" w:eastAsia="Calibri" w:hAnsi="Gadugi" w:cs="Times New Roman"/>
          <w:i/>
          <w:sz w:val="22"/>
          <w:lang w:eastAsia="it-IT"/>
        </w:rPr>
        <w:t>“</w:t>
      </w:r>
      <w:proofErr w:type="spellStart"/>
      <w:r w:rsidRPr="00A520E1">
        <w:rPr>
          <w:rFonts w:ascii="Gadugi" w:eastAsia="Calibri" w:hAnsi="Gadugi" w:cs="Times New Roman"/>
          <w:i/>
          <w:sz w:val="22"/>
          <w:lang w:eastAsia="it-IT"/>
        </w:rPr>
        <w:t>Consensus</w:t>
      </w:r>
      <w:proofErr w:type="spellEnd"/>
      <w:r w:rsidRPr="00A520E1">
        <w:rPr>
          <w:rFonts w:ascii="Gadugi" w:eastAsia="Calibri" w:hAnsi="Gadugi" w:cs="Times New Roman"/>
          <w:i/>
          <w:sz w:val="22"/>
          <w:lang w:eastAsia="it-IT"/>
        </w:rPr>
        <w:t xml:space="preserve"> Statement 2022 on the state of </w:t>
      </w:r>
      <w:proofErr w:type="spellStart"/>
      <w:r w:rsidRPr="00A520E1">
        <w:rPr>
          <w:rFonts w:ascii="Gadugi" w:eastAsia="Calibri" w:hAnsi="Gadugi" w:cs="Times New Roman"/>
          <w:i/>
          <w:sz w:val="22"/>
          <w:lang w:eastAsia="it-IT"/>
        </w:rPr>
        <w:t>genetic</w:t>
      </w:r>
      <w:proofErr w:type="spellEnd"/>
      <w:r w:rsidRPr="00A520E1">
        <w:rPr>
          <w:rFonts w:ascii="Gadugi" w:eastAsia="Calibri" w:hAnsi="Gadugi" w:cs="Times New Roman"/>
          <w:i/>
          <w:sz w:val="22"/>
          <w:lang w:eastAsia="it-IT"/>
        </w:rPr>
        <w:t xml:space="preserve"> </w:t>
      </w:r>
      <w:proofErr w:type="spellStart"/>
      <w:r w:rsidRPr="00A520E1">
        <w:rPr>
          <w:rFonts w:ascii="Gadugi" w:eastAsia="Calibri" w:hAnsi="Gadugi" w:cs="Times New Roman"/>
          <w:i/>
          <w:sz w:val="22"/>
          <w:lang w:eastAsia="it-IT"/>
        </w:rPr>
        <w:t>testing</w:t>
      </w:r>
      <w:proofErr w:type="spellEnd"/>
      <w:r w:rsidRPr="00A520E1">
        <w:rPr>
          <w:rFonts w:ascii="Gadugi" w:eastAsia="Calibri" w:hAnsi="Gadugi" w:cs="Times New Roman"/>
          <w:i/>
          <w:sz w:val="22"/>
          <w:lang w:eastAsia="it-IT"/>
        </w:rPr>
        <w:t xml:space="preserve"> for </w:t>
      </w:r>
      <w:proofErr w:type="spellStart"/>
      <w:r w:rsidRPr="00A520E1">
        <w:rPr>
          <w:rFonts w:ascii="Gadugi" w:eastAsia="Calibri" w:hAnsi="Gadugi" w:cs="Times New Roman"/>
          <w:i/>
          <w:sz w:val="22"/>
          <w:lang w:eastAsia="it-IT"/>
        </w:rPr>
        <w:t>cardiac</w:t>
      </w:r>
      <w:proofErr w:type="spellEnd"/>
      <w:r w:rsidRPr="00A520E1">
        <w:rPr>
          <w:rFonts w:ascii="Gadugi" w:eastAsia="Calibri" w:hAnsi="Gadugi" w:cs="Times New Roman"/>
          <w:i/>
          <w:sz w:val="22"/>
          <w:lang w:eastAsia="it-IT"/>
        </w:rPr>
        <w:t xml:space="preserve"> </w:t>
      </w:r>
      <w:proofErr w:type="spellStart"/>
      <w:r w:rsidRPr="00A520E1">
        <w:rPr>
          <w:rFonts w:ascii="Gadugi" w:eastAsia="Calibri" w:hAnsi="Gadugi" w:cs="Times New Roman"/>
          <w:i/>
          <w:sz w:val="22"/>
          <w:lang w:eastAsia="it-IT"/>
        </w:rPr>
        <w:t>diseases</w:t>
      </w:r>
      <w:proofErr w:type="spellEnd"/>
      <w:r w:rsidRPr="00A520E1">
        <w:rPr>
          <w:rFonts w:ascii="Gadugi" w:eastAsia="Calibri" w:hAnsi="Gadugi" w:cs="Times New Roman"/>
          <w:i/>
          <w:sz w:val="22"/>
          <w:lang w:eastAsia="it-IT"/>
        </w:rPr>
        <w:t>”)</w:t>
      </w:r>
      <w:r w:rsidRPr="00A520E1">
        <w:rPr>
          <w:rFonts w:ascii="Gadugi" w:eastAsia="Calibri" w:hAnsi="Gadugi" w:cs="Times New Roman"/>
          <w:sz w:val="22"/>
          <w:lang w:eastAsia="it-IT"/>
        </w:rPr>
        <w:t xml:space="preserve">; il pannello proposto deve identificare </w:t>
      </w:r>
      <w:proofErr w:type="spellStart"/>
      <w:r w:rsidRPr="00A520E1">
        <w:rPr>
          <w:rFonts w:ascii="Gadugi" w:eastAsia="Calibri" w:hAnsi="Gadugi" w:cs="Times New Roman"/>
          <w:sz w:val="22"/>
          <w:lang w:eastAsia="it-IT"/>
        </w:rPr>
        <w:t>indels</w:t>
      </w:r>
      <w:proofErr w:type="spellEnd"/>
      <w:r w:rsidRPr="00A520E1">
        <w:rPr>
          <w:rFonts w:ascii="Gadugi" w:eastAsia="Calibri" w:hAnsi="Gadugi" w:cs="Times New Roman"/>
          <w:sz w:val="22"/>
          <w:lang w:eastAsia="it-IT"/>
        </w:rPr>
        <w:t xml:space="preserve"> e CNV a singolo esone in tutti i geni del pannello; i </w:t>
      </w:r>
      <w:proofErr w:type="spellStart"/>
      <w:r w:rsidRPr="00A520E1">
        <w:rPr>
          <w:rFonts w:ascii="Gadugi" w:eastAsia="Calibri" w:hAnsi="Gadugi" w:cs="Times New Roman"/>
          <w:sz w:val="22"/>
          <w:lang w:eastAsia="it-IT"/>
        </w:rPr>
        <w:t>probes</w:t>
      </w:r>
      <w:proofErr w:type="spellEnd"/>
      <w:r w:rsidRPr="00A520E1">
        <w:rPr>
          <w:rFonts w:ascii="Gadugi" w:eastAsia="Calibri" w:hAnsi="Gadugi" w:cs="Times New Roman"/>
          <w:sz w:val="22"/>
          <w:lang w:eastAsia="it-IT"/>
        </w:rPr>
        <w:t xml:space="preserve"> devono essere ottimizzati in modo da garantire una alta copertura on-target ed una uniformità di </w:t>
      </w:r>
      <w:proofErr w:type="spellStart"/>
      <w:r w:rsidRPr="00A520E1">
        <w:rPr>
          <w:rFonts w:ascii="Gadugi" w:eastAsia="Calibri" w:hAnsi="Gadugi" w:cs="Times New Roman"/>
          <w:sz w:val="22"/>
          <w:lang w:eastAsia="it-IT"/>
        </w:rPr>
        <w:t>coverage</w:t>
      </w:r>
      <w:proofErr w:type="spellEnd"/>
      <w:r w:rsidRPr="00A520E1">
        <w:rPr>
          <w:rFonts w:ascii="Gadugi" w:eastAsia="Calibri" w:hAnsi="Gadugi" w:cs="Times New Roman"/>
          <w:sz w:val="22"/>
          <w:lang w:eastAsia="it-IT"/>
        </w:rPr>
        <w:t xml:space="preserve"> anche in regioni arricchite in GC, primo esone incluso; deve esser fornito un percorso di validazione dell’intero </w:t>
      </w:r>
      <w:proofErr w:type="spellStart"/>
      <w:r w:rsidRPr="00A520E1">
        <w:rPr>
          <w:rFonts w:ascii="Gadugi" w:eastAsia="Calibri" w:hAnsi="Gadugi" w:cs="Times New Roman"/>
          <w:sz w:val="22"/>
          <w:lang w:eastAsia="it-IT"/>
        </w:rPr>
        <w:t>workflow</w:t>
      </w:r>
      <w:proofErr w:type="spellEnd"/>
      <w:r w:rsidRPr="00A520E1">
        <w:rPr>
          <w:rFonts w:ascii="Gadugi" w:eastAsia="Calibri" w:hAnsi="Gadugi" w:cs="Times New Roman"/>
          <w:sz w:val="22"/>
          <w:lang w:eastAsia="it-IT"/>
        </w:rPr>
        <w:t xml:space="preserve"> di laboratorio con rilascio di metriche della soluzione e qualora le necessità della diagnostica lo richiedano deve esser possibile un adeguamento tecnologico verso una soluzione custom.</w:t>
      </w:r>
      <w:r w:rsidRPr="00A520E1">
        <w:rPr>
          <w:rFonts w:ascii="Gadugi" w:eastAsia="Calibri" w:hAnsi="Gadugi" w:cs="Times New Roman"/>
          <w:lang w:eastAsia="it-IT"/>
        </w:rPr>
        <w:t xml:space="preserve"> </w:t>
      </w:r>
      <w:r w:rsidRPr="00A520E1">
        <w:rPr>
          <w:rFonts w:ascii="Gadugi" w:eastAsia="Calibri" w:hAnsi="Gadugi" w:cs="Times New Roman"/>
          <w:sz w:val="22"/>
          <w:lang w:eastAsia="it-IT"/>
        </w:rPr>
        <w:t>La validazione del pannello e del flusso di lavoro dovrà essere a carico della ditta.</w:t>
      </w:r>
    </w:p>
    <w:p w:rsidR="00A520E1" w:rsidRPr="00A520E1" w:rsidRDefault="00A520E1" w:rsidP="00506CC3">
      <w:pPr>
        <w:keepNext/>
        <w:keepLines/>
        <w:widowControl w:val="0"/>
        <w:numPr>
          <w:ilvl w:val="0"/>
          <w:numId w:val="22"/>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PANNELLO TUMORI EREDO-FAMILIARI- il pannello deve presentare geni rilevanti clinicamente e associati a neoplasie eredo-familiari quali: cancro della mammella e dell'ovaio, sindrome di Lynch e poliposi intestinali, melanoma, carcinoma gastrico e carcinoma del pancreas; deve garantire l’analisi dei geni come dalle più recenti linee guida del National Comprehensive </w:t>
      </w:r>
      <w:proofErr w:type="spellStart"/>
      <w:r w:rsidRPr="00A520E1">
        <w:rPr>
          <w:rFonts w:ascii="Gadugi" w:eastAsia="Calibri" w:hAnsi="Gadugi" w:cs="Times New Roman"/>
          <w:sz w:val="22"/>
          <w:lang w:eastAsia="it-IT"/>
        </w:rPr>
        <w:t>Cancer</w:t>
      </w:r>
      <w:proofErr w:type="spellEnd"/>
      <w:r w:rsidRPr="00A520E1">
        <w:rPr>
          <w:rFonts w:ascii="Gadugi" w:eastAsia="Calibri" w:hAnsi="Gadugi" w:cs="Times New Roman"/>
          <w:sz w:val="22"/>
          <w:lang w:eastAsia="it-IT"/>
        </w:rPr>
        <w:t xml:space="preserve"> Network (NCCN®). Il pannello proposto deve identificare </w:t>
      </w:r>
      <w:proofErr w:type="spellStart"/>
      <w:r w:rsidRPr="00A520E1">
        <w:rPr>
          <w:rFonts w:ascii="Gadugi" w:eastAsia="Calibri" w:hAnsi="Gadugi" w:cs="Times New Roman"/>
          <w:sz w:val="22"/>
          <w:lang w:eastAsia="it-IT"/>
        </w:rPr>
        <w:t>indels</w:t>
      </w:r>
      <w:proofErr w:type="spellEnd"/>
      <w:r w:rsidRPr="00A520E1">
        <w:rPr>
          <w:rFonts w:ascii="Gadugi" w:eastAsia="Calibri" w:hAnsi="Gadugi" w:cs="Times New Roman"/>
          <w:sz w:val="22"/>
          <w:lang w:eastAsia="it-IT"/>
        </w:rPr>
        <w:t xml:space="preserve"> e CNV a singolo esone in tutti i geni del pannello; i </w:t>
      </w:r>
      <w:proofErr w:type="spellStart"/>
      <w:r w:rsidRPr="00A520E1">
        <w:rPr>
          <w:rFonts w:ascii="Gadugi" w:eastAsia="Calibri" w:hAnsi="Gadugi" w:cs="Times New Roman"/>
          <w:sz w:val="22"/>
          <w:lang w:eastAsia="it-IT"/>
        </w:rPr>
        <w:t>probes</w:t>
      </w:r>
      <w:proofErr w:type="spellEnd"/>
      <w:r w:rsidRPr="00A520E1">
        <w:rPr>
          <w:rFonts w:ascii="Gadugi" w:eastAsia="Calibri" w:hAnsi="Gadugi" w:cs="Times New Roman"/>
          <w:sz w:val="22"/>
          <w:lang w:eastAsia="it-IT"/>
        </w:rPr>
        <w:t xml:space="preserve"> devono essere ottimizzati in modo da garantire una alta copertura on-target ed una uniformità di </w:t>
      </w:r>
      <w:proofErr w:type="spellStart"/>
      <w:r w:rsidRPr="00A520E1">
        <w:rPr>
          <w:rFonts w:ascii="Gadugi" w:eastAsia="Calibri" w:hAnsi="Gadugi" w:cs="Times New Roman"/>
          <w:sz w:val="22"/>
          <w:lang w:eastAsia="it-IT"/>
        </w:rPr>
        <w:t>coverage</w:t>
      </w:r>
      <w:proofErr w:type="spellEnd"/>
      <w:r w:rsidRPr="00A520E1">
        <w:rPr>
          <w:rFonts w:ascii="Gadugi" w:eastAsia="Calibri" w:hAnsi="Gadugi" w:cs="Times New Roman"/>
          <w:sz w:val="22"/>
          <w:lang w:eastAsia="it-IT"/>
        </w:rPr>
        <w:t xml:space="preserve"> anche in regioni arricchite in GC, primo esone incluso; qualora le necessità della diagnostica lo richiedano deve esser garantito un adeguamento tecnologico verso una soluzione custom. La validazione del pannello e del flusso di lavoro dovrà essere a carico della ditta.</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u w:val="single"/>
        </w:rPr>
      </w:pPr>
      <w:r w:rsidRPr="00A520E1">
        <w:rPr>
          <w:rFonts w:ascii="Gadugi" w:eastAsia="Times New Roman" w:hAnsi="Gadugi" w:cs="Times New Roman"/>
          <w:u w:val="single"/>
        </w:rPr>
        <w:t>Caratteristiche indispensabili: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Il protocollo per pannelli a catalogo e custom deve essere universale, con tecnologia con sonde a cattura e preparazione di librerie in unico tubo. Ove possibile i </w:t>
      </w:r>
      <w:proofErr w:type="spellStart"/>
      <w:r w:rsidRPr="00A520E1">
        <w:rPr>
          <w:rFonts w:ascii="Gadugi" w:eastAsia="Times New Roman" w:hAnsi="Gadugi" w:cs="Times New Roman"/>
          <w:sz w:val="22"/>
        </w:rPr>
        <w:t>kits</w:t>
      </w:r>
      <w:proofErr w:type="spellEnd"/>
      <w:r w:rsidRPr="00A520E1">
        <w:rPr>
          <w:rFonts w:ascii="Gadugi" w:eastAsia="Times New Roman" w:hAnsi="Gadugi" w:cs="Times New Roman"/>
          <w:sz w:val="22"/>
        </w:rPr>
        <w:t xml:space="preserve"> devono essere certificati CE-IVD per uso diagnostico in vitro, conformi alla normativa vigente e devono essere validati per il loro utilizzo sulla strumentazione proposta. L’azienda che fornirà i </w:t>
      </w:r>
      <w:proofErr w:type="spellStart"/>
      <w:r w:rsidRPr="00A520E1">
        <w:rPr>
          <w:rFonts w:ascii="Gadugi" w:eastAsia="Times New Roman" w:hAnsi="Gadugi" w:cs="Times New Roman"/>
          <w:sz w:val="22"/>
        </w:rPr>
        <w:t>kits</w:t>
      </w:r>
      <w:proofErr w:type="spellEnd"/>
      <w:r w:rsidRPr="00A520E1">
        <w:rPr>
          <w:rFonts w:ascii="Gadugi" w:eastAsia="Times New Roman" w:hAnsi="Gadugi" w:cs="Times New Roman"/>
          <w:sz w:val="22"/>
        </w:rPr>
        <w:t xml:space="preserve"> dovrà farsi carico della messa a punto del protocollo su tutti i </w:t>
      </w:r>
      <w:proofErr w:type="spellStart"/>
      <w:r w:rsidRPr="00A520E1">
        <w:rPr>
          <w:rFonts w:ascii="Gadugi" w:eastAsia="Times New Roman" w:hAnsi="Gadugi" w:cs="Times New Roman"/>
          <w:sz w:val="22"/>
        </w:rPr>
        <w:t>liquid</w:t>
      </w:r>
      <w:proofErr w:type="spellEnd"/>
      <w:r w:rsidRPr="00A520E1">
        <w:rPr>
          <w:rFonts w:ascii="Gadugi" w:eastAsia="Times New Roman" w:hAnsi="Gadugi" w:cs="Times New Roman"/>
          <w:sz w:val="22"/>
        </w:rPr>
        <w:t xml:space="preserve"> </w:t>
      </w:r>
      <w:proofErr w:type="spellStart"/>
      <w:r w:rsidRPr="00A520E1">
        <w:rPr>
          <w:rFonts w:ascii="Gadugi" w:eastAsia="Times New Roman" w:hAnsi="Gadugi" w:cs="Times New Roman"/>
          <w:sz w:val="22"/>
        </w:rPr>
        <w:t>handler</w:t>
      </w:r>
      <w:proofErr w:type="spellEnd"/>
      <w:r w:rsidRPr="00A520E1">
        <w:rPr>
          <w:rFonts w:ascii="Gadugi" w:eastAsia="Times New Roman" w:hAnsi="Gadugi" w:cs="Times New Roman"/>
          <w:sz w:val="22"/>
        </w:rPr>
        <w:t xml:space="preserve"> presenti in laboratorio.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I </w:t>
      </w:r>
      <w:proofErr w:type="spellStart"/>
      <w:r w:rsidRPr="00A520E1">
        <w:rPr>
          <w:rFonts w:ascii="Gadugi" w:eastAsia="Times New Roman" w:hAnsi="Gadugi" w:cs="Times New Roman"/>
          <w:sz w:val="22"/>
        </w:rPr>
        <w:t>kits</w:t>
      </w:r>
      <w:proofErr w:type="spellEnd"/>
      <w:r w:rsidRPr="00A520E1">
        <w:rPr>
          <w:rFonts w:ascii="Gadugi" w:eastAsia="Times New Roman" w:hAnsi="Gadugi" w:cs="Times New Roman"/>
          <w:sz w:val="22"/>
        </w:rPr>
        <w:t xml:space="preserve"> proposti devono essere forniti con incluso adeguato software di analisi. Il software proposto deve: </w:t>
      </w:r>
    </w:p>
    <w:p w:rsidR="00A520E1" w:rsidRPr="00A520E1" w:rsidRDefault="00A520E1" w:rsidP="00506CC3">
      <w:pPr>
        <w:keepNext/>
        <w:keepLines/>
        <w:widowControl w:val="0"/>
        <w:numPr>
          <w:ilvl w:val="0"/>
          <w:numId w:val="2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far uso di codici colore, </w:t>
      </w:r>
      <w:proofErr w:type="spellStart"/>
      <w:r w:rsidRPr="00A520E1">
        <w:rPr>
          <w:rFonts w:ascii="Gadugi" w:eastAsia="Calibri" w:hAnsi="Gadugi" w:cs="Times New Roman"/>
          <w:sz w:val="22"/>
          <w:lang w:eastAsia="it-IT"/>
        </w:rPr>
        <w:t>flag</w:t>
      </w:r>
      <w:proofErr w:type="spellEnd"/>
      <w:r w:rsidRPr="00A520E1">
        <w:rPr>
          <w:rFonts w:ascii="Gadugi" w:eastAsia="Calibri" w:hAnsi="Gadugi" w:cs="Times New Roman"/>
          <w:sz w:val="22"/>
          <w:lang w:eastAsia="it-IT"/>
        </w:rPr>
        <w:t xml:space="preserve"> e suggeritori e deve esser certificato AGID per l’intero flusso; </w:t>
      </w:r>
    </w:p>
    <w:p w:rsidR="00A520E1" w:rsidRPr="00A520E1" w:rsidRDefault="00A520E1" w:rsidP="00506CC3">
      <w:pPr>
        <w:keepNext/>
        <w:keepLines/>
        <w:widowControl w:val="0"/>
        <w:numPr>
          <w:ilvl w:val="0"/>
          <w:numId w:val="2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deve poter essere installato su dispositivi multipli permettendo la creazione di un numero illimitato di utenti;</w:t>
      </w:r>
    </w:p>
    <w:p w:rsidR="00A520E1" w:rsidRPr="00A520E1" w:rsidRDefault="00A520E1" w:rsidP="00506CC3">
      <w:pPr>
        <w:keepNext/>
        <w:keepLines/>
        <w:widowControl w:val="0"/>
        <w:numPr>
          <w:ilvl w:val="0"/>
          <w:numId w:val="2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deve garantire l’identificazione e la </w:t>
      </w:r>
      <w:proofErr w:type="spellStart"/>
      <w:r w:rsidRPr="00A520E1">
        <w:rPr>
          <w:rFonts w:ascii="Gadugi" w:eastAsia="Calibri" w:hAnsi="Gadugi" w:cs="Times New Roman"/>
          <w:sz w:val="22"/>
          <w:lang w:eastAsia="it-IT"/>
        </w:rPr>
        <w:t>pre</w:t>
      </w:r>
      <w:proofErr w:type="spellEnd"/>
      <w:r w:rsidRPr="00A520E1">
        <w:rPr>
          <w:rFonts w:ascii="Gadugi" w:eastAsia="Calibri" w:hAnsi="Gadugi" w:cs="Times New Roman"/>
          <w:sz w:val="22"/>
          <w:lang w:eastAsia="it-IT"/>
        </w:rPr>
        <w:t xml:space="preserve">-classificazione delle varianti genomiche puntiformi (SNV, </w:t>
      </w:r>
      <w:proofErr w:type="spellStart"/>
      <w:r w:rsidRPr="00A520E1">
        <w:rPr>
          <w:rFonts w:ascii="Gadugi" w:eastAsia="Calibri" w:hAnsi="Gadugi" w:cs="Times New Roman"/>
          <w:sz w:val="22"/>
          <w:lang w:eastAsia="it-IT"/>
        </w:rPr>
        <w:t>Indels</w:t>
      </w:r>
      <w:proofErr w:type="spellEnd"/>
      <w:r w:rsidRPr="00A520E1">
        <w:rPr>
          <w:rFonts w:ascii="Gadugi" w:eastAsia="Calibri" w:hAnsi="Gadugi" w:cs="Times New Roman"/>
          <w:sz w:val="22"/>
          <w:lang w:eastAsia="it-IT"/>
        </w:rPr>
        <w:t>) e strutturali (CNV);</w:t>
      </w:r>
    </w:p>
    <w:p w:rsidR="00A520E1" w:rsidRPr="00A520E1" w:rsidRDefault="00A520E1" w:rsidP="00506CC3">
      <w:pPr>
        <w:keepNext/>
        <w:keepLines/>
        <w:widowControl w:val="0"/>
        <w:numPr>
          <w:ilvl w:val="0"/>
          <w:numId w:val="2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deve garantire lo storico dei dati per almeno 5 anni;</w:t>
      </w:r>
    </w:p>
    <w:p w:rsidR="00A520E1" w:rsidRPr="00A520E1" w:rsidRDefault="00A520E1" w:rsidP="00506CC3">
      <w:pPr>
        <w:keepNext/>
        <w:keepLines/>
        <w:widowControl w:val="0"/>
        <w:numPr>
          <w:ilvl w:val="0"/>
          <w:numId w:val="2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la pipeline per l’analisi CNV deve esser eseguita ad ogni saggio;</w:t>
      </w:r>
    </w:p>
    <w:p w:rsidR="00A520E1" w:rsidRPr="00A520E1" w:rsidRDefault="00A520E1" w:rsidP="00506CC3">
      <w:pPr>
        <w:keepNext/>
        <w:keepLines/>
        <w:widowControl w:val="0"/>
        <w:numPr>
          <w:ilvl w:val="0"/>
          <w:numId w:val="21"/>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lastRenderedPageBreak/>
        <w:t>deve esser garantita l’analisi di sottogruppi di geni (pannelli virtuali) in fase analitica per restringere il campo di analisi alla patologia d’interesse.</w:t>
      </w:r>
    </w:p>
    <w:p w:rsidR="00A520E1" w:rsidRPr="00A520E1" w:rsidRDefault="00A520E1" w:rsidP="00A520E1">
      <w:pPr>
        <w:keepNext/>
        <w:keepLines/>
        <w:widowControl w:val="0"/>
        <w:suppressLineNumbers/>
        <w:suppressAutoHyphens/>
        <w:spacing w:after="200" w:line="240" w:lineRule="auto"/>
        <w:contextualSpacing/>
        <w:jc w:val="both"/>
        <w:rPr>
          <w:rFonts w:ascii="Gadugi" w:eastAsia="Times New Roman" w:hAnsi="Gadugi" w:cs="Times New Roman"/>
          <w:sz w:val="22"/>
        </w:rPr>
      </w:pPr>
    </w:p>
    <w:tbl>
      <w:tblPr>
        <w:tblStyle w:val="Grigliatabella1"/>
        <w:tblpPr w:leftFromText="141" w:rightFromText="141" w:vertAnchor="text" w:tblpX="279" w:tblpY="1"/>
        <w:tblOverlap w:val="never"/>
        <w:tblW w:w="0" w:type="auto"/>
        <w:tblLook w:val="04A0" w:firstRow="1" w:lastRow="0" w:firstColumn="1" w:lastColumn="0" w:noHBand="0" w:noVBand="1"/>
      </w:tblPr>
      <w:tblGrid>
        <w:gridCol w:w="1701"/>
        <w:gridCol w:w="5297"/>
        <w:gridCol w:w="2074"/>
      </w:tblGrid>
      <w:tr w:rsidR="00A520E1" w:rsidRPr="00A520E1" w:rsidTr="00A520E1">
        <w:tc>
          <w:tcPr>
            <w:tcW w:w="1701"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SimSun" w:hAnsi="Gadugi" w:cs="Gadugi"/>
                <w:b/>
                <w:bCs/>
                <w:color w:val="000000"/>
                <w:sz w:val="23"/>
                <w:szCs w:val="23"/>
                <w:lang w:eastAsia="zh-CN"/>
              </w:rPr>
            </w:pPr>
            <w:r w:rsidRPr="00A520E1">
              <w:rPr>
                <w:rFonts w:ascii="Gadugi" w:eastAsia="SimSun" w:hAnsi="Gadugi" w:cs="Gadugi"/>
                <w:b/>
                <w:bCs/>
                <w:color w:val="000000"/>
                <w:sz w:val="23"/>
                <w:szCs w:val="23"/>
                <w:lang w:eastAsia="zh-CN"/>
              </w:rPr>
              <w:t>Voce</w:t>
            </w:r>
          </w:p>
        </w:tc>
        <w:tc>
          <w:tcPr>
            <w:tcW w:w="5297" w:type="dxa"/>
          </w:tcPr>
          <w:p w:rsidR="00A520E1" w:rsidRPr="00A520E1" w:rsidRDefault="00A520E1" w:rsidP="00A520E1">
            <w:pPr>
              <w:keepNext/>
              <w:keepLines/>
              <w:widowControl w:val="0"/>
              <w:suppressLineNumbers/>
              <w:suppressAutoHyphens/>
              <w:autoSpaceDE w:val="0"/>
              <w:autoSpaceDN w:val="0"/>
              <w:adjustRightInd w:val="0"/>
              <w:jc w:val="both"/>
              <w:rPr>
                <w:rFonts w:ascii="Gadugi" w:eastAsia="SimSun" w:hAnsi="Gadugi" w:cs="Gadugi"/>
                <w:sz w:val="22"/>
                <w:lang w:eastAsia="zh-CN"/>
              </w:rPr>
            </w:pPr>
            <w:r w:rsidRPr="00A520E1">
              <w:rPr>
                <w:rFonts w:ascii="Gadugi" w:eastAsia="SimSun" w:hAnsi="Gadugi" w:cs="Gadugi"/>
                <w:b/>
                <w:bCs/>
                <w:color w:val="000000"/>
                <w:sz w:val="23"/>
                <w:szCs w:val="23"/>
                <w:lang w:eastAsia="zh-CN"/>
              </w:rPr>
              <w:t>Test richiesto in NGS</w:t>
            </w:r>
          </w:p>
        </w:tc>
        <w:tc>
          <w:tcPr>
            <w:tcW w:w="2074" w:type="dxa"/>
          </w:tcPr>
          <w:p w:rsidR="00A520E1" w:rsidRPr="00A520E1" w:rsidRDefault="00A520E1" w:rsidP="00A520E1">
            <w:pPr>
              <w:keepNext/>
              <w:keepLines/>
              <w:widowControl w:val="0"/>
              <w:suppressLineNumbers/>
              <w:suppressAutoHyphens/>
              <w:autoSpaceDE w:val="0"/>
              <w:autoSpaceDN w:val="0"/>
              <w:adjustRightInd w:val="0"/>
              <w:jc w:val="both"/>
              <w:rPr>
                <w:rFonts w:ascii="Gadugi" w:eastAsia="SimSun" w:hAnsi="Gadugi" w:cs="Gadugi"/>
                <w:color w:val="000000"/>
                <w:sz w:val="22"/>
                <w:lang w:eastAsia="zh-CN"/>
              </w:rPr>
            </w:pPr>
            <w:r w:rsidRPr="00A520E1">
              <w:rPr>
                <w:rFonts w:ascii="Gadugi" w:eastAsia="SimSun" w:hAnsi="Gadugi" w:cs="Gadugi"/>
                <w:b/>
                <w:bCs/>
                <w:color w:val="000000"/>
                <w:sz w:val="22"/>
                <w:lang w:eastAsia="zh-CN"/>
              </w:rPr>
              <w:t xml:space="preserve">Test richiesti per anno ASU.FC </w:t>
            </w:r>
          </w:p>
        </w:tc>
      </w:tr>
      <w:tr w:rsidR="00A520E1" w:rsidRPr="00A520E1" w:rsidTr="00A520E1">
        <w:tc>
          <w:tcPr>
            <w:tcW w:w="1701"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SimSun" w:hAnsi="Gadugi" w:cs="Gadugi"/>
                <w:b/>
                <w:color w:val="000000"/>
                <w:sz w:val="20"/>
                <w:lang w:eastAsia="zh-CN"/>
              </w:rPr>
            </w:pPr>
            <w:r w:rsidRPr="00A520E1">
              <w:rPr>
                <w:rFonts w:ascii="Gadugi" w:eastAsia="SimSun" w:hAnsi="Gadugi" w:cs="Gadugi"/>
                <w:b/>
                <w:color w:val="000000"/>
                <w:sz w:val="20"/>
                <w:lang w:eastAsia="zh-CN"/>
              </w:rPr>
              <w:t>a</w:t>
            </w:r>
          </w:p>
        </w:tc>
        <w:tc>
          <w:tcPr>
            <w:tcW w:w="5297" w:type="dxa"/>
          </w:tcPr>
          <w:p w:rsidR="00A520E1" w:rsidRPr="00A520E1" w:rsidRDefault="00A520E1" w:rsidP="00A520E1">
            <w:pPr>
              <w:keepNext/>
              <w:keepLines/>
              <w:widowControl w:val="0"/>
              <w:suppressLineNumbers/>
              <w:suppressAutoHyphens/>
              <w:autoSpaceDE w:val="0"/>
              <w:autoSpaceDN w:val="0"/>
              <w:adjustRightInd w:val="0"/>
              <w:jc w:val="both"/>
              <w:rPr>
                <w:rFonts w:ascii="Gadugi" w:eastAsia="SimSun" w:hAnsi="Gadugi" w:cs="Gadugi"/>
                <w:sz w:val="22"/>
                <w:lang w:eastAsia="zh-CN"/>
              </w:rPr>
            </w:pPr>
            <w:r w:rsidRPr="00A520E1">
              <w:rPr>
                <w:rFonts w:ascii="Gadugi" w:eastAsia="SimSun" w:hAnsi="Gadugi" w:cs="Gadugi"/>
                <w:color w:val="000000"/>
                <w:sz w:val="20"/>
                <w:lang w:eastAsia="zh-CN"/>
              </w:rPr>
              <w:t>Kit con un pannello Mieloidi</w:t>
            </w:r>
          </w:p>
        </w:tc>
        <w:tc>
          <w:tcPr>
            <w:tcW w:w="2074"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SimSun" w:hAnsi="Gadugi" w:cs="Gadugi"/>
                <w:sz w:val="22"/>
                <w:lang w:eastAsia="zh-CN"/>
              </w:rPr>
            </w:pPr>
            <w:r w:rsidRPr="00A520E1">
              <w:rPr>
                <w:rFonts w:ascii="Gadugi" w:eastAsia="SimSun" w:hAnsi="Gadugi" w:cs="Gadugi"/>
                <w:sz w:val="22"/>
                <w:lang w:eastAsia="zh-CN"/>
              </w:rPr>
              <w:t>100</w:t>
            </w:r>
          </w:p>
        </w:tc>
      </w:tr>
      <w:tr w:rsidR="00A520E1" w:rsidRPr="00A520E1" w:rsidTr="00A520E1">
        <w:tc>
          <w:tcPr>
            <w:tcW w:w="1701"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SimSun" w:hAnsi="Gadugi" w:cs="Gadugi"/>
                <w:b/>
                <w:color w:val="000000"/>
                <w:sz w:val="20"/>
                <w:lang w:eastAsia="zh-CN"/>
              </w:rPr>
            </w:pPr>
            <w:r w:rsidRPr="00A520E1">
              <w:rPr>
                <w:rFonts w:ascii="Gadugi" w:eastAsia="SimSun" w:hAnsi="Gadugi" w:cs="Gadugi"/>
                <w:b/>
                <w:color w:val="000000"/>
                <w:sz w:val="20"/>
                <w:lang w:eastAsia="zh-CN"/>
              </w:rPr>
              <w:t>b</w:t>
            </w:r>
          </w:p>
        </w:tc>
        <w:tc>
          <w:tcPr>
            <w:tcW w:w="5297" w:type="dxa"/>
          </w:tcPr>
          <w:p w:rsidR="00A520E1" w:rsidRPr="00A520E1" w:rsidRDefault="00A520E1" w:rsidP="00A520E1">
            <w:pPr>
              <w:keepNext/>
              <w:keepLines/>
              <w:widowControl w:val="0"/>
              <w:suppressLineNumbers/>
              <w:suppressAutoHyphens/>
              <w:autoSpaceDE w:val="0"/>
              <w:autoSpaceDN w:val="0"/>
              <w:adjustRightInd w:val="0"/>
              <w:jc w:val="both"/>
              <w:rPr>
                <w:rFonts w:ascii="Gadugi" w:eastAsia="SimSun" w:hAnsi="Gadugi" w:cs="Gadugi"/>
                <w:color w:val="000000"/>
                <w:sz w:val="20"/>
                <w:lang w:eastAsia="zh-CN"/>
              </w:rPr>
            </w:pPr>
            <w:r w:rsidRPr="00A520E1">
              <w:rPr>
                <w:rFonts w:ascii="Gadugi" w:eastAsia="SimSun" w:hAnsi="Gadugi" w:cs="Gadugi"/>
                <w:color w:val="000000"/>
                <w:sz w:val="20"/>
                <w:lang w:eastAsia="zh-CN"/>
              </w:rPr>
              <w:t>Kit con un pannello per tumori eredo familiari</w:t>
            </w:r>
          </w:p>
        </w:tc>
        <w:tc>
          <w:tcPr>
            <w:tcW w:w="2074"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SimSun" w:hAnsi="Gadugi" w:cs="Gadugi"/>
                <w:sz w:val="22"/>
                <w:lang w:eastAsia="zh-CN"/>
              </w:rPr>
            </w:pPr>
            <w:r w:rsidRPr="00A520E1">
              <w:rPr>
                <w:rFonts w:ascii="Gadugi" w:eastAsia="SimSun" w:hAnsi="Gadugi" w:cs="Gadugi"/>
                <w:sz w:val="22"/>
                <w:lang w:eastAsia="zh-CN"/>
              </w:rPr>
              <w:t>250</w:t>
            </w:r>
          </w:p>
        </w:tc>
      </w:tr>
      <w:tr w:rsidR="00A520E1" w:rsidRPr="00A520E1" w:rsidTr="00A520E1">
        <w:tc>
          <w:tcPr>
            <w:tcW w:w="1701"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SimSun" w:hAnsi="Gadugi" w:cs="Gadugi"/>
                <w:b/>
                <w:color w:val="000000"/>
                <w:sz w:val="20"/>
                <w:lang w:eastAsia="zh-CN"/>
              </w:rPr>
            </w:pPr>
            <w:r w:rsidRPr="00A520E1">
              <w:rPr>
                <w:rFonts w:ascii="Gadugi" w:eastAsia="SimSun" w:hAnsi="Gadugi" w:cs="Gadugi"/>
                <w:b/>
                <w:color w:val="000000"/>
                <w:sz w:val="20"/>
                <w:lang w:eastAsia="zh-CN"/>
              </w:rPr>
              <w:t>c</w:t>
            </w:r>
          </w:p>
        </w:tc>
        <w:tc>
          <w:tcPr>
            <w:tcW w:w="5297" w:type="dxa"/>
          </w:tcPr>
          <w:p w:rsidR="00A520E1" w:rsidRPr="00A520E1" w:rsidRDefault="00A520E1" w:rsidP="00A520E1">
            <w:pPr>
              <w:keepNext/>
              <w:keepLines/>
              <w:widowControl w:val="0"/>
              <w:suppressLineNumbers/>
              <w:suppressAutoHyphens/>
              <w:autoSpaceDE w:val="0"/>
              <w:autoSpaceDN w:val="0"/>
              <w:adjustRightInd w:val="0"/>
              <w:jc w:val="both"/>
              <w:rPr>
                <w:rFonts w:ascii="Gadugi" w:eastAsia="SimSun" w:hAnsi="Gadugi" w:cs="Gadugi"/>
                <w:color w:val="000000"/>
                <w:sz w:val="20"/>
                <w:lang w:eastAsia="zh-CN"/>
              </w:rPr>
            </w:pPr>
            <w:r w:rsidRPr="00A520E1">
              <w:rPr>
                <w:rFonts w:ascii="Gadugi" w:eastAsia="SimSun" w:hAnsi="Gadugi" w:cs="Gadugi"/>
                <w:color w:val="000000"/>
                <w:sz w:val="20"/>
                <w:lang w:eastAsia="zh-CN"/>
              </w:rPr>
              <w:t xml:space="preserve">Kit con pannello esteso di geni associati ad aritmie (sindrome del QT corto/lungo, Sindrome di </w:t>
            </w:r>
            <w:proofErr w:type="spellStart"/>
            <w:r w:rsidRPr="00A520E1">
              <w:rPr>
                <w:rFonts w:ascii="Gadugi" w:eastAsia="SimSun" w:hAnsi="Gadugi" w:cs="Gadugi"/>
                <w:color w:val="000000"/>
                <w:sz w:val="20"/>
                <w:lang w:eastAsia="zh-CN"/>
              </w:rPr>
              <w:t>Brugada</w:t>
            </w:r>
            <w:proofErr w:type="spellEnd"/>
            <w:r w:rsidRPr="00A520E1">
              <w:rPr>
                <w:rFonts w:ascii="Gadugi" w:eastAsia="SimSun" w:hAnsi="Gadugi" w:cs="Gadugi"/>
                <w:color w:val="000000"/>
                <w:sz w:val="20"/>
                <w:lang w:eastAsia="zh-CN"/>
              </w:rPr>
              <w:t>) e cardiomiopatie ereditarie</w:t>
            </w:r>
          </w:p>
        </w:tc>
        <w:tc>
          <w:tcPr>
            <w:tcW w:w="2074"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SimSun" w:hAnsi="Gadugi" w:cs="Gadugi"/>
                <w:sz w:val="22"/>
                <w:lang w:eastAsia="zh-CN"/>
              </w:rPr>
            </w:pPr>
            <w:r w:rsidRPr="00A520E1">
              <w:rPr>
                <w:rFonts w:ascii="Gadugi" w:eastAsia="SimSun" w:hAnsi="Gadugi" w:cs="Gadugi"/>
                <w:sz w:val="22"/>
                <w:lang w:eastAsia="zh-CN"/>
              </w:rPr>
              <w:t>100</w:t>
            </w:r>
          </w:p>
        </w:tc>
      </w:tr>
    </w:tbl>
    <w:p w:rsidR="00A520E1" w:rsidRPr="00A520E1" w:rsidRDefault="00A520E1"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highlight w:val="red"/>
        </w:rPr>
      </w:pPr>
      <w:r w:rsidRPr="00A520E1">
        <w:rPr>
          <w:rFonts w:ascii="Gadugi" w:eastAsia="Times New Roman" w:hAnsi="Gadugi" w:cs="Times New Roman"/>
          <w:sz w:val="22"/>
        </w:rPr>
        <w:t xml:space="preserve">CRITERI DI VALUTAZIONE DELLA QUALITA’ (MASSIMO 70 PUNTI) </w:t>
      </w:r>
    </w:p>
    <w:tbl>
      <w:tblPr>
        <w:tblpPr w:leftFromText="141" w:rightFromText="141" w:vertAnchor="text" w:tblpX="-5" w:tblpY="1"/>
        <w:tblOverlap w:val="never"/>
        <w:tblW w:w="9634" w:type="dxa"/>
        <w:tblCellMar>
          <w:left w:w="70" w:type="dxa"/>
          <w:right w:w="70" w:type="dxa"/>
        </w:tblCellMar>
        <w:tblLook w:val="04A0" w:firstRow="1" w:lastRow="0" w:firstColumn="1" w:lastColumn="0" w:noHBand="0" w:noVBand="1"/>
      </w:tblPr>
      <w:tblGrid>
        <w:gridCol w:w="4390"/>
        <w:gridCol w:w="5244"/>
      </w:tblGrid>
      <w:tr w:rsidR="00372FAC" w:rsidRPr="00A520E1" w:rsidTr="00372FAC">
        <w:trPr>
          <w:trHeight w:val="75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22"/>
              </w:rPr>
            </w:pPr>
            <w:bookmarkStart w:id="1" w:name="_Hlk126240733"/>
            <w:r w:rsidRPr="00A520E1">
              <w:rPr>
                <w:rFonts w:ascii="Gadugi" w:eastAsia="Times New Roman" w:hAnsi="Gadugi" w:cs="Times New Roman"/>
                <w:b/>
                <w:sz w:val="22"/>
              </w:rPr>
              <w:t>CRITERI DI VALUTAZIONE DELLA QUALITÀ</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22"/>
              </w:rPr>
            </w:pPr>
            <w:r w:rsidRPr="00A520E1">
              <w:rPr>
                <w:rFonts w:ascii="Gadugi" w:eastAsia="Times New Roman" w:hAnsi="Gadugi" w:cs="Times New Roman"/>
                <w:b/>
                <w:bCs/>
                <w:sz w:val="22"/>
              </w:rPr>
              <w:t xml:space="preserve">criterio motivazionale </w:t>
            </w:r>
          </w:p>
        </w:tc>
      </w:tr>
      <w:tr w:rsidR="00372FAC" w:rsidRPr="00A520E1" w:rsidTr="00372FAC">
        <w:trPr>
          <w:trHeight w:val="476"/>
        </w:trPr>
        <w:tc>
          <w:tcPr>
            <w:tcW w:w="4390" w:type="dxa"/>
            <w:vMerge w:val="restart"/>
            <w:tcBorders>
              <w:top w:val="nil"/>
              <w:left w:val="single" w:sz="4" w:space="0" w:color="auto"/>
              <w:bottom w:val="single" w:sz="4" w:space="0" w:color="auto"/>
              <w:right w:val="single" w:sz="4" w:space="0" w:color="auto"/>
            </w:tcBorders>
            <w:shd w:val="clear" w:color="auto" w:fill="auto"/>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 xml:space="preserve">Possibilità di modifica e validazione pannelli </w:t>
            </w:r>
            <w:proofErr w:type="spellStart"/>
            <w:r w:rsidRPr="00A520E1">
              <w:rPr>
                <w:rFonts w:ascii="Gadugi" w:eastAsia="Times New Roman" w:hAnsi="Gadugi" w:cs="Times New Roman"/>
                <w:b/>
                <w:bCs/>
                <w:sz w:val="18"/>
                <w:szCs w:val="18"/>
              </w:rPr>
              <w:t>genic</w:t>
            </w:r>
            <w:proofErr w:type="spellEnd"/>
            <w:r w:rsidRPr="00A520E1">
              <w:rPr>
                <w:rFonts w:ascii="Gadugi" w:eastAsia="Times New Roman" w:hAnsi="Gadugi" w:cs="Times New Roman"/>
                <w:b/>
                <w:bCs/>
                <w:sz w:val="18"/>
                <w:szCs w:val="18"/>
              </w:rPr>
              <w:t xml:space="preserve">                                                     </w:t>
            </w:r>
          </w:p>
        </w:tc>
        <w:tc>
          <w:tcPr>
            <w:tcW w:w="5244" w:type="dxa"/>
            <w:vMerge w:val="restart"/>
            <w:tcBorders>
              <w:top w:val="nil"/>
              <w:left w:val="single" w:sz="4" w:space="0" w:color="auto"/>
              <w:bottom w:val="single" w:sz="4" w:space="0" w:color="auto"/>
              <w:right w:val="single" w:sz="4" w:space="0" w:color="auto"/>
            </w:tcBorders>
            <w:shd w:val="clear" w:color="auto" w:fill="auto"/>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sz w:val="18"/>
                <w:szCs w:val="18"/>
              </w:rPr>
              <w:t xml:space="preserve">Verrà valutata la possibilità di validare ed integrare pannelli </w:t>
            </w:r>
            <w:proofErr w:type="spellStart"/>
            <w:r w:rsidRPr="00A520E1">
              <w:rPr>
                <w:rFonts w:ascii="Gadugi" w:eastAsia="Times New Roman" w:hAnsi="Gadugi" w:cs="Times New Roman"/>
                <w:sz w:val="18"/>
                <w:szCs w:val="18"/>
              </w:rPr>
              <w:t>multigenici</w:t>
            </w:r>
            <w:proofErr w:type="spellEnd"/>
            <w:r w:rsidRPr="00A520E1">
              <w:rPr>
                <w:rFonts w:ascii="Gadugi" w:eastAsia="Times New Roman" w:hAnsi="Gadugi" w:cs="Times New Roman"/>
                <w:sz w:val="18"/>
                <w:szCs w:val="18"/>
              </w:rPr>
              <w:t xml:space="preserve"> in accordo con l’aggiornamento delle evidenze scientifiche in merito ad una specifica patologia, senza aggiunta di oneri.</w:t>
            </w:r>
          </w:p>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sz w:val="18"/>
                <w:szCs w:val="18"/>
              </w:rPr>
              <w:br/>
            </w:r>
            <w:r w:rsidRPr="00A520E1">
              <w:rPr>
                <w:rFonts w:ascii="Gadugi" w:eastAsia="Times New Roman" w:hAnsi="Gadugi" w:cs="Times New Roman"/>
                <w:b/>
                <w:bCs/>
                <w:sz w:val="18"/>
                <w:szCs w:val="18"/>
              </w:rPr>
              <w:t>Le proposte verranno valutate attribuendo i giudizi riportati nella tabella in premessa</w:t>
            </w:r>
            <w:r w:rsidRPr="00A520E1">
              <w:rPr>
                <w:rFonts w:ascii="Gadugi" w:eastAsia="Times New Roman" w:hAnsi="Gadugi" w:cs="Times New Roman"/>
                <w:sz w:val="18"/>
                <w:szCs w:val="18"/>
              </w:rPr>
              <w:br/>
            </w:r>
            <w:r w:rsidRPr="00A520E1">
              <w:rPr>
                <w:rFonts w:ascii="Gadugi" w:eastAsia="Times New Roman" w:hAnsi="Gadugi" w:cs="Times New Roman"/>
                <w:b/>
                <w:bCs/>
                <w:sz w:val="18"/>
                <w:szCs w:val="18"/>
              </w:rPr>
              <w:t xml:space="preserve"> </w:t>
            </w:r>
          </w:p>
        </w:tc>
      </w:tr>
      <w:tr w:rsidR="00372FAC" w:rsidRPr="00A520E1" w:rsidTr="00372FAC">
        <w:trPr>
          <w:trHeight w:val="504"/>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p>
        </w:tc>
        <w:tc>
          <w:tcPr>
            <w:tcW w:w="5244"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p>
        </w:tc>
      </w:tr>
      <w:tr w:rsidR="00372FAC" w:rsidRPr="00A520E1" w:rsidTr="00372FAC">
        <w:trPr>
          <w:trHeight w:val="504"/>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p>
        </w:tc>
        <w:tc>
          <w:tcPr>
            <w:tcW w:w="5244"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p>
        </w:tc>
      </w:tr>
      <w:tr w:rsidR="00372FAC" w:rsidRPr="00A520E1" w:rsidTr="00372FAC">
        <w:trPr>
          <w:trHeight w:val="945"/>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p>
        </w:tc>
        <w:tc>
          <w:tcPr>
            <w:tcW w:w="5244"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p>
        </w:tc>
      </w:tr>
      <w:tr w:rsidR="00372FAC" w:rsidRPr="00A520E1" w:rsidTr="00372FAC">
        <w:trPr>
          <w:trHeight w:val="1605"/>
        </w:trPr>
        <w:tc>
          <w:tcPr>
            <w:tcW w:w="4390" w:type="dxa"/>
            <w:tcBorders>
              <w:top w:val="nil"/>
              <w:left w:val="single" w:sz="4" w:space="0" w:color="auto"/>
              <w:bottom w:val="single" w:sz="4" w:space="0" w:color="auto"/>
              <w:right w:val="single" w:sz="4" w:space="0" w:color="auto"/>
            </w:tcBorders>
            <w:shd w:val="clear" w:color="auto" w:fill="auto"/>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 xml:space="preserve">Possibilità di modulare le caratteristiche del pannello. </w:t>
            </w:r>
          </w:p>
        </w:tc>
        <w:tc>
          <w:tcPr>
            <w:tcW w:w="5244" w:type="dxa"/>
            <w:tcBorders>
              <w:top w:val="nil"/>
              <w:left w:val="nil"/>
              <w:bottom w:val="single" w:sz="4" w:space="0" w:color="auto"/>
              <w:right w:val="single" w:sz="4" w:space="0" w:color="auto"/>
            </w:tcBorders>
            <w:shd w:val="clear" w:color="auto" w:fill="auto"/>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sz w:val="18"/>
                <w:szCs w:val="18"/>
              </w:rPr>
              <w:t xml:space="preserve">Verrà valutata la possibilità di modificare il </w:t>
            </w:r>
            <w:proofErr w:type="spellStart"/>
            <w:r w:rsidRPr="00A520E1">
              <w:rPr>
                <w:rFonts w:ascii="Gadugi" w:eastAsia="Times New Roman" w:hAnsi="Gadugi" w:cs="Times New Roman"/>
                <w:sz w:val="18"/>
                <w:szCs w:val="18"/>
              </w:rPr>
              <w:t>padding</w:t>
            </w:r>
            <w:proofErr w:type="spellEnd"/>
            <w:r w:rsidRPr="00A520E1">
              <w:rPr>
                <w:rFonts w:ascii="Gadugi" w:eastAsia="Times New Roman" w:hAnsi="Gadugi" w:cs="Times New Roman"/>
                <w:sz w:val="18"/>
                <w:szCs w:val="18"/>
              </w:rPr>
              <w:t xml:space="preserve"> </w:t>
            </w:r>
            <w:proofErr w:type="spellStart"/>
            <w:r w:rsidRPr="00A520E1">
              <w:rPr>
                <w:rFonts w:ascii="Gadugi" w:eastAsia="Times New Roman" w:hAnsi="Gadugi" w:cs="Times New Roman"/>
                <w:sz w:val="18"/>
                <w:szCs w:val="18"/>
              </w:rPr>
              <w:t>intronico</w:t>
            </w:r>
            <w:proofErr w:type="spellEnd"/>
            <w:r w:rsidRPr="00A520E1">
              <w:rPr>
                <w:rFonts w:ascii="Gadugi" w:eastAsia="Times New Roman" w:hAnsi="Gadugi" w:cs="Times New Roman"/>
                <w:sz w:val="18"/>
                <w:szCs w:val="18"/>
              </w:rPr>
              <w:t xml:space="preserve">, di discriminare geni e </w:t>
            </w:r>
            <w:proofErr w:type="spellStart"/>
            <w:r w:rsidRPr="00A520E1">
              <w:rPr>
                <w:rFonts w:ascii="Gadugi" w:eastAsia="Times New Roman" w:hAnsi="Gadugi" w:cs="Times New Roman"/>
                <w:sz w:val="18"/>
                <w:szCs w:val="18"/>
              </w:rPr>
              <w:t>pseudogeni</w:t>
            </w:r>
            <w:proofErr w:type="spellEnd"/>
            <w:r w:rsidRPr="00A520E1">
              <w:rPr>
                <w:rFonts w:ascii="Gadugi" w:eastAsia="Times New Roman" w:hAnsi="Gadugi" w:cs="Times New Roman"/>
                <w:sz w:val="18"/>
                <w:szCs w:val="18"/>
              </w:rPr>
              <w:t>, di identificare CNV nella regione target.</w:t>
            </w:r>
          </w:p>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br/>
              <w:t>Le proposte verranno valutate attribuendo i giudizi riportati nella tabella in premessa</w:t>
            </w:r>
          </w:p>
        </w:tc>
      </w:tr>
      <w:tr w:rsidR="00372FAC" w:rsidRPr="00A520E1" w:rsidTr="00372FAC">
        <w:trPr>
          <w:trHeight w:val="645"/>
        </w:trPr>
        <w:tc>
          <w:tcPr>
            <w:tcW w:w="4390" w:type="dxa"/>
            <w:vMerge w:val="restart"/>
            <w:tcBorders>
              <w:top w:val="nil"/>
              <w:left w:val="single" w:sz="4" w:space="0" w:color="auto"/>
              <w:bottom w:val="single" w:sz="4" w:space="0" w:color="auto"/>
              <w:right w:val="single" w:sz="4" w:space="0" w:color="auto"/>
            </w:tcBorders>
            <w:shd w:val="clear" w:color="auto" w:fill="auto"/>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Verrà valutata la possibilità di analizzare materiale genetico proveniente da diverse tipologie di campioni (campioni freschi o FFPE, anche di esigua quantità)</w:t>
            </w:r>
          </w:p>
        </w:tc>
        <w:tc>
          <w:tcPr>
            <w:tcW w:w="5244" w:type="dxa"/>
            <w:tcBorders>
              <w:top w:val="nil"/>
              <w:left w:val="nil"/>
              <w:bottom w:val="single" w:sz="4" w:space="0" w:color="auto"/>
              <w:right w:val="single" w:sz="4" w:space="0" w:color="auto"/>
            </w:tcBorders>
            <w:shd w:val="clear" w:color="auto" w:fill="auto"/>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rPr>
                <w:rFonts w:ascii="Gadugi" w:eastAsia="Times New Roman" w:hAnsi="Gadugi" w:cs="Times New Roman"/>
                <w:sz w:val="18"/>
                <w:szCs w:val="18"/>
              </w:rPr>
            </w:pPr>
            <w:r w:rsidRPr="00A520E1">
              <w:rPr>
                <w:rFonts w:ascii="Gadugi" w:eastAsia="Times New Roman" w:hAnsi="Gadugi" w:cs="Times New Roman"/>
                <w:sz w:val="18"/>
                <w:szCs w:val="18"/>
              </w:rPr>
              <w:t>si</w:t>
            </w:r>
          </w:p>
        </w:tc>
      </w:tr>
      <w:tr w:rsidR="00372FAC" w:rsidRPr="00A520E1" w:rsidTr="00372FAC">
        <w:trPr>
          <w:trHeight w:val="600"/>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p>
        </w:tc>
        <w:tc>
          <w:tcPr>
            <w:tcW w:w="5244" w:type="dxa"/>
            <w:tcBorders>
              <w:top w:val="nil"/>
              <w:left w:val="nil"/>
              <w:bottom w:val="single" w:sz="4" w:space="0" w:color="auto"/>
              <w:right w:val="single" w:sz="4" w:space="0" w:color="auto"/>
            </w:tcBorders>
            <w:shd w:val="clear" w:color="auto" w:fill="auto"/>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rPr>
                <w:rFonts w:ascii="Gadugi" w:eastAsia="Times New Roman" w:hAnsi="Gadugi" w:cs="Times New Roman"/>
                <w:sz w:val="18"/>
                <w:szCs w:val="18"/>
              </w:rPr>
            </w:pPr>
            <w:r w:rsidRPr="00A520E1">
              <w:rPr>
                <w:rFonts w:ascii="Gadugi" w:eastAsia="Times New Roman" w:hAnsi="Gadugi" w:cs="Times New Roman"/>
                <w:sz w:val="18"/>
                <w:szCs w:val="18"/>
              </w:rPr>
              <w:t>no</w:t>
            </w:r>
          </w:p>
        </w:tc>
      </w:tr>
      <w:tr w:rsidR="00372FAC" w:rsidRPr="00A520E1" w:rsidTr="00372FAC">
        <w:trPr>
          <w:trHeight w:val="435"/>
        </w:trPr>
        <w:tc>
          <w:tcPr>
            <w:tcW w:w="4390" w:type="dxa"/>
            <w:vMerge w:val="restart"/>
            <w:tcBorders>
              <w:top w:val="nil"/>
              <w:left w:val="single" w:sz="4" w:space="0" w:color="auto"/>
              <w:bottom w:val="single" w:sz="4" w:space="0" w:color="auto"/>
              <w:right w:val="single" w:sz="4" w:space="0" w:color="auto"/>
            </w:tcBorders>
            <w:shd w:val="clear" w:color="auto" w:fill="auto"/>
            <w:vAlign w:val="bottom"/>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Le soluzioni prevedono un flusso di lavoro manuale (</w:t>
            </w:r>
            <w:proofErr w:type="spellStart"/>
            <w:r w:rsidRPr="00A520E1">
              <w:rPr>
                <w:rFonts w:ascii="Gadugi" w:eastAsia="Times New Roman" w:hAnsi="Gadugi" w:cs="Times New Roman"/>
                <w:b/>
                <w:bCs/>
                <w:sz w:val="18"/>
                <w:szCs w:val="18"/>
              </w:rPr>
              <w:t>hands</w:t>
            </w:r>
            <w:proofErr w:type="spellEnd"/>
            <w:r w:rsidRPr="00A520E1">
              <w:rPr>
                <w:rFonts w:ascii="Gadugi" w:eastAsia="Times New Roman" w:hAnsi="Gadugi" w:cs="Times New Roman"/>
                <w:b/>
                <w:bCs/>
                <w:sz w:val="18"/>
                <w:szCs w:val="18"/>
              </w:rPr>
              <w:t xml:space="preserve"> on time) &lt; 4h</w:t>
            </w:r>
          </w:p>
        </w:tc>
        <w:tc>
          <w:tcPr>
            <w:tcW w:w="5244" w:type="dxa"/>
            <w:tcBorders>
              <w:top w:val="nil"/>
              <w:left w:val="nil"/>
              <w:bottom w:val="single" w:sz="4" w:space="0" w:color="auto"/>
              <w:right w:val="single" w:sz="4" w:space="0" w:color="auto"/>
            </w:tcBorders>
            <w:shd w:val="clear" w:color="auto" w:fill="auto"/>
            <w:vAlign w:val="bottom"/>
            <w:hideMark/>
          </w:tcPr>
          <w:p w:rsidR="00372FAC" w:rsidRPr="00A520E1" w:rsidRDefault="00372FAC" w:rsidP="00A520E1">
            <w:pPr>
              <w:keepNext/>
              <w:keepLines/>
              <w:widowControl w:val="0"/>
              <w:suppressLineNumbers/>
              <w:suppressAutoHyphens/>
              <w:spacing w:before="100" w:beforeAutospacing="1" w:after="100" w:afterAutospacing="1" w:line="240" w:lineRule="auto"/>
              <w:rPr>
                <w:rFonts w:ascii="Gadugi" w:eastAsia="Times New Roman" w:hAnsi="Gadugi" w:cs="Times New Roman"/>
                <w:sz w:val="18"/>
                <w:szCs w:val="18"/>
              </w:rPr>
            </w:pPr>
            <w:r w:rsidRPr="00A520E1">
              <w:rPr>
                <w:rFonts w:ascii="Gadugi" w:eastAsia="Times New Roman" w:hAnsi="Gadugi" w:cs="Times New Roman"/>
                <w:sz w:val="18"/>
                <w:szCs w:val="18"/>
              </w:rPr>
              <w:t>si</w:t>
            </w:r>
          </w:p>
        </w:tc>
      </w:tr>
      <w:tr w:rsidR="00372FAC" w:rsidRPr="00A520E1" w:rsidTr="00372FAC">
        <w:trPr>
          <w:trHeight w:val="390"/>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p>
        </w:tc>
        <w:tc>
          <w:tcPr>
            <w:tcW w:w="5244" w:type="dxa"/>
            <w:tcBorders>
              <w:top w:val="nil"/>
              <w:left w:val="nil"/>
              <w:bottom w:val="single" w:sz="4" w:space="0" w:color="auto"/>
              <w:right w:val="single" w:sz="4" w:space="0" w:color="auto"/>
            </w:tcBorders>
            <w:shd w:val="clear" w:color="auto" w:fill="auto"/>
            <w:vAlign w:val="bottom"/>
            <w:hideMark/>
          </w:tcPr>
          <w:p w:rsidR="00372FAC" w:rsidRPr="00A520E1" w:rsidRDefault="00372FAC" w:rsidP="00A520E1">
            <w:pPr>
              <w:keepNext/>
              <w:keepLines/>
              <w:widowControl w:val="0"/>
              <w:suppressLineNumbers/>
              <w:suppressAutoHyphens/>
              <w:spacing w:before="100" w:beforeAutospacing="1" w:after="100" w:afterAutospacing="1" w:line="240" w:lineRule="auto"/>
              <w:rPr>
                <w:rFonts w:ascii="Gadugi" w:eastAsia="Times New Roman" w:hAnsi="Gadugi" w:cs="Times New Roman"/>
                <w:sz w:val="18"/>
                <w:szCs w:val="18"/>
              </w:rPr>
            </w:pPr>
            <w:r w:rsidRPr="00A520E1">
              <w:rPr>
                <w:rFonts w:ascii="Gadugi" w:eastAsia="Times New Roman" w:hAnsi="Gadugi" w:cs="Times New Roman"/>
                <w:sz w:val="18"/>
                <w:szCs w:val="18"/>
              </w:rPr>
              <w:t>no</w:t>
            </w:r>
          </w:p>
        </w:tc>
      </w:tr>
      <w:tr w:rsidR="00372FAC" w:rsidRPr="00A520E1" w:rsidTr="00372FAC">
        <w:trPr>
          <w:trHeight w:val="476"/>
        </w:trPr>
        <w:tc>
          <w:tcPr>
            <w:tcW w:w="4390" w:type="dxa"/>
            <w:vMerge w:val="restart"/>
            <w:tcBorders>
              <w:top w:val="nil"/>
              <w:left w:val="single" w:sz="4" w:space="0" w:color="auto"/>
              <w:bottom w:val="single" w:sz="4" w:space="0" w:color="auto"/>
              <w:right w:val="single" w:sz="4" w:space="0" w:color="auto"/>
            </w:tcBorders>
            <w:shd w:val="clear" w:color="auto" w:fill="auto"/>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 xml:space="preserve">L'uniformità di </w:t>
            </w:r>
            <w:proofErr w:type="spellStart"/>
            <w:r w:rsidRPr="00A520E1">
              <w:rPr>
                <w:rFonts w:ascii="Gadugi" w:eastAsia="Times New Roman" w:hAnsi="Gadugi" w:cs="Times New Roman"/>
                <w:b/>
                <w:bCs/>
                <w:sz w:val="18"/>
                <w:szCs w:val="18"/>
              </w:rPr>
              <w:t>coverage</w:t>
            </w:r>
            <w:proofErr w:type="spellEnd"/>
            <w:r w:rsidRPr="00A520E1">
              <w:rPr>
                <w:rFonts w:ascii="Gadugi" w:eastAsia="Times New Roman" w:hAnsi="Gadugi" w:cs="Times New Roman"/>
                <w:b/>
                <w:bCs/>
                <w:sz w:val="18"/>
                <w:szCs w:val="18"/>
              </w:rPr>
              <w:t xml:space="preserve"> (stabilità della copertura della regione target) delle soluzioni proposte deve essere &gt;90%     </w:t>
            </w:r>
          </w:p>
        </w:tc>
        <w:tc>
          <w:tcPr>
            <w:tcW w:w="5244" w:type="dxa"/>
            <w:vMerge w:val="restart"/>
            <w:tcBorders>
              <w:top w:val="nil"/>
              <w:left w:val="single" w:sz="4" w:space="0" w:color="auto"/>
              <w:bottom w:val="single" w:sz="4" w:space="0" w:color="auto"/>
              <w:right w:val="single" w:sz="4" w:space="0" w:color="auto"/>
            </w:tcBorders>
            <w:shd w:val="clear" w:color="auto" w:fill="auto"/>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sz w:val="18"/>
                <w:szCs w:val="18"/>
              </w:rPr>
              <w:t xml:space="preserve">La commissione valuterà le percentuali di uniformità della/e soluzione/i.    </w:t>
            </w:r>
          </w:p>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b/>
                <w:bCs/>
                <w:i/>
                <w:iCs/>
                <w:sz w:val="18"/>
                <w:szCs w:val="18"/>
              </w:rPr>
              <w:t>Le proposte verranno valutate attribuendo i giudizi riportati nella tabella in premessa</w:t>
            </w:r>
            <w:r w:rsidRPr="00A520E1">
              <w:rPr>
                <w:rFonts w:ascii="Gadugi" w:eastAsia="Times New Roman" w:hAnsi="Gadugi" w:cs="Times New Roman"/>
                <w:sz w:val="18"/>
                <w:szCs w:val="18"/>
              </w:rPr>
              <w:t xml:space="preserve"> </w:t>
            </w:r>
          </w:p>
        </w:tc>
      </w:tr>
      <w:tr w:rsidR="00372FAC" w:rsidRPr="00A520E1" w:rsidTr="00372FAC">
        <w:trPr>
          <w:trHeight w:val="504"/>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p>
        </w:tc>
        <w:tc>
          <w:tcPr>
            <w:tcW w:w="5244"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p>
        </w:tc>
      </w:tr>
      <w:tr w:rsidR="00372FAC" w:rsidRPr="00A520E1" w:rsidTr="00372FAC">
        <w:trPr>
          <w:trHeight w:val="705"/>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p>
        </w:tc>
        <w:tc>
          <w:tcPr>
            <w:tcW w:w="5244" w:type="dxa"/>
            <w:vMerge/>
            <w:tcBorders>
              <w:top w:val="nil"/>
              <w:left w:val="single" w:sz="4" w:space="0" w:color="auto"/>
              <w:bottom w:val="single" w:sz="4" w:space="0" w:color="auto"/>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p>
        </w:tc>
      </w:tr>
      <w:tr w:rsidR="00372FAC" w:rsidRPr="00A520E1" w:rsidTr="00372FAC">
        <w:trPr>
          <w:trHeight w:val="476"/>
        </w:trPr>
        <w:tc>
          <w:tcPr>
            <w:tcW w:w="439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Le soluzioni sono fornite con marcatura CE-IVD</w:t>
            </w:r>
          </w:p>
        </w:tc>
        <w:tc>
          <w:tcPr>
            <w:tcW w:w="524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sz w:val="18"/>
                <w:szCs w:val="18"/>
              </w:rPr>
              <w:t>La commissione valuterà la presenza di marcatura CE-IVD sulle soluzioni proposte.</w:t>
            </w:r>
          </w:p>
          <w:p w:rsidR="00372FAC" w:rsidRPr="00A520E1" w:rsidRDefault="00372FAC" w:rsidP="00506CC3">
            <w:pPr>
              <w:keepNext/>
              <w:keepLines/>
              <w:widowControl w:val="0"/>
              <w:numPr>
                <w:ilvl w:val="0"/>
                <w:numId w:val="41"/>
              </w:numPr>
              <w:suppressLineNumbers/>
              <w:suppressAutoHyphens/>
              <w:spacing w:before="100" w:beforeAutospacing="1" w:after="100" w:afterAutospacing="1" w:line="240" w:lineRule="auto"/>
              <w:jc w:val="both"/>
              <w:rPr>
                <w:rFonts w:ascii="Gadugi" w:eastAsia="Calibri" w:hAnsi="Gadugi" w:cs="Times New Roman"/>
                <w:sz w:val="18"/>
                <w:szCs w:val="18"/>
                <w:lang w:eastAsia="it-IT"/>
              </w:rPr>
            </w:pPr>
            <w:r w:rsidRPr="00A520E1">
              <w:rPr>
                <w:rFonts w:ascii="Gadugi" w:eastAsia="Calibri" w:hAnsi="Gadugi" w:cs="Times New Roman"/>
                <w:sz w:val="18"/>
                <w:szCs w:val="18"/>
                <w:lang w:eastAsia="it-IT"/>
              </w:rPr>
              <w:t xml:space="preserve">tutti i kit proposti </w:t>
            </w:r>
          </w:p>
          <w:p w:rsidR="00372FAC" w:rsidRPr="00A520E1" w:rsidRDefault="00372FAC" w:rsidP="00506CC3">
            <w:pPr>
              <w:keepNext/>
              <w:keepLines/>
              <w:widowControl w:val="0"/>
              <w:numPr>
                <w:ilvl w:val="0"/>
                <w:numId w:val="41"/>
              </w:numPr>
              <w:suppressLineNumbers/>
              <w:suppressAutoHyphens/>
              <w:spacing w:before="100" w:beforeAutospacing="1" w:after="100" w:afterAutospacing="1" w:line="240" w:lineRule="auto"/>
              <w:jc w:val="both"/>
              <w:rPr>
                <w:rFonts w:ascii="Gadugi" w:eastAsia="Calibri" w:hAnsi="Gadugi" w:cs="Times New Roman"/>
                <w:sz w:val="18"/>
                <w:szCs w:val="18"/>
                <w:lang w:eastAsia="it-IT"/>
              </w:rPr>
            </w:pPr>
            <w:r w:rsidRPr="00A520E1">
              <w:rPr>
                <w:rFonts w:ascii="Gadugi" w:eastAsia="Calibri" w:hAnsi="Gadugi" w:cs="Times New Roman"/>
                <w:sz w:val="18"/>
                <w:szCs w:val="18"/>
                <w:lang w:eastAsia="it-IT"/>
              </w:rPr>
              <w:t xml:space="preserve">su 2 </w:t>
            </w:r>
            <w:proofErr w:type="spellStart"/>
            <w:r w:rsidRPr="00A520E1">
              <w:rPr>
                <w:rFonts w:ascii="Gadugi" w:eastAsia="Calibri" w:hAnsi="Gadugi" w:cs="Times New Roman"/>
                <w:sz w:val="18"/>
                <w:szCs w:val="18"/>
                <w:lang w:eastAsia="it-IT"/>
              </w:rPr>
              <w:t>kits</w:t>
            </w:r>
            <w:proofErr w:type="spellEnd"/>
            <w:r w:rsidRPr="00A520E1">
              <w:rPr>
                <w:rFonts w:ascii="Gadugi" w:eastAsia="Calibri" w:hAnsi="Gadugi" w:cs="Times New Roman"/>
                <w:sz w:val="18"/>
                <w:szCs w:val="18"/>
                <w:lang w:eastAsia="it-IT"/>
              </w:rPr>
              <w:t xml:space="preserve"> </w:t>
            </w:r>
          </w:p>
          <w:p w:rsidR="00372FAC" w:rsidRPr="00A520E1" w:rsidRDefault="00372FAC" w:rsidP="00506CC3">
            <w:pPr>
              <w:keepNext/>
              <w:keepLines/>
              <w:widowControl w:val="0"/>
              <w:numPr>
                <w:ilvl w:val="0"/>
                <w:numId w:val="41"/>
              </w:numPr>
              <w:suppressLineNumbers/>
              <w:suppressAutoHyphens/>
              <w:spacing w:before="100" w:beforeAutospacing="1" w:after="100" w:afterAutospacing="1" w:line="240" w:lineRule="auto"/>
              <w:jc w:val="both"/>
              <w:rPr>
                <w:rFonts w:ascii="Gadugi" w:eastAsia="Calibri" w:hAnsi="Gadugi" w:cs="Times New Roman"/>
                <w:sz w:val="18"/>
                <w:szCs w:val="18"/>
                <w:lang w:eastAsia="it-IT"/>
              </w:rPr>
            </w:pPr>
            <w:r w:rsidRPr="00A520E1">
              <w:rPr>
                <w:rFonts w:ascii="Gadugi" w:eastAsia="Calibri" w:hAnsi="Gadugi" w:cs="Times New Roman"/>
                <w:sz w:val="18"/>
                <w:szCs w:val="18"/>
                <w:lang w:eastAsia="it-IT"/>
              </w:rPr>
              <w:t>solo su 1 kit</w:t>
            </w:r>
          </w:p>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p>
        </w:tc>
      </w:tr>
      <w:bookmarkEnd w:id="1"/>
      <w:tr w:rsidR="00372FAC" w:rsidRPr="00A520E1" w:rsidTr="00372FAC">
        <w:trPr>
          <w:trHeight w:val="504"/>
        </w:trPr>
        <w:tc>
          <w:tcPr>
            <w:tcW w:w="4390"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22"/>
                <w:highlight w:val="red"/>
              </w:rPr>
            </w:pPr>
          </w:p>
        </w:tc>
        <w:tc>
          <w:tcPr>
            <w:tcW w:w="5244"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highlight w:val="red"/>
              </w:rPr>
            </w:pPr>
          </w:p>
        </w:tc>
      </w:tr>
      <w:tr w:rsidR="00372FAC" w:rsidRPr="00A520E1" w:rsidTr="00372FAC">
        <w:trPr>
          <w:trHeight w:val="504"/>
        </w:trPr>
        <w:tc>
          <w:tcPr>
            <w:tcW w:w="4390"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22"/>
                <w:highlight w:val="red"/>
              </w:rPr>
            </w:pPr>
          </w:p>
        </w:tc>
        <w:tc>
          <w:tcPr>
            <w:tcW w:w="5244"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highlight w:val="red"/>
              </w:rPr>
            </w:pPr>
          </w:p>
        </w:tc>
      </w:tr>
      <w:tr w:rsidR="00372FAC" w:rsidRPr="00A520E1" w:rsidTr="00372FAC">
        <w:trPr>
          <w:trHeight w:val="504"/>
        </w:trPr>
        <w:tc>
          <w:tcPr>
            <w:tcW w:w="4390"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22"/>
                <w:highlight w:val="red"/>
              </w:rPr>
            </w:pPr>
          </w:p>
        </w:tc>
        <w:tc>
          <w:tcPr>
            <w:tcW w:w="5244"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highlight w:val="red"/>
              </w:rPr>
            </w:pPr>
          </w:p>
        </w:tc>
      </w:tr>
    </w:tbl>
    <w:p w:rsidR="00A520E1" w:rsidRPr="00A520E1" w:rsidRDefault="00A520E1"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highlight w:val="red"/>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LOTTO N. 11: TEST GENETICI PER L’ANALISI DI PATOLOGIE ONCOLOGICHE SOMATICHE SU STRUMENTAZIONE NEXSEQ 550DX ILLUMINA (PER ASU.FC)</w:t>
      </w:r>
    </w:p>
    <w:p w:rsidR="001943EE" w:rsidRDefault="001943EE"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sz w:val="22"/>
        </w:rPr>
        <w:t xml:space="preserve">Si richiede la fornitura di </w:t>
      </w:r>
      <w:proofErr w:type="spellStart"/>
      <w:r w:rsidRPr="00A520E1">
        <w:rPr>
          <w:rFonts w:ascii="Gadugi" w:eastAsia="Times New Roman" w:hAnsi="Gadugi" w:cs="Times New Roman"/>
          <w:sz w:val="22"/>
        </w:rPr>
        <w:t>kits</w:t>
      </w:r>
      <w:proofErr w:type="spellEnd"/>
      <w:r w:rsidRPr="00A520E1">
        <w:rPr>
          <w:rFonts w:ascii="Gadugi" w:eastAsia="Times New Roman" w:hAnsi="Gadugi" w:cs="Times New Roman"/>
          <w:sz w:val="22"/>
        </w:rPr>
        <w:t xml:space="preserve"> per l’analisi </w:t>
      </w:r>
      <w:proofErr w:type="spellStart"/>
      <w:r w:rsidRPr="00A520E1">
        <w:rPr>
          <w:rFonts w:ascii="Gadugi" w:eastAsia="Times New Roman" w:hAnsi="Gadugi" w:cs="Times New Roman"/>
          <w:sz w:val="22"/>
        </w:rPr>
        <w:t>multigenica</w:t>
      </w:r>
      <w:proofErr w:type="spellEnd"/>
      <w:r w:rsidRPr="00A520E1">
        <w:rPr>
          <w:rFonts w:ascii="Gadugi" w:eastAsia="Times New Roman" w:hAnsi="Gadugi" w:cs="Times New Roman"/>
          <w:sz w:val="22"/>
        </w:rPr>
        <w:t xml:space="preserve"> con metodica NGS  per una caratterizzazione completa del profilo genomico dei tumori solidi, inclusivo di rilevazione delle 4 classi di alterazioni genomiche e della rilevazione delle </w:t>
      </w:r>
      <w:proofErr w:type="spellStart"/>
      <w:r w:rsidRPr="00A520E1">
        <w:rPr>
          <w:rFonts w:ascii="Gadugi" w:eastAsia="Times New Roman" w:hAnsi="Gadugi" w:cs="Times New Roman"/>
          <w:sz w:val="22"/>
        </w:rPr>
        <w:t>signature</w:t>
      </w:r>
      <w:proofErr w:type="spellEnd"/>
      <w:r w:rsidRPr="00A520E1">
        <w:rPr>
          <w:rFonts w:ascii="Gadugi" w:eastAsia="Times New Roman" w:hAnsi="Gadugi" w:cs="Times New Roman"/>
          <w:sz w:val="22"/>
        </w:rPr>
        <w:t xml:space="preserve"> genomiche; il kit proposto quindi dovrà garantire l’identificazione di varianti a singolo nucleotide (</w:t>
      </w:r>
      <w:proofErr w:type="spellStart"/>
      <w:r w:rsidRPr="00A520E1">
        <w:rPr>
          <w:rFonts w:ascii="Gadugi" w:eastAsia="Times New Roman" w:hAnsi="Gadugi" w:cs="Times New Roman"/>
          <w:sz w:val="22"/>
        </w:rPr>
        <w:t>SNVs</w:t>
      </w:r>
      <w:proofErr w:type="spellEnd"/>
      <w:r w:rsidRPr="00A520E1">
        <w:rPr>
          <w:rFonts w:ascii="Gadugi" w:eastAsia="Times New Roman" w:hAnsi="Gadugi" w:cs="Times New Roman"/>
          <w:sz w:val="22"/>
        </w:rPr>
        <w:t>), variazioni del numero di copie (</w:t>
      </w:r>
      <w:proofErr w:type="spellStart"/>
      <w:r w:rsidRPr="00A520E1">
        <w:rPr>
          <w:rFonts w:ascii="Gadugi" w:eastAsia="Times New Roman" w:hAnsi="Gadugi" w:cs="Times New Roman"/>
          <w:sz w:val="22"/>
        </w:rPr>
        <w:t>CNVs</w:t>
      </w:r>
      <w:proofErr w:type="spellEnd"/>
      <w:r w:rsidRPr="00A520E1">
        <w:rPr>
          <w:rFonts w:ascii="Gadugi" w:eastAsia="Times New Roman" w:hAnsi="Gadugi" w:cs="Times New Roman"/>
          <w:sz w:val="22"/>
        </w:rPr>
        <w:t xml:space="preserve">), fusioni geniche, inserzioni e delezioni e trascritti di fusione in un'unica soluzione oltre a rilevare instabilità </w:t>
      </w:r>
      <w:proofErr w:type="spellStart"/>
      <w:r w:rsidRPr="00A520E1">
        <w:rPr>
          <w:rFonts w:ascii="Gadugi" w:eastAsia="Times New Roman" w:hAnsi="Gadugi" w:cs="Times New Roman"/>
          <w:sz w:val="22"/>
        </w:rPr>
        <w:t>microsatellitare</w:t>
      </w:r>
      <w:proofErr w:type="spellEnd"/>
      <w:r w:rsidRPr="00A520E1">
        <w:rPr>
          <w:rFonts w:ascii="Gadugi" w:eastAsia="Times New Roman" w:hAnsi="Gadugi" w:cs="Times New Roman"/>
          <w:sz w:val="22"/>
        </w:rPr>
        <w:t xml:space="preserve"> (MSI), </w:t>
      </w:r>
      <w:proofErr w:type="spellStart"/>
      <w:r w:rsidRPr="00A520E1">
        <w:rPr>
          <w:rFonts w:ascii="Gadugi" w:eastAsia="Times New Roman" w:hAnsi="Gadugi" w:cs="Times New Roman"/>
          <w:sz w:val="22"/>
        </w:rPr>
        <w:t>Tumor</w:t>
      </w:r>
      <w:proofErr w:type="spellEnd"/>
      <w:r w:rsidRPr="00A520E1">
        <w:rPr>
          <w:rFonts w:ascii="Gadugi" w:eastAsia="Times New Roman" w:hAnsi="Gadugi" w:cs="Times New Roman"/>
          <w:sz w:val="22"/>
        </w:rPr>
        <w:t xml:space="preserve"> </w:t>
      </w:r>
      <w:proofErr w:type="spellStart"/>
      <w:r w:rsidRPr="00A520E1">
        <w:rPr>
          <w:rFonts w:ascii="Gadugi" w:eastAsia="Times New Roman" w:hAnsi="Gadugi" w:cs="Times New Roman"/>
          <w:sz w:val="22"/>
        </w:rPr>
        <w:t>Molecular</w:t>
      </w:r>
      <w:proofErr w:type="spellEnd"/>
      <w:r w:rsidRPr="00A520E1">
        <w:rPr>
          <w:rFonts w:ascii="Gadugi" w:eastAsia="Times New Roman" w:hAnsi="Gadugi" w:cs="Times New Roman"/>
          <w:sz w:val="22"/>
        </w:rPr>
        <w:t xml:space="preserve"> </w:t>
      </w:r>
      <w:proofErr w:type="spellStart"/>
      <w:r w:rsidRPr="00A520E1">
        <w:rPr>
          <w:rFonts w:ascii="Gadugi" w:eastAsia="Times New Roman" w:hAnsi="Gadugi" w:cs="Times New Roman"/>
          <w:sz w:val="22"/>
        </w:rPr>
        <w:t>Burden</w:t>
      </w:r>
      <w:proofErr w:type="spellEnd"/>
      <w:r w:rsidRPr="00A520E1">
        <w:rPr>
          <w:rFonts w:ascii="Gadugi" w:eastAsia="Times New Roman" w:hAnsi="Gadugi" w:cs="Times New Roman"/>
          <w:sz w:val="22"/>
        </w:rPr>
        <w:t xml:space="preserve"> (TMB) e </w:t>
      </w:r>
      <w:proofErr w:type="spellStart"/>
      <w:r w:rsidRPr="00A520E1">
        <w:rPr>
          <w:rFonts w:ascii="Gadugi" w:eastAsia="Times New Roman" w:hAnsi="Gadugi" w:cs="Times New Roman"/>
          <w:sz w:val="22"/>
        </w:rPr>
        <w:t>Loss</w:t>
      </w:r>
      <w:proofErr w:type="spellEnd"/>
      <w:r w:rsidRPr="00A520E1">
        <w:rPr>
          <w:rFonts w:ascii="Gadugi" w:eastAsia="Times New Roman" w:hAnsi="Gadugi" w:cs="Times New Roman"/>
          <w:sz w:val="22"/>
        </w:rPr>
        <w:t xml:space="preserve"> of </w:t>
      </w:r>
      <w:proofErr w:type="spellStart"/>
      <w:r w:rsidRPr="00A520E1">
        <w:rPr>
          <w:rFonts w:ascii="Gadugi" w:eastAsia="Times New Roman" w:hAnsi="Gadugi" w:cs="Times New Roman"/>
          <w:sz w:val="22"/>
        </w:rPr>
        <w:t>Heterozygosity</w:t>
      </w:r>
      <w:proofErr w:type="spellEnd"/>
      <w:r w:rsidRPr="00A520E1">
        <w:rPr>
          <w:rFonts w:ascii="Gadugi" w:eastAsia="Times New Roman" w:hAnsi="Gadugi" w:cs="Times New Roman"/>
          <w:sz w:val="22"/>
        </w:rPr>
        <w:t xml:space="preserve"> (LOH). Il kit proposto deve analizzare in un’unica soluzione non meno di 300 geni e i </w:t>
      </w:r>
      <w:proofErr w:type="spellStart"/>
      <w:r w:rsidRPr="00A520E1">
        <w:rPr>
          <w:rFonts w:ascii="Gadugi" w:eastAsia="Times New Roman" w:hAnsi="Gadugi" w:cs="Times New Roman"/>
          <w:sz w:val="22"/>
        </w:rPr>
        <w:t>riarrangiamenti</w:t>
      </w:r>
      <w:proofErr w:type="spellEnd"/>
      <w:r w:rsidRPr="00A520E1">
        <w:rPr>
          <w:rFonts w:ascii="Gadugi" w:eastAsia="Times New Roman" w:hAnsi="Gadugi" w:cs="Times New Roman"/>
          <w:sz w:val="22"/>
        </w:rPr>
        <w:t xml:space="preserve"> rilevanti da un punto di vista clinico.</w:t>
      </w:r>
      <w:r w:rsidRPr="00A520E1">
        <w:rPr>
          <w:rFonts w:ascii="Gadugi" w:eastAsia="Times New Roman" w:hAnsi="Gadugi" w:cs="Times New Roman"/>
          <w:b/>
        </w:rPr>
        <w:t xml:space="preserve"> </w:t>
      </w:r>
      <w:r w:rsidRPr="00A520E1">
        <w:rPr>
          <w:rFonts w:ascii="Gadugi" w:eastAsia="Times New Roman" w:hAnsi="Gadugi" w:cs="Times New Roman"/>
          <w:sz w:val="22"/>
        </w:rPr>
        <w:t xml:space="preserve">Il </w:t>
      </w:r>
      <w:proofErr w:type="spellStart"/>
      <w:r w:rsidRPr="00A520E1">
        <w:rPr>
          <w:rFonts w:ascii="Gadugi" w:eastAsia="Times New Roman" w:hAnsi="Gadugi" w:cs="Times New Roman"/>
          <w:sz w:val="22"/>
        </w:rPr>
        <w:t>kits</w:t>
      </w:r>
      <w:proofErr w:type="spellEnd"/>
      <w:r w:rsidRPr="00A520E1">
        <w:rPr>
          <w:rFonts w:ascii="Gadugi" w:eastAsia="Times New Roman" w:hAnsi="Gadugi" w:cs="Times New Roman"/>
          <w:sz w:val="22"/>
        </w:rPr>
        <w:t xml:space="preserve"> proposto deve esser compatibile con tessuti FFPE.</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L’azienda fornitrice dovrà farsi carico della messa a punto del protocollo di preparazione delle librerie su strumentazione </w:t>
      </w:r>
      <w:proofErr w:type="spellStart"/>
      <w:r w:rsidRPr="00A520E1">
        <w:rPr>
          <w:rFonts w:ascii="Gadugi" w:eastAsia="Times New Roman" w:hAnsi="Gadugi" w:cs="Times New Roman"/>
          <w:sz w:val="22"/>
        </w:rPr>
        <w:t>liquid</w:t>
      </w:r>
      <w:proofErr w:type="spellEnd"/>
      <w:r w:rsidRPr="00A520E1">
        <w:rPr>
          <w:rFonts w:ascii="Gadugi" w:eastAsia="Times New Roman" w:hAnsi="Gadugi" w:cs="Times New Roman"/>
          <w:sz w:val="22"/>
        </w:rPr>
        <w:t xml:space="preserve"> </w:t>
      </w:r>
      <w:proofErr w:type="spellStart"/>
      <w:r w:rsidRPr="00A520E1">
        <w:rPr>
          <w:rFonts w:ascii="Gadugi" w:eastAsia="Times New Roman" w:hAnsi="Gadugi" w:cs="Times New Roman"/>
          <w:sz w:val="22"/>
        </w:rPr>
        <w:t>handler</w:t>
      </w:r>
      <w:proofErr w:type="spellEnd"/>
      <w:r w:rsidRPr="00A520E1">
        <w:rPr>
          <w:rFonts w:ascii="Gadugi" w:eastAsia="Times New Roman" w:hAnsi="Gadugi" w:cs="Times New Roman"/>
          <w:sz w:val="22"/>
        </w:rPr>
        <w:t xml:space="preserve"> presente in laboratorio.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Dovrà esser fornita eventuale strumentazione dedicata compresa nell’offerta necessaria per il flusso di lavoro ed adeguati software </w:t>
      </w:r>
      <w:proofErr w:type="spellStart"/>
      <w:r w:rsidRPr="00A520E1">
        <w:rPr>
          <w:rFonts w:ascii="Gadugi" w:eastAsia="Times New Roman" w:hAnsi="Gadugi" w:cs="Times New Roman"/>
          <w:sz w:val="22"/>
        </w:rPr>
        <w:t>bioinformatici</w:t>
      </w:r>
      <w:proofErr w:type="spellEnd"/>
      <w:r w:rsidRPr="00A520E1">
        <w:rPr>
          <w:rFonts w:ascii="Gadugi" w:eastAsia="Times New Roman" w:hAnsi="Gadugi" w:cs="Times New Roman"/>
          <w:sz w:val="22"/>
        </w:rPr>
        <w:t xml:space="preserve"> di analisi per trasformare i dati grezzi del sequenziamento in informazioni fruibili clinicamente. (analisi, primaria, secondaria e terziaria)</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sz w:val="22"/>
        </w:rPr>
        <w:t>Il software deve garantire la generazione di un report finale allineato con le linee guida e i trial clinici disponibili.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L’azienda fornitrice dovrà garantire</w:t>
      </w:r>
      <w:r w:rsidRPr="00A520E1">
        <w:rPr>
          <w:rFonts w:ascii="Gadugi" w:eastAsia="Times New Roman" w:hAnsi="Gadugi" w:cs="Times New Roman"/>
        </w:rPr>
        <w:t xml:space="preserve"> </w:t>
      </w:r>
      <w:r w:rsidRPr="00A520E1">
        <w:rPr>
          <w:rFonts w:ascii="Gadugi" w:eastAsia="Times New Roman" w:hAnsi="Gadugi" w:cs="Times New Roman"/>
          <w:sz w:val="22"/>
        </w:rPr>
        <w:t xml:space="preserve">un Training </w:t>
      </w:r>
      <w:proofErr w:type="spellStart"/>
      <w:r w:rsidRPr="00A520E1">
        <w:rPr>
          <w:rFonts w:ascii="Gadugi" w:eastAsia="Times New Roman" w:hAnsi="Gadugi" w:cs="Times New Roman"/>
          <w:sz w:val="22"/>
        </w:rPr>
        <w:t>Customer</w:t>
      </w:r>
      <w:proofErr w:type="spellEnd"/>
      <w:r w:rsidRPr="00A520E1">
        <w:rPr>
          <w:rFonts w:ascii="Gadugi" w:eastAsia="Times New Roman" w:hAnsi="Gadugi" w:cs="Times New Roman"/>
          <w:sz w:val="22"/>
        </w:rPr>
        <w:t xml:space="preserve"> Site almeno per 3 persone e supporto tecnico-scientifico per l’intera durata della fornitura.</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La ditta fornitrice dei </w:t>
      </w:r>
      <w:proofErr w:type="spellStart"/>
      <w:r w:rsidRPr="00A520E1">
        <w:rPr>
          <w:rFonts w:ascii="Gadugi" w:eastAsia="Times New Roman" w:hAnsi="Gadugi" w:cs="Times New Roman"/>
          <w:sz w:val="22"/>
        </w:rPr>
        <w:t>kits</w:t>
      </w:r>
      <w:proofErr w:type="spellEnd"/>
      <w:r w:rsidRPr="00A520E1">
        <w:rPr>
          <w:rFonts w:ascii="Gadugi" w:eastAsia="Times New Roman" w:hAnsi="Gadugi" w:cs="Times New Roman"/>
          <w:sz w:val="22"/>
        </w:rPr>
        <w:t xml:space="preserve"> dovrà fornire annualmente le </w:t>
      </w:r>
      <w:proofErr w:type="spellStart"/>
      <w:r w:rsidRPr="00A520E1">
        <w:rPr>
          <w:rFonts w:ascii="Gadugi" w:eastAsia="Times New Roman" w:hAnsi="Gadugi" w:cs="Times New Roman"/>
          <w:sz w:val="22"/>
        </w:rPr>
        <w:t>Veq</w:t>
      </w:r>
      <w:proofErr w:type="spellEnd"/>
      <w:r w:rsidRPr="00A520E1">
        <w:rPr>
          <w:rFonts w:ascii="Gadugi" w:eastAsia="Times New Roman" w:hAnsi="Gadugi" w:cs="Times New Roman"/>
          <w:sz w:val="22"/>
        </w:rPr>
        <w:t xml:space="preserve"> NGS Somatiche.</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tbl>
      <w:tblPr>
        <w:tblStyle w:val="Grigliatabella1"/>
        <w:tblW w:w="9670" w:type="dxa"/>
        <w:tblInd w:w="109" w:type="dxa"/>
        <w:tblLook w:val="04A0" w:firstRow="1" w:lastRow="0" w:firstColumn="1" w:lastColumn="0" w:noHBand="0" w:noVBand="1"/>
      </w:tblPr>
      <w:tblGrid>
        <w:gridCol w:w="6237"/>
        <w:gridCol w:w="3433"/>
      </w:tblGrid>
      <w:tr w:rsidR="00A520E1" w:rsidRPr="00A520E1" w:rsidTr="00A520E1">
        <w:tc>
          <w:tcPr>
            <w:tcW w:w="6237"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szCs w:val="24"/>
              </w:rPr>
              <w:t>Test richiesto</w:t>
            </w:r>
            <w:r w:rsidRPr="00A520E1">
              <w:rPr>
                <w:rFonts w:ascii="Gadugi" w:eastAsia="Calibri" w:hAnsi="Gadugi"/>
                <w:i/>
              </w:rPr>
              <w:t xml:space="preserve"> </w:t>
            </w:r>
            <w:r w:rsidRPr="00A520E1">
              <w:rPr>
                <w:rFonts w:ascii="Gadugi" w:eastAsia="Calibri" w:hAnsi="Gadugi"/>
                <w:b/>
                <w:szCs w:val="24"/>
              </w:rPr>
              <w:t>in NGS</w:t>
            </w:r>
            <w:r w:rsidRPr="00A520E1">
              <w:rPr>
                <w:rFonts w:ascii="Gadugi" w:eastAsia="Calibri" w:hAnsi="Gadugi"/>
                <w:i/>
              </w:rPr>
              <w:t xml:space="preserve"> </w:t>
            </w:r>
          </w:p>
        </w:tc>
        <w:tc>
          <w:tcPr>
            <w:tcW w:w="3433" w:type="dxa"/>
            <w:shd w:val="clear" w:color="auto" w:fill="auto"/>
          </w:tcPr>
          <w:p w:rsidR="00A520E1" w:rsidRPr="00A520E1" w:rsidRDefault="00A520E1" w:rsidP="00A520E1">
            <w:pPr>
              <w:keepNext/>
              <w:keepLines/>
              <w:widowControl w:val="0"/>
              <w:suppressLineNumbers/>
              <w:suppressAutoHyphens/>
              <w:ind w:left="-102"/>
              <w:jc w:val="center"/>
              <w:rPr>
                <w:rFonts w:ascii="Gadugi" w:eastAsia="Calibri" w:hAnsi="Gadugi"/>
                <w:b/>
              </w:rPr>
            </w:pPr>
            <w:r w:rsidRPr="00A520E1">
              <w:rPr>
                <w:rFonts w:ascii="Gadugi" w:eastAsia="Calibri" w:hAnsi="Gadugi"/>
                <w:b/>
              </w:rPr>
              <w:t>Test richiesti per anno ASU.FC</w:t>
            </w:r>
          </w:p>
        </w:tc>
      </w:tr>
      <w:tr w:rsidR="00A520E1" w:rsidRPr="00A520E1" w:rsidTr="00A520E1">
        <w:tc>
          <w:tcPr>
            <w:tcW w:w="6237"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 xml:space="preserve">Kit per analisi </w:t>
            </w:r>
            <w:proofErr w:type="spellStart"/>
            <w:r w:rsidRPr="00A520E1">
              <w:rPr>
                <w:rFonts w:ascii="Gadugi" w:hAnsi="Gadugi"/>
                <w:sz w:val="20"/>
              </w:rPr>
              <w:t>multigenica</w:t>
            </w:r>
            <w:proofErr w:type="spellEnd"/>
            <w:r w:rsidRPr="00A520E1">
              <w:rPr>
                <w:rFonts w:ascii="Gadugi" w:hAnsi="Gadugi"/>
                <w:sz w:val="20"/>
              </w:rPr>
              <w:t xml:space="preserve"> di patologie oncologiche </w:t>
            </w:r>
          </w:p>
        </w:tc>
        <w:tc>
          <w:tcPr>
            <w:tcW w:w="3433"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200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highlight w:val="red"/>
        </w:rPr>
      </w:pPr>
      <w:r w:rsidRPr="00A520E1">
        <w:rPr>
          <w:rFonts w:ascii="Gadugi" w:eastAsia="Times New Roman" w:hAnsi="Gadugi" w:cs="Times New Roman"/>
          <w:sz w:val="22"/>
        </w:rPr>
        <w:t xml:space="preserve">Ai fini della valutazione dei parametri di </w:t>
      </w:r>
      <w:proofErr w:type="spellStart"/>
      <w:r w:rsidRPr="00A520E1">
        <w:rPr>
          <w:rFonts w:ascii="Gadugi" w:eastAsia="Times New Roman" w:hAnsi="Gadugi" w:cs="Times New Roman"/>
          <w:sz w:val="22"/>
        </w:rPr>
        <w:t>qualita</w:t>
      </w:r>
      <w:proofErr w:type="spellEnd"/>
      <w:r w:rsidRPr="00A520E1">
        <w:rPr>
          <w:rFonts w:ascii="Gadugi" w:eastAsia="Times New Roman" w:hAnsi="Gadugi" w:cs="Times New Roman"/>
          <w:sz w:val="22"/>
        </w:rPr>
        <w:t>̀, si prenderanno in considerazione gli elementi di seguito riportati, sulla base della documentazione fornita dalle Ditte partecipanti ed eventuale visione</w:t>
      </w:r>
      <w:r w:rsidRPr="00A520E1">
        <w:rPr>
          <w:rFonts w:ascii="Gadugi" w:eastAsia="Times New Roman" w:hAnsi="Gadugi" w:cs="Times New Roman"/>
          <w:strike/>
          <w:sz w:val="22"/>
        </w:rPr>
        <w:t xml:space="preserve">. </w:t>
      </w:r>
    </w:p>
    <w:p w:rsidR="00A520E1" w:rsidRPr="00A520E1" w:rsidRDefault="00A520E1" w:rsidP="00A520E1">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rPr>
      </w:pPr>
      <w:bookmarkStart w:id="2" w:name="_Hlk126240564"/>
      <w:r w:rsidRPr="00A520E1">
        <w:rPr>
          <w:rFonts w:ascii="Gadugi" w:eastAsia="Times New Roman" w:hAnsi="Gadugi" w:cs="Times New Roman"/>
          <w:sz w:val="22"/>
        </w:rPr>
        <w:t xml:space="preserve">CRITERI DI VALUTAZIONE DELLA QUALITA’ (MASSIMO 70 PUNTI) </w:t>
      </w:r>
    </w:p>
    <w:tbl>
      <w:tblPr>
        <w:tblpPr w:leftFromText="141" w:rightFromText="141" w:vertAnchor="text" w:tblpX="70" w:tblpY="1"/>
        <w:tblOverlap w:val="never"/>
        <w:tblW w:w="9351" w:type="dxa"/>
        <w:tblCellMar>
          <w:left w:w="70" w:type="dxa"/>
          <w:right w:w="70" w:type="dxa"/>
        </w:tblCellMar>
        <w:tblLook w:val="0000" w:firstRow="0" w:lastRow="0" w:firstColumn="0" w:lastColumn="0" w:noHBand="0" w:noVBand="0"/>
      </w:tblPr>
      <w:tblGrid>
        <w:gridCol w:w="4390"/>
        <w:gridCol w:w="4961"/>
      </w:tblGrid>
      <w:tr w:rsidR="00372FAC" w:rsidRPr="00A520E1" w:rsidTr="00372FAC">
        <w:tc>
          <w:tcPr>
            <w:tcW w:w="4390"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b/>
                <w:color w:val="FF0000"/>
                <w:sz w:val="16"/>
                <w:szCs w:val="16"/>
              </w:rPr>
            </w:pPr>
            <w:bookmarkStart w:id="3" w:name="_Hlk126241961"/>
            <w:bookmarkEnd w:id="2"/>
            <w:r w:rsidRPr="00A520E1">
              <w:rPr>
                <w:rFonts w:ascii="Gadugi" w:eastAsia="Times New Roman" w:hAnsi="Gadugi" w:cs="Tahoma"/>
                <w:b/>
                <w:sz w:val="16"/>
                <w:szCs w:val="16"/>
              </w:rPr>
              <w:t xml:space="preserve">CRITERI DI VALUTAZIONE DELLA QUALITÀ </w:t>
            </w:r>
          </w:p>
        </w:tc>
        <w:tc>
          <w:tcPr>
            <w:tcW w:w="4961"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center"/>
              <w:rPr>
                <w:rFonts w:ascii="Gadugi" w:eastAsia="Times New Roman" w:hAnsi="Gadugi" w:cs="Tahoma"/>
                <w:b/>
                <w:sz w:val="16"/>
                <w:szCs w:val="16"/>
              </w:rPr>
            </w:pPr>
            <w:r w:rsidRPr="00A520E1">
              <w:rPr>
                <w:rFonts w:ascii="Gadugi" w:eastAsia="Times New Roman" w:hAnsi="Gadugi" w:cs="Tahoma"/>
                <w:b/>
                <w:sz w:val="16"/>
                <w:szCs w:val="16"/>
              </w:rPr>
              <w:t xml:space="preserve">Criterio motivazionale </w:t>
            </w:r>
          </w:p>
        </w:tc>
      </w:tr>
      <w:tr w:rsidR="00372FAC" w:rsidRPr="00A520E1" w:rsidTr="00372FAC">
        <w:tc>
          <w:tcPr>
            <w:tcW w:w="4390"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color w:val="FF0000"/>
                <w:sz w:val="16"/>
                <w:szCs w:val="16"/>
              </w:rPr>
            </w:pPr>
            <w:r w:rsidRPr="00A520E1">
              <w:rPr>
                <w:rFonts w:ascii="Gadugi" w:eastAsia="Times New Roman" w:hAnsi="Gadugi" w:cs="Tahoma"/>
                <w:b/>
                <w:sz w:val="16"/>
                <w:szCs w:val="16"/>
              </w:rPr>
              <w:t>Gestione dei dati ottenuti</w:t>
            </w:r>
          </w:p>
        </w:tc>
        <w:tc>
          <w:tcPr>
            <w:tcW w:w="4961"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6"/>
                <w:szCs w:val="16"/>
              </w:rPr>
            </w:pPr>
            <w:r w:rsidRPr="00A520E1">
              <w:rPr>
                <w:rFonts w:ascii="Gadugi" w:eastAsia="Times New Roman" w:hAnsi="Gadugi" w:cs="Tahoma"/>
                <w:sz w:val="16"/>
                <w:szCs w:val="16"/>
              </w:rPr>
              <w:t>La commissione valuterà la possibilità di un back-up dei risultati relativi ai dati ottenuti dall’analisi dei campioni senza oneri aggiuntivi.</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6"/>
                <w:szCs w:val="16"/>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color w:val="FF0000"/>
                <w:sz w:val="16"/>
                <w:szCs w:val="16"/>
              </w:rPr>
            </w:pPr>
            <w:r w:rsidRPr="00A520E1">
              <w:rPr>
                <w:rFonts w:ascii="Gadugi" w:eastAsia="Times New Roman" w:hAnsi="Gadugi" w:cs="Calibri"/>
                <w:b/>
                <w:bCs/>
                <w:i/>
                <w:iCs/>
                <w:color w:val="000000"/>
                <w:sz w:val="16"/>
                <w:szCs w:val="16"/>
                <w:lang w:eastAsia="it-IT"/>
              </w:rPr>
              <w:t>Le proposte verranno valutate attribuendo i giudizi riportati nella tabella in premessa</w:t>
            </w:r>
          </w:p>
        </w:tc>
      </w:tr>
      <w:tr w:rsidR="00372FAC" w:rsidRPr="00A520E1" w:rsidTr="00372FAC">
        <w:tc>
          <w:tcPr>
            <w:tcW w:w="4390"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color w:val="FF0000"/>
                <w:sz w:val="16"/>
                <w:szCs w:val="16"/>
              </w:rPr>
            </w:pPr>
            <w:r w:rsidRPr="00A520E1">
              <w:rPr>
                <w:rFonts w:ascii="Gadugi" w:eastAsia="Times New Roman" w:hAnsi="Gadugi" w:cs="Tahoma"/>
                <w:b/>
                <w:sz w:val="16"/>
                <w:szCs w:val="16"/>
              </w:rPr>
              <w:t xml:space="preserve">Tipologia di report rilasciato </w:t>
            </w:r>
          </w:p>
        </w:tc>
        <w:tc>
          <w:tcPr>
            <w:tcW w:w="4961"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6"/>
                <w:szCs w:val="16"/>
              </w:rPr>
            </w:pPr>
            <w:r w:rsidRPr="00A520E1">
              <w:rPr>
                <w:rFonts w:ascii="Gadugi" w:eastAsia="Times New Roman" w:hAnsi="Gadugi" w:cs="Tahoma"/>
                <w:sz w:val="16"/>
                <w:szCs w:val="16"/>
              </w:rPr>
              <w:t>La commissione valuterà il report rilasciato dal software di analisi. Verrà valutata la chiarezza dei dati riportati, il dettaglio relativo al profilo genomico del paziente, alle terapie target, alle immunoterapie e ai relativi studi clinici rilevanti.</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b/>
                <w:sz w:val="16"/>
                <w:szCs w:val="16"/>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b/>
                <w:sz w:val="16"/>
                <w:szCs w:val="16"/>
              </w:rPr>
            </w:pPr>
            <w:r w:rsidRPr="00A520E1">
              <w:rPr>
                <w:rFonts w:ascii="Gadugi" w:eastAsia="Times New Roman" w:hAnsi="Gadugi" w:cs="Calibri"/>
                <w:b/>
                <w:bCs/>
                <w:i/>
                <w:iCs/>
                <w:color w:val="000000"/>
                <w:sz w:val="16"/>
                <w:szCs w:val="16"/>
                <w:lang w:eastAsia="it-IT"/>
              </w:rPr>
              <w:t>Le proposte verranno valutate attribuendo i giudizi riportati nella tabella in premessa.</w:t>
            </w:r>
          </w:p>
        </w:tc>
      </w:tr>
      <w:bookmarkEnd w:id="3"/>
      <w:tr w:rsidR="00372FAC" w:rsidRPr="00A520E1" w:rsidTr="00372FAC">
        <w:tc>
          <w:tcPr>
            <w:tcW w:w="4390"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sz w:val="16"/>
                <w:szCs w:val="16"/>
              </w:rPr>
            </w:pPr>
            <w:r w:rsidRPr="00A520E1">
              <w:rPr>
                <w:rFonts w:ascii="Gadugi" w:eastAsia="Times New Roman" w:hAnsi="Gadugi" w:cs="Tahoma"/>
                <w:b/>
                <w:sz w:val="16"/>
                <w:szCs w:val="16"/>
              </w:rPr>
              <w:t>Il kit proposto prevede una frammentazione di tipo</w:t>
            </w:r>
          </w:p>
        </w:tc>
        <w:tc>
          <w:tcPr>
            <w:tcW w:w="4961"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center"/>
              <w:rPr>
                <w:rFonts w:ascii="Gadugi" w:eastAsia="Times New Roman" w:hAnsi="Gadugi" w:cs="Tahoma"/>
                <w:b/>
                <w:sz w:val="16"/>
                <w:szCs w:val="16"/>
              </w:rPr>
            </w:pPr>
          </w:p>
          <w:p w:rsidR="00372FAC" w:rsidRPr="00A520E1" w:rsidRDefault="00372FAC" w:rsidP="00A520E1">
            <w:pPr>
              <w:keepNext/>
              <w:keepLines/>
              <w:widowControl w:val="0"/>
              <w:suppressLineNumbers/>
              <w:suppressAutoHyphens/>
              <w:spacing w:after="0" w:line="240" w:lineRule="auto"/>
              <w:jc w:val="center"/>
              <w:rPr>
                <w:rFonts w:ascii="Gadugi" w:eastAsia="Times New Roman" w:hAnsi="Gadugi" w:cs="Tahoma"/>
                <w:b/>
                <w:sz w:val="16"/>
                <w:szCs w:val="16"/>
              </w:rPr>
            </w:pPr>
            <w:r w:rsidRPr="00A520E1">
              <w:rPr>
                <w:rFonts w:ascii="Gadugi" w:eastAsia="Times New Roman" w:hAnsi="Gadugi" w:cs="Tahoma"/>
                <w:b/>
                <w:sz w:val="16"/>
                <w:szCs w:val="16"/>
              </w:rPr>
              <w:t>enzimatico</w:t>
            </w:r>
          </w:p>
          <w:p w:rsidR="00372FAC" w:rsidRPr="00A520E1" w:rsidRDefault="00372FAC" w:rsidP="00A520E1">
            <w:pPr>
              <w:keepNext/>
              <w:keepLines/>
              <w:widowControl w:val="0"/>
              <w:suppressLineNumbers/>
              <w:suppressAutoHyphens/>
              <w:spacing w:after="0" w:line="240" w:lineRule="auto"/>
              <w:jc w:val="center"/>
              <w:rPr>
                <w:rFonts w:ascii="Gadugi" w:eastAsia="Times New Roman" w:hAnsi="Gadugi" w:cs="Tahoma"/>
                <w:b/>
                <w:sz w:val="16"/>
                <w:szCs w:val="16"/>
              </w:rPr>
            </w:pPr>
            <w:r w:rsidRPr="00A520E1">
              <w:rPr>
                <w:rFonts w:ascii="Gadugi" w:eastAsia="Times New Roman" w:hAnsi="Gadugi" w:cs="Tahoma"/>
                <w:b/>
                <w:sz w:val="16"/>
                <w:szCs w:val="16"/>
              </w:rPr>
              <w:t>meccanico</w:t>
            </w:r>
          </w:p>
        </w:tc>
      </w:tr>
      <w:tr w:rsidR="00372FAC" w:rsidRPr="00A520E1" w:rsidTr="00372FAC">
        <w:tc>
          <w:tcPr>
            <w:tcW w:w="4390"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sz w:val="16"/>
                <w:szCs w:val="16"/>
              </w:rPr>
            </w:pPr>
            <w:r w:rsidRPr="00A520E1">
              <w:rPr>
                <w:rFonts w:ascii="Gadugi" w:eastAsia="Times New Roman" w:hAnsi="Gadugi" w:cs="Tahoma"/>
                <w:b/>
                <w:sz w:val="16"/>
                <w:szCs w:val="16"/>
              </w:rPr>
              <w:t>Tipologia di certificazione</w:t>
            </w:r>
          </w:p>
        </w:tc>
        <w:tc>
          <w:tcPr>
            <w:tcW w:w="4961"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rPr>
                <w:rFonts w:ascii="Gadugi" w:eastAsia="Times New Roman" w:hAnsi="Gadugi" w:cs="Tahoma"/>
                <w:sz w:val="16"/>
                <w:szCs w:val="16"/>
              </w:rPr>
            </w:pPr>
            <w:r w:rsidRPr="00A520E1">
              <w:rPr>
                <w:rFonts w:ascii="Gadugi" w:eastAsia="Times New Roman" w:hAnsi="Gadugi" w:cs="Tahoma"/>
                <w:sz w:val="16"/>
                <w:szCs w:val="16"/>
              </w:rPr>
              <w:t>Il kit ed il software di analisi proposti possiedono marcatura CE-IVD</w:t>
            </w:r>
          </w:p>
          <w:p w:rsidR="00372FAC" w:rsidRPr="00A520E1" w:rsidRDefault="00372FAC" w:rsidP="00A520E1">
            <w:pPr>
              <w:keepNext/>
              <w:keepLines/>
              <w:widowControl w:val="0"/>
              <w:suppressLineNumbers/>
              <w:suppressAutoHyphens/>
              <w:spacing w:after="0" w:line="240" w:lineRule="auto"/>
              <w:jc w:val="center"/>
              <w:rPr>
                <w:rFonts w:ascii="Gadugi" w:eastAsia="Times New Roman" w:hAnsi="Gadugi" w:cs="Tahoma"/>
                <w:b/>
                <w:sz w:val="16"/>
                <w:szCs w:val="16"/>
              </w:rPr>
            </w:pPr>
          </w:p>
          <w:p w:rsidR="00372FAC" w:rsidRPr="00A520E1" w:rsidRDefault="00372FAC" w:rsidP="00A520E1">
            <w:pPr>
              <w:keepNext/>
              <w:keepLines/>
              <w:widowControl w:val="0"/>
              <w:suppressLineNumbers/>
              <w:suppressAutoHyphens/>
              <w:spacing w:after="0" w:line="240" w:lineRule="auto"/>
              <w:rPr>
                <w:rFonts w:ascii="Gadugi" w:eastAsia="Times New Roman" w:hAnsi="Gadugi" w:cs="Tahoma"/>
                <w:b/>
                <w:sz w:val="16"/>
                <w:szCs w:val="16"/>
              </w:rPr>
            </w:pPr>
            <w:r w:rsidRPr="00A520E1">
              <w:rPr>
                <w:rFonts w:ascii="Gadugi" w:eastAsia="Times New Roman" w:hAnsi="Gadugi" w:cs="Calibri"/>
                <w:b/>
                <w:bCs/>
                <w:i/>
                <w:iCs/>
                <w:color w:val="000000"/>
                <w:sz w:val="16"/>
                <w:szCs w:val="16"/>
                <w:lang w:eastAsia="it-IT"/>
              </w:rPr>
              <w:t xml:space="preserve">Le proposte verranno valutate attribuendo i giudizi riportati </w:t>
            </w:r>
            <w:r w:rsidRPr="00A520E1">
              <w:rPr>
                <w:rFonts w:ascii="Gadugi" w:eastAsia="Times New Roman" w:hAnsi="Gadugi" w:cs="Calibri"/>
                <w:b/>
                <w:bCs/>
                <w:i/>
                <w:iCs/>
                <w:color w:val="000000"/>
                <w:sz w:val="16"/>
                <w:szCs w:val="16"/>
                <w:lang w:eastAsia="it-IT"/>
              </w:rPr>
              <w:lastRenderedPageBreak/>
              <w:t>nella tabella in premessa.</w:t>
            </w:r>
          </w:p>
        </w:tc>
      </w:tr>
      <w:tr w:rsidR="00372FAC" w:rsidRPr="00A520E1" w:rsidTr="00372FAC">
        <w:tc>
          <w:tcPr>
            <w:tcW w:w="4390"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sz w:val="16"/>
                <w:szCs w:val="16"/>
              </w:rPr>
            </w:pPr>
            <w:r w:rsidRPr="00A520E1">
              <w:rPr>
                <w:rFonts w:ascii="Gadugi" w:eastAsia="Times New Roman" w:hAnsi="Gadugi" w:cs="Tahoma"/>
                <w:b/>
                <w:sz w:val="16"/>
                <w:szCs w:val="16"/>
              </w:rPr>
              <w:lastRenderedPageBreak/>
              <w:t>Tipologia di certificazione</w:t>
            </w:r>
          </w:p>
        </w:tc>
        <w:tc>
          <w:tcPr>
            <w:tcW w:w="4961"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rPr>
                <w:rFonts w:ascii="Gadugi" w:eastAsia="Times New Roman" w:hAnsi="Gadugi" w:cs="Tahoma"/>
                <w:sz w:val="16"/>
                <w:szCs w:val="16"/>
              </w:rPr>
            </w:pPr>
            <w:r w:rsidRPr="00A520E1">
              <w:rPr>
                <w:rFonts w:ascii="Gadugi" w:eastAsia="Times New Roman" w:hAnsi="Gadugi" w:cs="Tahoma"/>
                <w:sz w:val="16"/>
                <w:szCs w:val="16"/>
              </w:rPr>
              <w:t>Verrà valutato il numero di geni clinicamente rilevanti per i quali è possibile analizzare il dato CNV con modalità CE-IVD</w:t>
            </w:r>
          </w:p>
          <w:p w:rsidR="00372FAC" w:rsidRPr="00A520E1" w:rsidRDefault="00372FAC" w:rsidP="00A520E1">
            <w:pPr>
              <w:keepNext/>
              <w:keepLines/>
              <w:widowControl w:val="0"/>
              <w:suppressLineNumbers/>
              <w:suppressAutoHyphens/>
              <w:spacing w:after="0" w:line="240" w:lineRule="auto"/>
              <w:rPr>
                <w:rFonts w:ascii="Gadugi" w:eastAsia="Times New Roman" w:hAnsi="Gadugi" w:cs="Tahoma"/>
                <w:sz w:val="16"/>
                <w:szCs w:val="16"/>
              </w:rPr>
            </w:pPr>
          </w:p>
          <w:p w:rsidR="00372FAC" w:rsidRPr="00A520E1" w:rsidRDefault="00372FAC" w:rsidP="00A520E1">
            <w:pPr>
              <w:keepNext/>
              <w:keepLines/>
              <w:widowControl w:val="0"/>
              <w:suppressLineNumbers/>
              <w:suppressAutoHyphens/>
              <w:spacing w:after="0" w:line="240" w:lineRule="auto"/>
              <w:rPr>
                <w:rFonts w:ascii="Gadugi" w:eastAsia="Times New Roman" w:hAnsi="Gadugi" w:cs="Tahoma"/>
                <w:sz w:val="16"/>
                <w:szCs w:val="16"/>
              </w:rPr>
            </w:pPr>
            <w:r w:rsidRPr="00A520E1">
              <w:rPr>
                <w:rFonts w:ascii="Gadugi" w:eastAsia="Times New Roman" w:hAnsi="Gadugi" w:cs="Calibri"/>
                <w:b/>
                <w:bCs/>
                <w:i/>
                <w:iCs/>
                <w:color w:val="000000"/>
                <w:sz w:val="16"/>
                <w:szCs w:val="16"/>
                <w:lang w:eastAsia="it-IT"/>
              </w:rPr>
              <w:t>Le proposte verranno valutate attribuendo i giudizi riportati nella tabella in premessa.</w:t>
            </w:r>
          </w:p>
        </w:tc>
      </w:tr>
      <w:tr w:rsidR="00372FAC" w:rsidRPr="00A520E1" w:rsidTr="00372FAC">
        <w:tc>
          <w:tcPr>
            <w:tcW w:w="4390"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sz w:val="16"/>
                <w:szCs w:val="16"/>
              </w:rPr>
            </w:pPr>
            <w:r w:rsidRPr="00A520E1">
              <w:rPr>
                <w:rFonts w:ascii="Gadugi" w:eastAsia="Times New Roman" w:hAnsi="Gadugi" w:cs="Tahoma"/>
                <w:b/>
                <w:sz w:val="16"/>
                <w:szCs w:val="16"/>
              </w:rPr>
              <w:t>Possibilità di analisi del HRD (</w:t>
            </w:r>
            <w:proofErr w:type="spellStart"/>
            <w:r w:rsidRPr="00A520E1">
              <w:rPr>
                <w:rFonts w:ascii="Gadugi" w:eastAsia="Times New Roman" w:hAnsi="Gadugi" w:cs="Tahoma"/>
                <w:b/>
                <w:sz w:val="16"/>
                <w:szCs w:val="16"/>
              </w:rPr>
              <w:t>Homologous</w:t>
            </w:r>
            <w:proofErr w:type="spellEnd"/>
            <w:r w:rsidRPr="00A520E1">
              <w:rPr>
                <w:rFonts w:ascii="Gadugi" w:eastAsia="Times New Roman" w:hAnsi="Gadugi" w:cs="Tahoma"/>
                <w:b/>
                <w:sz w:val="16"/>
                <w:szCs w:val="16"/>
              </w:rPr>
              <w:t xml:space="preserve"> </w:t>
            </w:r>
            <w:proofErr w:type="spellStart"/>
            <w:r w:rsidRPr="00A520E1">
              <w:rPr>
                <w:rFonts w:ascii="Gadugi" w:eastAsia="Times New Roman" w:hAnsi="Gadugi" w:cs="Tahoma"/>
                <w:b/>
                <w:sz w:val="16"/>
                <w:szCs w:val="16"/>
              </w:rPr>
              <w:t>recombination</w:t>
            </w:r>
            <w:proofErr w:type="spellEnd"/>
            <w:r w:rsidRPr="00A520E1">
              <w:rPr>
                <w:rFonts w:ascii="Gadugi" w:eastAsia="Times New Roman" w:hAnsi="Gadugi" w:cs="Tahoma"/>
                <w:b/>
                <w:sz w:val="16"/>
                <w:szCs w:val="16"/>
              </w:rPr>
              <w:t xml:space="preserve"> </w:t>
            </w:r>
            <w:proofErr w:type="spellStart"/>
            <w:r w:rsidRPr="00A520E1">
              <w:rPr>
                <w:rFonts w:ascii="Gadugi" w:eastAsia="Times New Roman" w:hAnsi="Gadugi" w:cs="Tahoma"/>
                <w:b/>
                <w:sz w:val="16"/>
                <w:szCs w:val="16"/>
              </w:rPr>
              <w:t>deﬁciency</w:t>
            </w:r>
            <w:proofErr w:type="spellEnd"/>
            <w:r w:rsidRPr="00A520E1">
              <w:rPr>
                <w:rFonts w:ascii="Gadugi" w:eastAsia="Times New Roman" w:hAnsi="Gadugi" w:cs="Tahoma"/>
                <w:b/>
                <w:sz w:val="16"/>
                <w:szCs w:val="16"/>
              </w:rPr>
              <w:t xml:space="preserve">), e MSI (instabilità dei </w:t>
            </w:r>
            <w:proofErr w:type="spellStart"/>
            <w:r w:rsidRPr="00A520E1">
              <w:rPr>
                <w:rFonts w:ascii="Gadugi" w:eastAsia="Times New Roman" w:hAnsi="Gadugi" w:cs="Tahoma"/>
                <w:b/>
                <w:sz w:val="16"/>
                <w:szCs w:val="16"/>
              </w:rPr>
              <w:t>microsatelliti</w:t>
            </w:r>
            <w:proofErr w:type="spellEnd"/>
            <w:r w:rsidRPr="00A520E1">
              <w:rPr>
                <w:rFonts w:ascii="Gadugi" w:eastAsia="Times New Roman" w:hAnsi="Gadugi" w:cs="Tahoma"/>
                <w:b/>
                <w:sz w:val="16"/>
                <w:szCs w:val="16"/>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rPr>
                <w:rFonts w:ascii="Gadugi" w:eastAsia="Times New Roman" w:hAnsi="Gadugi" w:cs="Tahoma"/>
                <w:sz w:val="16"/>
                <w:szCs w:val="16"/>
              </w:rPr>
            </w:pPr>
            <w:r w:rsidRPr="00A520E1">
              <w:rPr>
                <w:rFonts w:ascii="Gadugi" w:eastAsia="Times New Roman" w:hAnsi="Gadugi" w:cs="Tahoma"/>
                <w:sz w:val="16"/>
                <w:szCs w:val="16"/>
              </w:rPr>
              <w:t>La commissione valuterà la possibilità integrare il pannello proposto con l’analisi del HRD e MSI</w:t>
            </w:r>
          </w:p>
          <w:p w:rsidR="00372FAC" w:rsidRPr="00A520E1" w:rsidRDefault="00372FAC" w:rsidP="00A520E1">
            <w:pPr>
              <w:keepNext/>
              <w:keepLines/>
              <w:widowControl w:val="0"/>
              <w:suppressLineNumbers/>
              <w:suppressAutoHyphens/>
              <w:spacing w:after="0" w:line="240" w:lineRule="auto"/>
              <w:rPr>
                <w:rFonts w:ascii="Gadugi" w:eastAsia="Times New Roman" w:hAnsi="Gadugi" w:cs="Tahoma"/>
                <w:sz w:val="16"/>
                <w:szCs w:val="16"/>
              </w:rPr>
            </w:pPr>
          </w:p>
          <w:p w:rsidR="00372FAC" w:rsidRPr="00A520E1" w:rsidRDefault="00372FAC" w:rsidP="00A520E1">
            <w:pPr>
              <w:keepNext/>
              <w:keepLines/>
              <w:widowControl w:val="0"/>
              <w:suppressLineNumbers/>
              <w:suppressAutoHyphens/>
              <w:spacing w:after="0" w:line="240" w:lineRule="auto"/>
              <w:rPr>
                <w:rFonts w:ascii="Gadugi" w:eastAsia="Times New Roman" w:hAnsi="Gadugi" w:cs="Tahoma"/>
                <w:sz w:val="16"/>
                <w:szCs w:val="16"/>
              </w:rPr>
            </w:pPr>
            <w:r w:rsidRPr="00A520E1">
              <w:rPr>
                <w:rFonts w:ascii="Gadugi" w:eastAsia="Times New Roman" w:hAnsi="Gadugi" w:cs="Calibri"/>
                <w:b/>
                <w:bCs/>
                <w:i/>
                <w:iCs/>
                <w:color w:val="000000"/>
                <w:sz w:val="16"/>
                <w:szCs w:val="16"/>
                <w:lang w:eastAsia="it-IT"/>
              </w:rPr>
              <w:t>Le proposte verranno valutate attribuendo i giudizi riportati nella tabella in premessa</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 xml:space="preserve">LOTTO n. 12 – MATERIALE DI CONSUMO PER </w:t>
      </w:r>
      <w:r w:rsidR="001943EE">
        <w:rPr>
          <w:rFonts w:ascii="Gadugi" w:eastAsia="Times New Roman" w:hAnsi="Gadugi" w:cs="Times New Roman"/>
          <w:b/>
        </w:rPr>
        <w:t xml:space="preserve">APPARECCHIATURA DI PROPRIETA’ </w:t>
      </w:r>
      <w:r w:rsidRPr="00A520E1">
        <w:rPr>
          <w:rFonts w:ascii="Gadugi" w:eastAsia="Times New Roman" w:hAnsi="Gadugi" w:cs="Times New Roman"/>
          <w:b/>
        </w:rPr>
        <w:t xml:space="preserve">(PER ASU.FC E BURLO E CRO)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Reagenti e relativi accessori per reazioni di amplificazione genica, per la purificazione dei prodotti di amplificazione e di sequenza e per quantificazione acidi nucleici.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tbl>
      <w:tblPr>
        <w:tblpPr w:leftFromText="141" w:rightFromText="141" w:vertAnchor="text" w:tblpX="-292" w:tblpY="1"/>
        <w:tblOverlap w:val="never"/>
        <w:tblW w:w="5420" w:type="pct"/>
        <w:tblLayout w:type="fixed"/>
        <w:tblCellMar>
          <w:top w:w="55" w:type="dxa"/>
          <w:left w:w="55" w:type="dxa"/>
          <w:bottom w:w="55" w:type="dxa"/>
          <w:right w:w="55" w:type="dxa"/>
        </w:tblCellMar>
        <w:tblLook w:val="0000" w:firstRow="0" w:lastRow="0" w:firstColumn="0" w:lastColumn="0" w:noHBand="0" w:noVBand="0"/>
      </w:tblPr>
      <w:tblGrid>
        <w:gridCol w:w="505"/>
        <w:gridCol w:w="1855"/>
        <w:gridCol w:w="1205"/>
        <w:gridCol w:w="1044"/>
        <w:gridCol w:w="212"/>
        <w:gridCol w:w="898"/>
        <w:gridCol w:w="1044"/>
        <w:gridCol w:w="1302"/>
        <w:gridCol w:w="1046"/>
        <w:gridCol w:w="1046"/>
        <w:gridCol w:w="898"/>
      </w:tblGrid>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Voce</w:t>
            </w:r>
          </w:p>
        </w:tc>
        <w:tc>
          <w:tcPr>
            <w:tcW w:w="839" w:type="pct"/>
            <w:vMerge w:val="restar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 xml:space="preserve">DESCRIZIONE </w:t>
            </w:r>
          </w:p>
        </w:tc>
        <w:tc>
          <w:tcPr>
            <w:tcW w:w="1017"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ABI PRISM 3500 DX GENETIC ANALYZER</w:t>
            </w:r>
          </w:p>
        </w:tc>
        <w:tc>
          <w:tcPr>
            <w:tcW w:w="974" w:type="pct"/>
            <w:gridSpan w:val="3"/>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ABI PRISM 3500 XL GENETIC ANALYZER</w:t>
            </w:r>
          </w:p>
        </w:tc>
        <w:tc>
          <w:tcPr>
            <w:tcW w:w="1062" w:type="pct"/>
            <w:gridSpan w:val="2"/>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SEQUENZIATORE</w:t>
            </w:r>
          </w:p>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rPr>
              <w:t>3500 DX</w:t>
            </w:r>
          </w:p>
        </w:tc>
        <w:tc>
          <w:tcPr>
            <w:tcW w:w="879" w:type="pct"/>
            <w:gridSpan w:val="2"/>
            <w:tcBorders>
              <w:top w:val="single" w:sz="2" w:space="0" w:color="000000"/>
              <w:left w:val="single" w:sz="2" w:space="0" w:color="000000"/>
              <w:bottom w:val="single" w:sz="2" w:space="0" w:color="000000"/>
              <w:right w:val="single" w:sz="2" w:space="0" w:color="000000"/>
            </w:tcBorders>
          </w:tcPr>
          <w:p w:rsidR="00A520E1" w:rsidRPr="00A520E1" w:rsidRDefault="00B27627" w:rsidP="00B27627">
            <w:pPr>
              <w:keepNext/>
              <w:keepLines/>
              <w:widowControl w:val="0"/>
              <w:suppressLineNumbers/>
              <w:suppressAutoHyphens/>
              <w:spacing w:after="0" w:line="240" w:lineRule="auto"/>
              <w:rPr>
                <w:rFonts w:ascii="Gadugi" w:eastAsia="Times New Roman" w:hAnsi="Gadugi" w:cs="Times New Roman"/>
                <w:b/>
                <w:sz w:val="16"/>
                <w:szCs w:val="16"/>
              </w:rPr>
            </w:pPr>
            <w:r>
              <w:rPr>
                <w:rFonts w:ascii="Gadugi" w:eastAsia="Times New Roman" w:hAnsi="Gadugi" w:cs="Times New Roman"/>
                <w:b/>
                <w:sz w:val="16"/>
                <w:szCs w:val="16"/>
              </w:rPr>
              <w:t>QUBIT</w:t>
            </w: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839" w:type="pct"/>
            <w:vMerge/>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16"/>
                <w:szCs w:val="16"/>
                <w:lang w:val="en-US"/>
              </w:rPr>
            </w:pP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Codice di riferimento (o equivalente)</w:t>
            </w:r>
          </w:p>
        </w:tc>
        <w:tc>
          <w:tcPr>
            <w:tcW w:w="472"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Fabbisogno</w:t>
            </w:r>
          </w:p>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Annuale</w:t>
            </w:r>
          </w:p>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 xml:space="preserve">ASU.FC             (in </w:t>
            </w:r>
            <w:proofErr w:type="spellStart"/>
            <w:r w:rsidRPr="00A520E1">
              <w:rPr>
                <w:rFonts w:ascii="Gadugi" w:eastAsia="Times New Roman" w:hAnsi="Gadugi" w:cs="Times New Roman"/>
                <w:b/>
                <w:sz w:val="16"/>
                <w:szCs w:val="16"/>
              </w:rPr>
              <w:t>conf</w:t>
            </w:r>
            <w:proofErr w:type="spellEnd"/>
            <w:r w:rsidRPr="00A520E1">
              <w:rPr>
                <w:rFonts w:ascii="Gadugi" w:eastAsia="Times New Roman" w:hAnsi="Gadugi" w:cs="Times New Roman"/>
                <w:b/>
                <w:sz w:val="16"/>
                <w:szCs w:val="16"/>
              </w:rPr>
              <w:t>.)</w:t>
            </w:r>
          </w:p>
        </w:tc>
        <w:tc>
          <w:tcPr>
            <w:tcW w:w="502"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Codice di riferimento (o equivalente)</w:t>
            </w: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 xml:space="preserve">Fabbisogno  annuale ASU.FC        (in </w:t>
            </w:r>
            <w:proofErr w:type="spellStart"/>
            <w:r w:rsidRPr="00A520E1">
              <w:rPr>
                <w:rFonts w:ascii="Gadugi" w:eastAsia="Times New Roman" w:hAnsi="Gadugi" w:cs="Times New Roman"/>
                <w:b/>
                <w:sz w:val="16"/>
                <w:szCs w:val="16"/>
              </w:rPr>
              <w:t>conf</w:t>
            </w:r>
            <w:proofErr w:type="spellEnd"/>
            <w:r w:rsidRPr="00A520E1">
              <w:rPr>
                <w:rFonts w:ascii="Gadugi" w:eastAsia="Times New Roman" w:hAnsi="Gadugi" w:cs="Times New Roman"/>
                <w:b/>
                <w:sz w:val="16"/>
                <w:szCs w:val="16"/>
              </w:rPr>
              <w:t>.)</w:t>
            </w: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Codice di riferimento (o equivalente</w:t>
            </w: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 xml:space="preserve">Fabbisogno annuale BURLO      (in </w:t>
            </w:r>
            <w:proofErr w:type="spellStart"/>
            <w:r w:rsidRPr="00A520E1">
              <w:rPr>
                <w:rFonts w:ascii="Gadugi" w:eastAsia="Times New Roman" w:hAnsi="Gadugi" w:cs="Times New Roman"/>
                <w:b/>
                <w:sz w:val="16"/>
                <w:szCs w:val="16"/>
              </w:rPr>
              <w:t>conf</w:t>
            </w:r>
            <w:proofErr w:type="spellEnd"/>
            <w:r w:rsidRPr="00A520E1">
              <w:rPr>
                <w:rFonts w:ascii="Gadugi" w:eastAsia="Times New Roman" w:hAnsi="Gadugi" w:cs="Times New Roman"/>
                <w:b/>
                <w:sz w:val="16"/>
                <w:szCs w:val="16"/>
              </w:rPr>
              <w:t>.)</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Codice di riferimento (o equivalente</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 xml:space="preserve">Fabbisogno annuale CRO       (in </w:t>
            </w:r>
            <w:proofErr w:type="spellStart"/>
            <w:r w:rsidRPr="00A520E1">
              <w:rPr>
                <w:rFonts w:ascii="Gadugi" w:eastAsia="Times New Roman" w:hAnsi="Gadugi" w:cs="Times New Roman"/>
                <w:b/>
                <w:sz w:val="16"/>
                <w:szCs w:val="16"/>
              </w:rPr>
              <w:t>conf</w:t>
            </w:r>
            <w:proofErr w:type="spellEnd"/>
            <w:r w:rsidRPr="00A520E1">
              <w:rPr>
                <w:rFonts w:ascii="Gadugi" w:eastAsia="Times New Roman" w:hAnsi="Gadugi" w:cs="Times New Roman"/>
                <w:b/>
                <w:sz w:val="16"/>
                <w:szCs w:val="16"/>
              </w:rPr>
              <w:t>.)</w:t>
            </w:r>
          </w:p>
        </w:tc>
      </w:tr>
      <w:tr w:rsidR="00A520E1" w:rsidRPr="00A520E1" w:rsidTr="00372FAC">
        <w:trPr>
          <w:trHeight w:val="651"/>
        </w:trPr>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a</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 xml:space="preserve">GENETIC ANALYZER CAPILLARY ARRAY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4404684</w:t>
            </w:r>
          </w:p>
        </w:tc>
        <w:tc>
          <w:tcPr>
            <w:tcW w:w="472"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6</w:t>
            </w:r>
          </w:p>
        </w:tc>
        <w:tc>
          <w:tcPr>
            <w:tcW w:w="502"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4404689</w:t>
            </w: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w:t>
            </w: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highlight w:val="red"/>
              </w:rPr>
            </w:pPr>
            <w:r w:rsidRPr="00A520E1">
              <w:rPr>
                <w:rFonts w:ascii="Gadugi" w:eastAsia="Times New Roman" w:hAnsi="Gadugi" w:cs="Times New Roman"/>
                <w:sz w:val="16"/>
                <w:szCs w:val="16"/>
              </w:rPr>
              <w:t>4404684</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3</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4404684</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b</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POLIMERO POP 7 – CF 384 TEST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4393709</w:t>
            </w:r>
          </w:p>
        </w:tc>
        <w:tc>
          <w:tcPr>
            <w:tcW w:w="472"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45</w:t>
            </w:r>
          </w:p>
        </w:tc>
        <w:tc>
          <w:tcPr>
            <w:tcW w:w="502"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4393708</w:t>
            </w: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35</w:t>
            </w: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4393709</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20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4393709</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c</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CATHODE BUFFER CONTAINER  - CF 4 PZ</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 xml:space="preserve">4408258 </w:t>
            </w:r>
          </w:p>
        </w:tc>
        <w:tc>
          <w:tcPr>
            <w:tcW w:w="472"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40</w:t>
            </w:r>
          </w:p>
        </w:tc>
        <w:tc>
          <w:tcPr>
            <w:tcW w:w="502"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4408256</w:t>
            </w: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10</w:t>
            </w: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 xml:space="preserve">4408258 </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20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 xml:space="preserve">4408258 </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d</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ANODE BUFFER CONTAINER – CF 4PZ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 xml:space="preserve">4393925 </w:t>
            </w:r>
          </w:p>
        </w:tc>
        <w:tc>
          <w:tcPr>
            <w:tcW w:w="472"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40</w:t>
            </w:r>
          </w:p>
        </w:tc>
        <w:tc>
          <w:tcPr>
            <w:tcW w:w="502"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4393927</w:t>
            </w: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10</w:t>
            </w: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 xml:space="preserve">4393925 </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20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 xml:space="preserve">4393925 </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e</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CONDITIONING REAGENT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4409543</w:t>
            </w:r>
          </w:p>
        </w:tc>
        <w:tc>
          <w:tcPr>
            <w:tcW w:w="472"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45</w:t>
            </w:r>
          </w:p>
        </w:tc>
        <w:tc>
          <w:tcPr>
            <w:tcW w:w="502"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4393718</w:t>
            </w: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10</w:t>
            </w: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4409543</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20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4409543</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f</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SEQUENCING STANDARD, V3.1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4404310</w:t>
            </w:r>
          </w:p>
        </w:tc>
        <w:tc>
          <w:tcPr>
            <w:tcW w:w="472"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502"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4404312</w:t>
            </w: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4404310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4404310</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p>
        </w:tc>
        <w:tc>
          <w:tcPr>
            <w:tcW w:w="3892" w:type="pct"/>
            <w:gridSpan w:val="8"/>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MATERIALE COMUNE SEQUENZIATORI ABI PRISM 3500DX e 3500XL GENETIC ANALYZER</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g</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HI DI FORMAMIDE DX</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4404307</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h</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HI DI FORMAMIDE (CF 25ML)</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 xml:space="preserve">4311320 </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4311320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3</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roofErr w:type="spellStart"/>
            <w:r w:rsidRPr="00A520E1">
              <w:rPr>
                <w:rFonts w:ascii="Gadugi" w:eastAsia="Times New Roman" w:hAnsi="Gadugi" w:cs="Times New Roman"/>
                <w:b/>
                <w:sz w:val="16"/>
                <w:szCs w:val="16"/>
                <w:lang w:val="en-US"/>
              </w:rPr>
              <w:t>i</w:t>
            </w:r>
            <w:proofErr w:type="spellEnd"/>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DS-02 MATRIX STD (DYE SET E5)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4323014</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l</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DS-30 MATRIX STD (DYE SET D)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4345827</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m</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DS-32 MATRIX STD (DYE SET F)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4312131</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3</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n</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DS-33 MATRIX STD (DYE SET G5)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4345833</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3</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4345833</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3</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fr-FR"/>
              </w:rPr>
            </w:pPr>
            <w:r w:rsidRPr="00A520E1">
              <w:rPr>
                <w:rFonts w:ascii="Gadugi" w:eastAsia="Times New Roman" w:hAnsi="Gadugi" w:cs="Times New Roman"/>
                <w:b/>
                <w:sz w:val="16"/>
                <w:szCs w:val="16"/>
                <w:lang w:val="fr-FR"/>
              </w:rPr>
              <w:t>o</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fr-FR"/>
              </w:rPr>
            </w:pPr>
            <w:r w:rsidRPr="00A520E1">
              <w:rPr>
                <w:rFonts w:ascii="Gadugi" w:eastAsia="Times New Roman" w:hAnsi="Gadugi" w:cs="Times New Roman"/>
                <w:sz w:val="16"/>
                <w:szCs w:val="16"/>
                <w:lang w:val="fr-FR"/>
              </w:rPr>
              <w:t xml:space="preserve">DS-36 MATRIX (DYE SET J6)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4425042</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3</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lastRenderedPageBreak/>
              <w:t>p</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GENE SCAN 1200 LIZ SIZE STD KIT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4379950</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q</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GENE SCAN 600 LIZ SIZE STD KIT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A25794</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A25794</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r</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GENE SCAN 500 LIZ SIZE STD KIT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4322682</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4322682</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2</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s</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GENE SCAN 500 ROX SIZE STD KIT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401734</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401734</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t</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GENE SCAN120 LIZ SIZE STD KIT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4324287</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u</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GENE SCAN 1000 ROX SIZE STD KIT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401098</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v</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BIG DYE XTERMINATOR Purification kit 2500 RXN</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4376484</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4376484</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w</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BIG DYE XTERMINATOR Purification kit 100 RXN</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4376486</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4376486</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60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color w:val="FF0000"/>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color w:val="FF0000"/>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x</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BIG DYE TERMINATOR V3.1 CYCLE SEQUENCING KIT (CF 100 RX)</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4337455</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4337455</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r w:rsidRPr="00A520E1">
              <w:rPr>
                <w:rFonts w:ascii="Gadugi" w:eastAsia="Times New Roman" w:hAnsi="Gadugi" w:cs="Times New Roman"/>
                <w:sz w:val="16"/>
                <w:szCs w:val="16"/>
              </w:rPr>
              <w:t>10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y</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MICROAMP OPTICAL 96-WELL REACTION PLATE WITH BARCODE (CF 20 PLATES)</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4306737</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4306737</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a1</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POUCH CAP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4412619</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b1</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SEPTA 96WELL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4410700</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4410700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c1</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SEPTA BUFFER WATER WASTE</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4410716</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4410716</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d1</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DEPC TREATED WATER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AM9915G</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e1</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RETAINER AND BASE STANDARD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4410227</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f1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RANDOM PRIMERS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48190-011 </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8</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g1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RNASEOUT  RIBONUCLEASE INHIBITOR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10777-019</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8</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h1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SUPERSCRIPT TM III RNASE H-REVERSE TRANSCRIPTASE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18080-044 </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 xml:space="preserve">j1 </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roofErr w:type="spellStart"/>
            <w:r w:rsidRPr="00A520E1">
              <w:rPr>
                <w:rFonts w:ascii="Gadugi" w:eastAsia="Times New Roman" w:hAnsi="Gadugi" w:cs="Times New Roman"/>
                <w:sz w:val="16"/>
                <w:szCs w:val="16"/>
                <w:lang w:val="en-US"/>
              </w:rPr>
              <w:t>SuperScript</w:t>
            </w:r>
            <w:proofErr w:type="spellEnd"/>
            <w:r w:rsidRPr="00A520E1">
              <w:rPr>
                <w:rFonts w:ascii="Gadugi" w:eastAsia="Times New Roman" w:hAnsi="Gadugi" w:cs="Times New Roman"/>
                <w:sz w:val="16"/>
                <w:szCs w:val="16"/>
                <w:lang w:val="en-US"/>
              </w:rPr>
              <w:t>™ IV VILO™ Master Mix</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11756050</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i1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roofErr w:type="spellStart"/>
            <w:r w:rsidRPr="00A520E1">
              <w:rPr>
                <w:rFonts w:ascii="Gadugi" w:eastAsia="Times New Roman" w:hAnsi="Gadugi" w:cs="Times New Roman"/>
                <w:sz w:val="16"/>
                <w:szCs w:val="16"/>
                <w:lang w:val="en-US"/>
              </w:rPr>
              <w:t>dNTP</w:t>
            </w:r>
            <w:proofErr w:type="spellEnd"/>
            <w:r w:rsidRPr="00A520E1">
              <w:rPr>
                <w:rFonts w:ascii="Gadugi" w:eastAsia="Times New Roman" w:hAnsi="Gadugi" w:cs="Times New Roman"/>
                <w:sz w:val="16"/>
                <w:szCs w:val="16"/>
                <w:lang w:val="en-US"/>
              </w:rPr>
              <w:t xml:space="preserve"> SET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10297018</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l1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PLATINUM TAQ DNA POLYMERASE HIGH FIDELITY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11304-029</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m1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LIPOFECTAMINE 2000 REAGENT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11668027</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n1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SYBR SAFE DNA GEL STAIN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S33102</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sz w:val="16"/>
                <w:szCs w:val="16"/>
              </w:rPr>
              <w:t>S33102</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r w:rsidRPr="00A520E1">
              <w:rPr>
                <w:rFonts w:ascii="Gadugi" w:eastAsia="Times New Roman" w:hAnsi="Gadugi" w:cs="Times New Roman"/>
                <w:sz w:val="16"/>
                <w:szCs w:val="16"/>
              </w:rPr>
              <w:t>4</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o1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TOPO TA CLONING KIT WITH COMPETENT CELLS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K4500-40 </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p1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TAQPATH™ PROAMP™ MULTIPLEX MASTER MIX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A30874</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de-DE"/>
              </w:rPr>
            </w:pPr>
            <w:r w:rsidRPr="00A520E1">
              <w:rPr>
                <w:rFonts w:ascii="Gadugi" w:eastAsia="Times New Roman" w:hAnsi="Gadugi" w:cs="Times New Roman"/>
                <w:b/>
                <w:sz w:val="16"/>
                <w:szCs w:val="16"/>
                <w:lang w:val="de-DE"/>
              </w:rPr>
              <w:lastRenderedPageBreak/>
              <w:t>q1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de-DE"/>
              </w:rPr>
            </w:pPr>
            <w:r w:rsidRPr="00A520E1">
              <w:rPr>
                <w:rFonts w:ascii="Gadugi" w:eastAsia="Times New Roman" w:hAnsi="Gadugi" w:cs="Times New Roman"/>
                <w:sz w:val="16"/>
                <w:szCs w:val="16"/>
                <w:lang w:val="de-DE"/>
              </w:rPr>
              <w:t xml:space="preserve">LADDER INVITROGEN 1KB PLUS DNA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10787018</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sz w:val="16"/>
                <w:szCs w:val="16"/>
                <w:lang w:val="en-US"/>
              </w:rPr>
              <w:t>10787018</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sz w:val="16"/>
                <w:szCs w:val="16"/>
                <w:lang w:val="en-US"/>
              </w:rPr>
              <w:t>3</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r1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POWERUP™ SYBR™ GREEN MASTER MIX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A25742</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s1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PLATINUM™ II HOT-START PCR MASTER MIX (2X)</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14000013</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14000013</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r w:rsidRPr="00A520E1">
              <w:rPr>
                <w:rFonts w:ascii="Gadugi" w:eastAsia="Times New Roman" w:hAnsi="Gadugi" w:cs="Times New Roman"/>
                <w:b/>
                <w:sz w:val="16"/>
                <w:szCs w:val="16"/>
                <w:lang w:val="en-US"/>
              </w:rPr>
              <w:t>1</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t1</w:t>
            </w:r>
          </w:p>
        </w:tc>
        <w:tc>
          <w:tcPr>
            <w:tcW w:w="839"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ACCUPRIME™ GC-RICH DNA POLYMERASE</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12337024</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u1</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roofErr w:type="spellStart"/>
            <w:r w:rsidRPr="00A520E1">
              <w:rPr>
                <w:rFonts w:ascii="Gadugi" w:eastAsia="Times New Roman" w:hAnsi="Gadugi" w:cs="Times New Roman"/>
                <w:sz w:val="16"/>
                <w:szCs w:val="16"/>
                <w:lang w:val="en-US"/>
              </w:rPr>
              <w:t>dNTP</w:t>
            </w:r>
            <w:proofErr w:type="spellEnd"/>
            <w:r w:rsidRPr="00A520E1">
              <w:rPr>
                <w:rFonts w:ascii="Gadugi" w:eastAsia="Times New Roman" w:hAnsi="Gadugi" w:cs="Times New Roman"/>
                <w:sz w:val="16"/>
                <w:szCs w:val="16"/>
                <w:lang w:val="en-US"/>
              </w:rPr>
              <w:t xml:space="preserve"> 10MM, CF.1ML</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N8080261</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1</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RANDOM HEXAMERS 50MICROMOLI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N8080127</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9</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z.1</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M-MLV REVERSE TRANSCRIPTASE (200 U/µL)</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28025013</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6</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TAQMAN UNIVERSAL MASTER MIX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4364340</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a4</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GENE SET  GEL EXTRACTION DNA CLEAN UP MICROKIT</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K0831</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a5</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SUPERSIGNAL WEST PICO PLUS CHEMIOLUMINESCENT SUBSTRATE</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34577</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a6</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SUPERSIGNAL WEST DURA EXTENDED DURATION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34075</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a7</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SUPERSIGNAL WEST FEMTO MAXIMUM SENSIVITY</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34095</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a8</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PAGE RULER PLUS PRESTAINED PROTEIN LADDER </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26619</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a9</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DYNABEADS PROTEIN A FOR IP</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10001D</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a10</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Halt™ Protease Inhibitor Cocktail, EDTA-Free (100X)</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78437</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a11</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NE-PER™ Nuclear and Cytoplasmic Extraction Reagents</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78833</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a12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roofErr w:type="spellStart"/>
            <w:r w:rsidRPr="00A520E1">
              <w:rPr>
                <w:rFonts w:ascii="Gadugi" w:eastAsia="Times New Roman" w:hAnsi="Gadugi" w:cs="Times New Roman"/>
                <w:sz w:val="16"/>
                <w:szCs w:val="16"/>
                <w:lang w:val="en-US"/>
              </w:rPr>
              <w:t>TaqMan</w:t>
            </w:r>
            <w:proofErr w:type="spellEnd"/>
            <w:r w:rsidRPr="00A520E1">
              <w:rPr>
                <w:rFonts w:ascii="Gadugi" w:eastAsia="Times New Roman" w:hAnsi="Gadugi" w:cs="Times New Roman"/>
                <w:sz w:val="16"/>
                <w:szCs w:val="16"/>
                <w:lang w:val="en-US"/>
              </w:rPr>
              <w:t>™ Drug Metabolism Genotyping Assay</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4362691</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a13</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roofErr w:type="spellStart"/>
            <w:r w:rsidRPr="00A520E1">
              <w:rPr>
                <w:rFonts w:ascii="Gadugi" w:eastAsia="Times New Roman" w:hAnsi="Gadugi" w:cs="Times New Roman"/>
                <w:sz w:val="16"/>
                <w:szCs w:val="16"/>
                <w:lang w:val="en-US"/>
              </w:rPr>
              <w:t>Phusion</w:t>
            </w:r>
            <w:proofErr w:type="spellEnd"/>
            <w:r w:rsidRPr="00A520E1">
              <w:rPr>
                <w:rFonts w:ascii="Gadugi" w:eastAsia="Times New Roman" w:hAnsi="Gadugi" w:cs="Times New Roman"/>
                <w:sz w:val="16"/>
                <w:szCs w:val="16"/>
                <w:lang w:val="en-US"/>
              </w:rPr>
              <w:t xml:space="preserve"> High-Fidelity PCR Master Mix with HF Buffer</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F531S</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a14</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roofErr w:type="spellStart"/>
            <w:r w:rsidRPr="00A520E1">
              <w:rPr>
                <w:rFonts w:ascii="Gadugi" w:eastAsia="Times New Roman" w:hAnsi="Gadugi" w:cs="Times New Roman"/>
                <w:sz w:val="16"/>
                <w:szCs w:val="16"/>
                <w:lang w:val="en-US"/>
              </w:rPr>
              <w:t>Lipofectamine</w:t>
            </w:r>
            <w:proofErr w:type="spellEnd"/>
            <w:r w:rsidRPr="00A520E1">
              <w:rPr>
                <w:rFonts w:ascii="Gadugi" w:eastAsia="Times New Roman" w:hAnsi="Gadugi" w:cs="Times New Roman"/>
                <w:sz w:val="16"/>
                <w:szCs w:val="16"/>
                <w:lang w:val="en-US"/>
              </w:rPr>
              <w:t>™ LTX Reagent with PLUS™ Reagent</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15338100</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a15</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roofErr w:type="spellStart"/>
            <w:r w:rsidRPr="00A520E1">
              <w:rPr>
                <w:rFonts w:ascii="Gadugi" w:eastAsia="Times New Roman" w:hAnsi="Gadugi" w:cs="Times New Roman"/>
                <w:sz w:val="16"/>
                <w:szCs w:val="16"/>
                <w:lang w:val="en-US"/>
              </w:rPr>
              <w:t>MAGnify</w:t>
            </w:r>
            <w:proofErr w:type="spellEnd"/>
            <w:r w:rsidRPr="00A520E1">
              <w:rPr>
                <w:rFonts w:ascii="Gadugi" w:eastAsia="Times New Roman" w:hAnsi="Gadugi" w:cs="Times New Roman"/>
                <w:sz w:val="16"/>
                <w:szCs w:val="16"/>
                <w:lang w:val="en-US"/>
              </w:rPr>
              <w:t>™ Chromatin Immunoprecipitation System</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492024</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a16</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LB Broth</w:t>
            </w:r>
          </w:p>
        </w:tc>
        <w:tc>
          <w:tcPr>
            <w:tcW w:w="545" w:type="pct"/>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10855001</w:t>
            </w:r>
          </w:p>
        </w:tc>
        <w:tc>
          <w:tcPr>
            <w:tcW w:w="568" w:type="pct"/>
            <w:gridSpan w:val="2"/>
            <w:tcBorders>
              <w:top w:val="single" w:sz="2" w:space="0" w:color="000000"/>
              <w:left w:val="single" w:sz="2" w:space="0" w:color="000000"/>
              <w:bottom w:val="single" w:sz="2"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color w:val="FF0000"/>
                <w:sz w:val="16"/>
                <w:szCs w:val="16"/>
                <w:lang w:val="en-US"/>
              </w:rPr>
            </w:pPr>
          </w:p>
        </w:tc>
      </w:tr>
      <w:tr w:rsidR="00A520E1" w:rsidRPr="00A520E1" w:rsidTr="00372FAC">
        <w:tc>
          <w:tcPr>
            <w:tcW w:w="3059" w:type="pct"/>
            <w:gridSpan w:val="7"/>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CONSUMABILE FLUORIMETRO QUBIT</w:t>
            </w: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lastRenderedPageBreak/>
              <w:t>b2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ASSAY KIT QUBIT DSDNA BR KIT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Q33266</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Q33266</w:t>
            </w: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12</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Q33266</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w:t>
            </w: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c2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ASSAY KIT QUBIT DSDNA HS KIT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Q33231</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Q33231</w:t>
            </w: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Q33231</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d2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ASSAY KIT QUBIT MICRORNA KIT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Q32881</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Q32881</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0</w:t>
            </w: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e2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ASSAY KIT QUBIT RNA HS KIT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Q32852</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8</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Q32852</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w:t>
            </w: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f2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ASSAY KIT QUBIT RNA BR KIT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Q10211</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Q10211</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w:t>
            </w: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g2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ASSAY KIT PROTEIN AND PROTEIN BROAD RANGE (BR)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A50669</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h2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QUBIT ASSAY TUBES</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Q32856</w:t>
            </w:r>
          </w:p>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color w:val="FF0000"/>
                <w:sz w:val="16"/>
                <w:szCs w:val="16"/>
                <w:lang w:val="en-US"/>
              </w:rPr>
            </w:pPr>
            <w:r w:rsidRPr="00A520E1">
              <w:rPr>
                <w:rFonts w:ascii="Gadugi" w:eastAsia="Times New Roman" w:hAnsi="Gadugi" w:cs="Times New Roman"/>
                <w:sz w:val="16"/>
                <w:szCs w:val="16"/>
                <w:lang w:val="en-US"/>
              </w:rPr>
              <w:t>30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color w:val="FF0000"/>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color w:val="FF0000"/>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Q32856</w:t>
            </w: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color w:val="FF0000"/>
                <w:sz w:val="16"/>
                <w:szCs w:val="16"/>
                <w:lang w:val="en-US"/>
              </w:rPr>
            </w:pPr>
            <w:r w:rsidRPr="00A520E1">
              <w:rPr>
                <w:rFonts w:ascii="Gadugi" w:eastAsia="Times New Roman" w:hAnsi="Gadugi" w:cs="Times New Roman"/>
                <w:sz w:val="16"/>
                <w:szCs w:val="16"/>
                <w:lang w:val="en-US"/>
              </w:rPr>
              <w:t>20</w:t>
            </w: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Q32856</w:t>
            </w: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color w:val="FF0000"/>
                <w:sz w:val="16"/>
                <w:szCs w:val="16"/>
                <w:lang w:val="en-US"/>
              </w:rPr>
            </w:pPr>
            <w:r w:rsidRPr="00A520E1">
              <w:rPr>
                <w:rFonts w:ascii="Gadugi" w:eastAsia="Times New Roman" w:hAnsi="Gadugi" w:cs="Times New Roman"/>
                <w:sz w:val="16"/>
                <w:szCs w:val="16"/>
                <w:lang w:val="en-US"/>
              </w:rPr>
              <w:t>30</w:t>
            </w:r>
          </w:p>
        </w:tc>
      </w:tr>
      <w:tr w:rsidR="00A520E1" w:rsidRPr="00A520E1" w:rsidTr="00372FAC">
        <w:tc>
          <w:tcPr>
            <w:tcW w:w="3059" w:type="pct"/>
            <w:gridSpan w:val="7"/>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CONSUMABILE SPETTROFOTOMETRO NANODROP 2000</w:t>
            </w: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i2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DIAGNOSTICO NANODROP PR-1 RECONDITIONING KIT</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CHEM-PR1</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j2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NANODROP CALIBRATION FLUID FOR ND-2000 CF AMPULE 0,5ML</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NDRCHEMCF1</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l2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SNAPSHOT MULTIPLEX KIT (CF 100 RX)</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4323159</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rPr>
              <w:t>1</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3059" w:type="pct"/>
            <w:gridSpan w:val="7"/>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CONSUMABILE NGS ION PGM-DX SYSTEM E ION GENESTUDIO S5 SYSTEM</w:t>
            </w: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m2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BARCODE ION XPRESS 1-16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4471250</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n2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BARCODE ION XPRESS 17-32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4474009</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o2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BARCODE ION XPRESS 33-48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4474518</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p2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BARCODE ION XPRESS 49-64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4474519</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r2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CHIP ION 520 KIT CF 4PZ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A27761</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s2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CHIP ION 530 KIT CF 4PZ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A27763</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t2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CHIP ION 540 KIT CF 4PZ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A27765</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u2</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CHIP ION 510 KIT CF 8PZ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A34292</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a3</w:t>
            </w:r>
          </w:p>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KIT AMPLISEQ ON-DEMAND M KIT 24REAZ 1-50 GENES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A33093</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b3</w:t>
            </w:r>
          </w:p>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KIT AMPLISEQ ON-DEMAND M KIT 24REAZ 51-300 GENES</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A33094</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 xml:space="preserve">c3 </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KIT AMPLISEQ 1-96 MTO (spike-in)</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highlight w:val="yellow"/>
                <w:lang w:val="en-US"/>
              </w:rPr>
            </w:pPr>
            <w:r w:rsidRPr="00A520E1">
              <w:rPr>
                <w:rFonts w:ascii="Gadugi" w:eastAsia="Times New Roman" w:hAnsi="Gadugi" w:cs="Times New Roman"/>
                <w:sz w:val="16"/>
                <w:szCs w:val="16"/>
                <w:lang w:val="en-US"/>
              </w:rPr>
              <w:t>A47560</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d3</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KIT ION 540 KIT-CHEF 2/INIT KIT 8REAZ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A30011</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10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e3</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 xml:space="preserve">ION 510™ &amp; ION 520™ &amp; ION 530™ KIT – CHEF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A34461</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20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g3</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REAGENTE ION AMPLISEQ LIBRARY KIT </w:t>
            </w:r>
            <w:r w:rsidRPr="00A520E1">
              <w:rPr>
                <w:rFonts w:ascii="Gadugi" w:eastAsia="Times New Roman" w:hAnsi="Gadugi" w:cs="Times New Roman"/>
                <w:sz w:val="16"/>
                <w:szCs w:val="16"/>
                <w:lang w:val="en-US"/>
              </w:rPr>
              <w:lastRenderedPageBreak/>
              <w:t xml:space="preserve">2.0 24REAZ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lastRenderedPageBreak/>
              <w:t>4488990</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30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rPr>
            </w:pPr>
            <w:r w:rsidRPr="00A520E1">
              <w:rPr>
                <w:rFonts w:ascii="Gadugi" w:eastAsia="Times New Roman" w:hAnsi="Gadugi" w:cs="Times New Roman"/>
                <w:b/>
                <w:sz w:val="16"/>
                <w:szCs w:val="16"/>
              </w:rPr>
              <w:t>i3</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 xml:space="preserve">SOLUZIONE ION LIBRARY EQUALIZER KIT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4482298</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50</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p>
        </w:tc>
      </w:tr>
      <w:tr w:rsidR="00A520E1" w:rsidRPr="00A520E1" w:rsidTr="00372FAC">
        <w:tc>
          <w:tcPr>
            <w:tcW w:w="229" w:type="pct"/>
            <w:tcBorders>
              <w:top w:val="single" w:sz="2" w:space="0" w:color="000000"/>
              <w:left w:val="single" w:sz="2" w:space="0" w:color="000000"/>
              <w:bottom w:val="single" w:sz="2"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b/>
                <w:sz w:val="16"/>
                <w:szCs w:val="16"/>
                <w:lang w:val="en-US"/>
              </w:rPr>
            </w:pPr>
            <w:r w:rsidRPr="00A520E1">
              <w:rPr>
                <w:rFonts w:ascii="Gadugi" w:eastAsia="Times New Roman" w:hAnsi="Gadugi" w:cs="Times New Roman"/>
                <w:b/>
                <w:sz w:val="16"/>
                <w:szCs w:val="16"/>
                <w:lang w:val="en-US"/>
              </w:rPr>
              <w:t>n3</w:t>
            </w:r>
          </w:p>
        </w:tc>
        <w:tc>
          <w:tcPr>
            <w:tcW w:w="839"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 xml:space="preserve">ION AMPLISEQ TRANSCRIPTOME HUMAN GEX KIT 24RXN </w:t>
            </w:r>
          </w:p>
        </w:tc>
        <w:tc>
          <w:tcPr>
            <w:tcW w:w="545"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A26325</w:t>
            </w:r>
          </w:p>
        </w:tc>
        <w:tc>
          <w:tcPr>
            <w:tcW w:w="568" w:type="pct"/>
            <w:gridSpan w:val="2"/>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imes New Roman"/>
                <w:sz w:val="16"/>
                <w:szCs w:val="16"/>
                <w:lang w:val="en-US"/>
              </w:rPr>
            </w:pPr>
            <w:r w:rsidRPr="00A520E1">
              <w:rPr>
                <w:rFonts w:ascii="Gadugi" w:eastAsia="Times New Roman" w:hAnsi="Gadugi" w:cs="Times New Roman"/>
                <w:sz w:val="16"/>
                <w:szCs w:val="16"/>
                <w:lang w:val="en-US"/>
              </w:rPr>
              <w:t>5</w:t>
            </w:r>
          </w:p>
        </w:tc>
        <w:tc>
          <w:tcPr>
            <w:tcW w:w="406" w:type="pct"/>
            <w:tcBorders>
              <w:top w:val="single" w:sz="2" w:space="0" w:color="000000"/>
              <w:left w:val="single" w:sz="2" w:space="0" w:color="000000"/>
              <w:bottom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2"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589"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73"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c>
          <w:tcPr>
            <w:tcW w:w="406" w:type="pct"/>
            <w:tcBorders>
              <w:top w:val="single" w:sz="2" w:space="0" w:color="000000"/>
              <w:left w:val="single" w:sz="2" w:space="0" w:color="000000"/>
              <w:bottom w:val="single" w:sz="2" w:space="0" w:color="000000"/>
              <w:right w:val="single" w:sz="2"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16"/>
                <w:szCs w:val="16"/>
                <w:lang w:val="en-US"/>
              </w:rPr>
            </w:pP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highlight w:val="cy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highlight w:val="cy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LOTTO N. 13 - MATERIALE DI CONSUMO PER APPARECCHIATURA DI PROPRIETA’</w:t>
      </w:r>
      <w:r w:rsidRPr="00A520E1">
        <w:rPr>
          <w:rFonts w:ascii="Gadugi" w:eastAsia="Times New Roman" w:hAnsi="Gadugi" w:cs="Times New Roman"/>
          <w:b/>
          <w:bCs/>
          <w:sz w:val="23"/>
          <w:szCs w:val="23"/>
        </w:rPr>
        <w:t xml:space="preserve"> </w:t>
      </w:r>
      <w:proofErr w:type="spellStart"/>
      <w:r w:rsidRPr="00A520E1">
        <w:rPr>
          <w:rFonts w:ascii="Gadugi" w:eastAsia="Times New Roman" w:hAnsi="Gadugi" w:cs="Times New Roman"/>
          <w:b/>
          <w:bCs/>
          <w:sz w:val="23"/>
          <w:szCs w:val="23"/>
        </w:rPr>
        <w:t>MiSeq</w:t>
      </w:r>
      <w:proofErr w:type="spellEnd"/>
      <w:r w:rsidRPr="00A520E1">
        <w:rPr>
          <w:rFonts w:ascii="Gadugi" w:eastAsia="Times New Roman" w:hAnsi="Gadugi" w:cs="Times New Roman"/>
          <w:b/>
          <w:bCs/>
          <w:sz w:val="23"/>
          <w:szCs w:val="23"/>
        </w:rPr>
        <w:t>/</w:t>
      </w:r>
      <w:proofErr w:type="spellStart"/>
      <w:r w:rsidRPr="00A520E1">
        <w:rPr>
          <w:rFonts w:ascii="Gadugi" w:eastAsia="Times New Roman" w:hAnsi="Gadugi" w:cs="Times New Roman"/>
          <w:b/>
          <w:bCs/>
          <w:sz w:val="23"/>
          <w:szCs w:val="23"/>
        </w:rPr>
        <w:t>NexSeq</w:t>
      </w:r>
      <w:proofErr w:type="spellEnd"/>
      <w:r w:rsidRPr="00A520E1">
        <w:rPr>
          <w:rFonts w:ascii="Gadugi" w:eastAsia="Times New Roman" w:hAnsi="Gadugi" w:cs="Times New Roman"/>
          <w:b/>
          <w:bCs/>
          <w:sz w:val="23"/>
          <w:szCs w:val="23"/>
        </w:rPr>
        <w:t xml:space="preserve"> 550 ILLUMINA </w:t>
      </w:r>
      <w:r w:rsidRPr="00A520E1">
        <w:rPr>
          <w:rFonts w:ascii="Gadugi" w:eastAsia="Times New Roman" w:hAnsi="Gadugi" w:cs="Times New Roman"/>
          <w:b/>
        </w:rPr>
        <w:t xml:space="preserve">(PER ASU.FC, BURLO E CRO) </w:t>
      </w:r>
    </w:p>
    <w:p w:rsidR="00A520E1" w:rsidRPr="00A520E1" w:rsidRDefault="00A520E1" w:rsidP="00A520E1">
      <w:pPr>
        <w:keepNext/>
        <w:keepLines/>
        <w:widowControl w:val="0"/>
        <w:spacing w:after="0" w:line="240" w:lineRule="auto"/>
        <w:jc w:val="both"/>
        <w:rPr>
          <w:rFonts w:ascii="Gadugi" w:eastAsia="Times New Roman" w:hAnsi="Gadugi" w:cs="Times New Roman"/>
        </w:rPr>
      </w:pP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spacing w:after="0" w:line="276" w:lineRule="auto"/>
        <w:jc w:val="both"/>
        <w:rPr>
          <w:rFonts w:ascii="Garamond" w:eastAsia="Times New Roman" w:hAnsi="Garamond" w:cs="Times New Roman"/>
        </w:rPr>
      </w:pPr>
    </w:p>
    <w:p w:rsidR="00A520E1" w:rsidRPr="00A520E1" w:rsidRDefault="00A520E1" w:rsidP="00A520E1">
      <w:pPr>
        <w:keepNext/>
        <w:keepLines/>
        <w:widowControl w:val="0"/>
        <w:spacing w:after="0" w:line="240" w:lineRule="auto"/>
        <w:jc w:val="both"/>
        <w:rPr>
          <w:rFonts w:ascii="Gadugi" w:eastAsia="Times New Roman" w:hAnsi="Gadugi" w:cs="Times New Roman"/>
        </w:rPr>
      </w:pPr>
    </w:p>
    <w:p w:rsidR="00A520E1" w:rsidRPr="00A520E1" w:rsidRDefault="00A520E1" w:rsidP="00A520E1">
      <w:pPr>
        <w:keepNext/>
        <w:keepLines/>
        <w:widowControl w:val="0"/>
        <w:spacing w:after="0" w:line="240" w:lineRule="auto"/>
        <w:jc w:val="both"/>
        <w:rPr>
          <w:rFonts w:ascii="Gadugi" w:eastAsia="Times New Roman" w:hAnsi="Gadugi" w:cs="Times New Roman"/>
        </w:rPr>
      </w:pPr>
      <w:r w:rsidRPr="00A520E1">
        <w:rPr>
          <w:rFonts w:ascii="Gadugi" w:eastAsia="Times New Roman" w:hAnsi="Gadugi" w:cs="Times New Roman"/>
        </w:rPr>
        <w:t>Dovranno essere forniti tutti i consumabili sotto elencati:</w:t>
      </w:r>
    </w:p>
    <w:p w:rsidR="00A520E1" w:rsidRPr="00A520E1" w:rsidRDefault="00A520E1" w:rsidP="00A520E1">
      <w:pPr>
        <w:keepNext/>
        <w:keepLines/>
        <w:widowControl w:val="0"/>
        <w:spacing w:after="0" w:line="240" w:lineRule="auto"/>
        <w:jc w:val="both"/>
        <w:rPr>
          <w:rFonts w:ascii="Gadugi" w:eastAsia="Times New Roman" w:hAnsi="Gadugi" w:cs="Times New Roman"/>
        </w:rPr>
      </w:pPr>
    </w:p>
    <w:tbl>
      <w:tblPr>
        <w:tblpPr w:leftFromText="141" w:rightFromText="141" w:vertAnchor="text" w:tblpX="-147" w:tblpY="1"/>
        <w:tblOverlap w:val="never"/>
        <w:tblW w:w="10943" w:type="dxa"/>
        <w:tblCellMar>
          <w:left w:w="70" w:type="dxa"/>
          <w:right w:w="70" w:type="dxa"/>
        </w:tblCellMar>
        <w:tblLook w:val="0000" w:firstRow="0" w:lastRow="0" w:firstColumn="0" w:lastColumn="0" w:noHBand="0" w:noVBand="0"/>
      </w:tblPr>
      <w:tblGrid>
        <w:gridCol w:w="993"/>
        <w:gridCol w:w="3363"/>
        <w:gridCol w:w="1426"/>
        <w:gridCol w:w="1421"/>
        <w:gridCol w:w="1870"/>
        <w:gridCol w:w="1870"/>
      </w:tblGrid>
      <w:tr w:rsidR="00A520E1" w:rsidRPr="00A520E1" w:rsidTr="00A520E1">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Voce</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0"/>
                <w:szCs w:val="20"/>
              </w:rPr>
            </w:pPr>
            <w:r w:rsidRPr="00A520E1">
              <w:rPr>
                <w:rFonts w:ascii="Gadugi" w:eastAsia="Times New Roman" w:hAnsi="Gadugi" w:cs="Tahoma"/>
                <w:b/>
                <w:sz w:val="20"/>
                <w:szCs w:val="20"/>
              </w:rPr>
              <w:t xml:space="preserve">CONSUMABILI </w:t>
            </w:r>
            <w:proofErr w:type="spellStart"/>
            <w:r w:rsidRPr="00A520E1">
              <w:rPr>
                <w:rFonts w:ascii="Gadugi" w:eastAsia="Times New Roman" w:hAnsi="Gadugi" w:cs="Times New Roman"/>
                <w:b/>
                <w:bCs/>
                <w:sz w:val="20"/>
                <w:szCs w:val="20"/>
              </w:rPr>
              <w:t>MiSeq</w:t>
            </w:r>
            <w:proofErr w:type="spellEnd"/>
            <w:r w:rsidRPr="00A520E1">
              <w:rPr>
                <w:rFonts w:ascii="Gadugi" w:eastAsia="Times New Roman" w:hAnsi="Gadugi" w:cs="Times New Roman"/>
                <w:b/>
                <w:bCs/>
                <w:sz w:val="20"/>
                <w:szCs w:val="20"/>
              </w:rPr>
              <w:t>/</w:t>
            </w:r>
            <w:proofErr w:type="spellStart"/>
            <w:r w:rsidRPr="00A520E1">
              <w:rPr>
                <w:rFonts w:ascii="Gadugi" w:eastAsia="Times New Roman" w:hAnsi="Gadugi" w:cs="Times New Roman"/>
                <w:b/>
                <w:bCs/>
                <w:sz w:val="20"/>
                <w:szCs w:val="20"/>
              </w:rPr>
              <w:t>NexSeq</w:t>
            </w:r>
            <w:proofErr w:type="spellEnd"/>
            <w:r w:rsidRPr="00A520E1">
              <w:rPr>
                <w:rFonts w:ascii="Gadugi" w:eastAsia="Times New Roman" w:hAnsi="Gadugi" w:cs="Times New Roman"/>
                <w:b/>
                <w:bCs/>
                <w:sz w:val="20"/>
                <w:szCs w:val="20"/>
              </w:rPr>
              <w:t xml:space="preserve"> 550 ILLUMINA</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CODICE PRODOTTO</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FABBISOGNO ASU.FC (a pz)</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FABBISOGNO CRO ( a pz.)</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FABBISOGNO Burlo (a pz.)</w:t>
            </w: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a</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CARTUCCIA V2 STANDARD 500 cicli</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MS-102-2003</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8</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10</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10</w:t>
            </w: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c</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CARTUCCIA NANO V2 500 cicli</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eastAsia="Calibri" w:hAnsi="Gadugi" w:cs="Book-Antiqua,Bold"/>
                <w:color w:val="000000"/>
                <w:sz w:val="20"/>
                <w:szCs w:val="20"/>
                <w:lang w:eastAsia="it-IT"/>
              </w:rPr>
            </w:pPr>
            <w:r w:rsidRPr="00A520E1">
              <w:rPr>
                <w:rFonts w:ascii="Gadugi" w:eastAsia="Calibri" w:hAnsi="Gadugi" w:cs="Book-Antiqua,Bold"/>
                <w:color w:val="000000"/>
                <w:sz w:val="20"/>
                <w:szCs w:val="20"/>
                <w:lang w:eastAsia="it-IT"/>
              </w:rPr>
              <w:t>MS-103-1003</w:t>
            </w:r>
          </w:p>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6</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sz w:val="20"/>
                <w:szCs w:val="20"/>
              </w:rPr>
              <w:t>188</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10</w:t>
            </w: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d</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CARTUCCIA NANO V2 300 cicli</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eastAsia="Calibri" w:hAnsi="Gadugi" w:cs="Book-Antiqua,Bold"/>
                <w:color w:val="000000"/>
                <w:sz w:val="20"/>
                <w:szCs w:val="20"/>
                <w:lang w:eastAsia="it-IT"/>
              </w:rPr>
            </w:pPr>
            <w:r w:rsidRPr="00A520E1">
              <w:rPr>
                <w:rFonts w:ascii="Gadugi" w:eastAsia="Calibri" w:hAnsi="Gadugi" w:cs="Book-Antiqua,Bold"/>
                <w:color w:val="000000"/>
                <w:sz w:val="20"/>
                <w:szCs w:val="20"/>
                <w:lang w:eastAsia="it-IT"/>
              </w:rPr>
              <w:t>MS-103-1001</w:t>
            </w:r>
          </w:p>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20</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sz w:val="20"/>
                <w:szCs w:val="20"/>
              </w:rPr>
              <w:t>13</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50</w:t>
            </w: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e</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CARTUCCIA MICRO V2 300 cicli</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imes New Roman"/>
                <w:sz w:val="20"/>
                <w:szCs w:val="20"/>
              </w:rPr>
            </w:pPr>
            <w:r w:rsidRPr="00A520E1">
              <w:rPr>
                <w:rFonts w:ascii="Gadugi" w:eastAsia="Times New Roman" w:hAnsi="Gadugi" w:cs="Tahoma"/>
                <w:sz w:val="20"/>
                <w:szCs w:val="20"/>
              </w:rPr>
              <w:t>MS-103-1002</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30</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sz w:val="20"/>
                <w:szCs w:val="20"/>
              </w:rPr>
              <w:t>31</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f</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CARTUCCIA STANDARD V2 300 cicli</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eastAsia="Calibri" w:hAnsi="Gadugi" w:cs="Book-Antiqua,Bold"/>
                <w:color w:val="000000"/>
                <w:sz w:val="20"/>
                <w:szCs w:val="20"/>
                <w:lang w:eastAsia="it-IT"/>
              </w:rPr>
            </w:pPr>
            <w:r w:rsidRPr="00A520E1">
              <w:rPr>
                <w:rFonts w:ascii="Gadugi" w:eastAsia="Calibri" w:hAnsi="Gadugi" w:cs="Tahoma"/>
                <w:color w:val="000000"/>
                <w:sz w:val="20"/>
                <w:szCs w:val="20"/>
                <w:lang w:eastAsia="it-IT"/>
              </w:rPr>
              <w:t>MS-102-2002</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70</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sz w:val="20"/>
                <w:szCs w:val="20"/>
              </w:rPr>
              <w:t>11</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g</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CARTUCCIA V3 150 cicli</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MS-102-3001</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5</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sz w:val="20"/>
                <w:szCs w:val="20"/>
              </w:rPr>
              <w:t>6</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h</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CARTUCCIA V3 600 cicli</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MS-102-3003</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8</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sz w:val="20"/>
                <w:szCs w:val="20"/>
              </w:rPr>
              <w:t>11</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jc w:val="center"/>
              <w:rPr>
                <w:rFonts w:ascii="Gadugi" w:eastAsia="Calibri" w:hAnsi="Gadugi" w:cs="Book-Antiqua,Bold"/>
                <w:b/>
                <w:color w:val="000000"/>
                <w:sz w:val="20"/>
                <w:szCs w:val="20"/>
                <w:lang w:eastAsia="it-IT"/>
              </w:rPr>
            </w:pPr>
            <w:r w:rsidRPr="00A520E1">
              <w:rPr>
                <w:rFonts w:ascii="Gadugi" w:eastAsia="Calibri" w:hAnsi="Gadugi" w:cs="Book-Antiqua,Bold"/>
                <w:b/>
                <w:color w:val="000000"/>
                <w:sz w:val="20"/>
                <w:szCs w:val="20"/>
                <w:lang w:eastAsia="it-IT"/>
              </w:rPr>
              <w:t>i</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eastAsia="Calibri" w:hAnsi="Gadugi" w:cs="Book-Antiqua,Bold"/>
                <w:color w:val="000000"/>
                <w:sz w:val="20"/>
                <w:szCs w:val="20"/>
                <w:lang w:val="en-US" w:eastAsia="it-IT"/>
              </w:rPr>
            </w:pPr>
            <w:proofErr w:type="spellStart"/>
            <w:r w:rsidRPr="00A520E1">
              <w:rPr>
                <w:rFonts w:ascii="Gadugi" w:eastAsia="Calibri" w:hAnsi="Gadugi" w:cs="Book-Antiqua,Bold"/>
                <w:color w:val="000000"/>
                <w:sz w:val="20"/>
                <w:szCs w:val="20"/>
                <w:lang w:val="en-US" w:eastAsia="it-IT"/>
              </w:rPr>
              <w:t>NextSeq</w:t>
            </w:r>
            <w:proofErr w:type="spellEnd"/>
            <w:r w:rsidRPr="00A520E1">
              <w:rPr>
                <w:rFonts w:ascii="Gadugi" w:eastAsia="Calibri" w:hAnsi="Gadugi" w:cs="Book-Antiqua,Bold"/>
                <w:color w:val="000000"/>
                <w:sz w:val="20"/>
                <w:szCs w:val="20"/>
                <w:lang w:val="en-US" w:eastAsia="it-IT"/>
              </w:rPr>
              <w:t xml:space="preserve"> 500/550 High Output Kit v2.5 (300 Cycles)</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20024908</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40</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7</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120</w:t>
            </w: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jc w:val="center"/>
              <w:rPr>
                <w:rFonts w:ascii="Gadugi" w:eastAsia="Calibri" w:hAnsi="Gadugi" w:cs="Book-Antiqua,Bold"/>
                <w:b/>
                <w:color w:val="000000"/>
                <w:sz w:val="20"/>
                <w:szCs w:val="20"/>
                <w:lang w:eastAsia="it-IT"/>
              </w:rPr>
            </w:pPr>
            <w:r w:rsidRPr="00A520E1">
              <w:rPr>
                <w:rFonts w:ascii="Gadugi" w:eastAsia="Calibri" w:hAnsi="Gadugi" w:cs="Book-Antiqua,Bold"/>
                <w:b/>
                <w:color w:val="000000"/>
                <w:sz w:val="20"/>
                <w:szCs w:val="20"/>
                <w:lang w:eastAsia="it-IT"/>
              </w:rPr>
              <w:t>l</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eastAsia="Calibri" w:hAnsi="Gadugi" w:cs="Book-Antiqua,Bold"/>
                <w:color w:val="000000"/>
                <w:sz w:val="20"/>
                <w:szCs w:val="20"/>
                <w:lang w:val="en-US" w:eastAsia="it-IT"/>
              </w:rPr>
            </w:pPr>
            <w:proofErr w:type="spellStart"/>
            <w:r w:rsidRPr="00A520E1">
              <w:rPr>
                <w:rFonts w:ascii="Gadugi" w:eastAsia="Calibri" w:hAnsi="Gadugi" w:cs="Book-Antiqua,Bold"/>
                <w:color w:val="000000"/>
                <w:sz w:val="20"/>
                <w:szCs w:val="20"/>
                <w:lang w:val="en-US" w:eastAsia="it-IT"/>
              </w:rPr>
              <w:t>NextSeq</w:t>
            </w:r>
            <w:proofErr w:type="spellEnd"/>
            <w:r w:rsidRPr="00A520E1">
              <w:rPr>
                <w:rFonts w:ascii="Gadugi" w:eastAsia="Calibri" w:hAnsi="Gadugi" w:cs="Book-Antiqua,Bold"/>
                <w:color w:val="000000"/>
                <w:sz w:val="20"/>
                <w:szCs w:val="20"/>
                <w:lang w:val="en-US" w:eastAsia="it-IT"/>
              </w:rPr>
              <w:t xml:space="preserve"> 500/550 High Output Kit v2.5 (150 Cycles)</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20024907</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2</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14</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jc w:val="center"/>
              <w:rPr>
                <w:rFonts w:ascii="Gadugi" w:eastAsia="Calibri" w:hAnsi="Gadugi" w:cs="Book-Antiqua,Bold"/>
                <w:b/>
                <w:color w:val="000000"/>
                <w:sz w:val="20"/>
                <w:szCs w:val="20"/>
                <w:lang w:eastAsia="it-IT"/>
              </w:rPr>
            </w:pPr>
            <w:r w:rsidRPr="00A520E1">
              <w:rPr>
                <w:rFonts w:ascii="Gadugi" w:eastAsia="Calibri" w:hAnsi="Gadugi" w:cs="Book-Antiqua,Bold"/>
                <w:b/>
                <w:color w:val="000000"/>
                <w:sz w:val="20"/>
                <w:szCs w:val="20"/>
                <w:lang w:eastAsia="it-IT"/>
              </w:rPr>
              <w:t>m</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eastAsia="Calibri" w:hAnsi="Gadugi" w:cs="Book-Antiqua,Bold"/>
                <w:color w:val="000000"/>
                <w:sz w:val="20"/>
                <w:szCs w:val="20"/>
                <w:lang w:val="en-US" w:eastAsia="it-IT"/>
              </w:rPr>
            </w:pPr>
            <w:proofErr w:type="spellStart"/>
            <w:r w:rsidRPr="00A520E1">
              <w:rPr>
                <w:rFonts w:ascii="Gadugi" w:eastAsia="Calibri" w:hAnsi="Gadugi" w:cs="Book-Antiqua,Bold"/>
                <w:color w:val="000000"/>
                <w:sz w:val="20"/>
                <w:szCs w:val="20"/>
                <w:lang w:val="en-US" w:eastAsia="it-IT"/>
              </w:rPr>
              <w:t>NextSeq</w:t>
            </w:r>
            <w:proofErr w:type="spellEnd"/>
            <w:r w:rsidRPr="00A520E1">
              <w:rPr>
                <w:rFonts w:ascii="Gadugi" w:eastAsia="Calibri" w:hAnsi="Gadugi" w:cs="Book-Antiqua,Bold"/>
                <w:color w:val="000000"/>
                <w:sz w:val="20"/>
                <w:szCs w:val="20"/>
                <w:lang w:val="en-US" w:eastAsia="it-IT"/>
              </w:rPr>
              <w:t xml:space="preserve"> 500/550 High Output Kit v2.5 (75 Cycles)</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20024906</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2</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highlight w:val="yellow"/>
              </w:rPr>
            </w:pPr>
            <w:r w:rsidRPr="00A520E1">
              <w:rPr>
                <w:rFonts w:ascii="Gadugi" w:eastAsia="Times New Roman" w:hAnsi="Gadugi" w:cs="Tahoma"/>
                <w:sz w:val="20"/>
                <w:szCs w:val="20"/>
              </w:rPr>
              <w:t>2</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jc w:val="center"/>
              <w:rPr>
                <w:rFonts w:ascii="Gadugi" w:eastAsia="Calibri" w:hAnsi="Gadugi" w:cs="Book-Antiqua,Bold"/>
                <w:b/>
                <w:color w:val="000000"/>
                <w:sz w:val="20"/>
                <w:szCs w:val="20"/>
                <w:lang w:eastAsia="it-IT"/>
              </w:rPr>
            </w:pPr>
            <w:r w:rsidRPr="00A520E1">
              <w:rPr>
                <w:rFonts w:ascii="Gadugi" w:eastAsia="Calibri" w:hAnsi="Gadugi" w:cs="Book-Antiqua,Bold"/>
                <w:b/>
                <w:color w:val="000000"/>
                <w:sz w:val="20"/>
                <w:szCs w:val="20"/>
                <w:lang w:eastAsia="it-IT"/>
              </w:rPr>
              <w:t>n</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eastAsia="Calibri" w:hAnsi="Gadugi" w:cs="Book-Antiqua,Bold"/>
                <w:color w:val="000000"/>
                <w:sz w:val="20"/>
                <w:szCs w:val="20"/>
                <w:lang w:val="en-US" w:eastAsia="it-IT"/>
              </w:rPr>
            </w:pPr>
            <w:proofErr w:type="spellStart"/>
            <w:r w:rsidRPr="00A520E1">
              <w:rPr>
                <w:rFonts w:ascii="Gadugi" w:eastAsia="Calibri" w:hAnsi="Gadugi" w:cs="Book-Antiqua,Bold"/>
                <w:color w:val="000000"/>
                <w:sz w:val="20"/>
                <w:szCs w:val="20"/>
                <w:lang w:val="en-US" w:eastAsia="it-IT"/>
              </w:rPr>
              <w:t>NextSeq</w:t>
            </w:r>
            <w:proofErr w:type="spellEnd"/>
            <w:r w:rsidRPr="00A520E1">
              <w:rPr>
                <w:rFonts w:ascii="Gadugi" w:eastAsia="Calibri" w:hAnsi="Gadugi" w:cs="Book-Antiqua,Bold"/>
                <w:color w:val="000000"/>
                <w:sz w:val="20"/>
                <w:szCs w:val="20"/>
                <w:lang w:val="en-US" w:eastAsia="it-IT"/>
              </w:rPr>
              <w:t xml:space="preserve"> 500/550 Mid Output Kit v2.5 (300 Cycles)</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20024905</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15</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highlight w:val="yellow"/>
              </w:rPr>
            </w:pPr>
            <w:r w:rsidRPr="00A520E1">
              <w:rPr>
                <w:rFonts w:ascii="Gadugi" w:eastAsia="Times New Roman" w:hAnsi="Gadugi" w:cs="Tahoma"/>
                <w:sz w:val="20"/>
                <w:szCs w:val="20"/>
              </w:rPr>
              <w:t>8</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jc w:val="center"/>
              <w:rPr>
                <w:rFonts w:ascii="Gadugi" w:eastAsia="Calibri" w:hAnsi="Gadugi" w:cs="Book-Antiqua,Bold"/>
                <w:b/>
                <w:color w:val="000000"/>
                <w:sz w:val="20"/>
                <w:szCs w:val="20"/>
                <w:lang w:eastAsia="it-IT"/>
              </w:rPr>
            </w:pPr>
            <w:r w:rsidRPr="00A520E1">
              <w:rPr>
                <w:rFonts w:ascii="Gadugi" w:eastAsia="Calibri" w:hAnsi="Gadugi" w:cs="Book-Antiqua,Bold"/>
                <w:b/>
                <w:color w:val="000000"/>
                <w:sz w:val="20"/>
                <w:szCs w:val="20"/>
                <w:lang w:eastAsia="it-IT"/>
              </w:rPr>
              <w:t>o</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eastAsia="Calibri" w:hAnsi="Gadugi" w:cs="Book-Antiqua,Bold"/>
                <w:color w:val="000000"/>
                <w:sz w:val="20"/>
                <w:szCs w:val="20"/>
                <w:lang w:val="en-US" w:eastAsia="it-IT"/>
              </w:rPr>
            </w:pPr>
            <w:proofErr w:type="spellStart"/>
            <w:r w:rsidRPr="00A520E1">
              <w:rPr>
                <w:rFonts w:ascii="Gadugi" w:eastAsia="Calibri" w:hAnsi="Gadugi" w:cs="Book-Antiqua,Bold"/>
                <w:color w:val="000000"/>
                <w:sz w:val="20"/>
                <w:szCs w:val="20"/>
                <w:lang w:val="en-US" w:eastAsia="it-IT"/>
              </w:rPr>
              <w:t>NextSeq</w:t>
            </w:r>
            <w:proofErr w:type="spellEnd"/>
            <w:r w:rsidRPr="00A520E1">
              <w:rPr>
                <w:rFonts w:ascii="Gadugi" w:eastAsia="Calibri" w:hAnsi="Gadugi" w:cs="Book-Antiqua,Bold"/>
                <w:color w:val="000000"/>
                <w:sz w:val="20"/>
                <w:szCs w:val="20"/>
                <w:lang w:val="en-US" w:eastAsia="it-IT"/>
              </w:rPr>
              <w:t xml:space="preserve"> 500/550 Mid Output Kit v2.5 (150 Cycles)</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20024904</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2</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7</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p</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Controllo PHIX Control V3</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FC-110-3001</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2</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sz w:val="20"/>
                <w:szCs w:val="20"/>
              </w:rPr>
              <w:t>4</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3</w:t>
            </w: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q</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lang w:val="en-US"/>
              </w:rPr>
            </w:pPr>
            <w:proofErr w:type="spellStart"/>
            <w:r w:rsidRPr="00A520E1">
              <w:rPr>
                <w:rFonts w:ascii="Gadugi" w:eastAsia="Times New Roman" w:hAnsi="Gadugi" w:cs="Tahoma"/>
                <w:sz w:val="20"/>
                <w:szCs w:val="20"/>
                <w:lang w:val="en-US"/>
              </w:rPr>
              <w:t>HiSeq</w:t>
            </w:r>
            <w:proofErr w:type="spellEnd"/>
            <w:r w:rsidRPr="00A520E1">
              <w:rPr>
                <w:rFonts w:ascii="Gadugi" w:eastAsia="Times New Roman" w:hAnsi="Gadugi" w:cs="Tahoma"/>
                <w:sz w:val="20"/>
                <w:szCs w:val="20"/>
                <w:lang w:val="en-US"/>
              </w:rPr>
              <w:t xml:space="preserve"> rapid PE Cluster kit v2</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PE-402-4002</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7</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r</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lang w:val="en-US"/>
              </w:rPr>
            </w:pPr>
            <w:proofErr w:type="spellStart"/>
            <w:r w:rsidRPr="00A520E1">
              <w:rPr>
                <w:rFonts w:ascii="Gadugi" w:eastAsia="Times New Roman" w:hAnsi="Gadugi" w:cs="Tahoma"/>
                <w:sz w:val="20"/>
                <w:szCs w:val="20"/>
                <w:lang w:val="en-US"/>
              </w:rPr>
              <w:t>HiSeq</w:t>
            </w:r>
            <w:proofErr w:type="spellEnd"/>
            <w:r w:rsidRPr="00A520E1">
              <w:rPr>
                <w:rFonts w:ascii="Gadugi" w:eastAsia="Times New Roman" w:hAnsi="Gadugi" w:cs="Tahoma"/>
                <w:sz w:val="20"/>
                <w:szCs w:val="20"/>
                <w:lang w:val="en-US"/>
              </w:rPr>
              <w:t xml:space="preserve"> rapid SBS kit v2 (50 Cycles)</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FC-402-4022</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17</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s</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proofErr w:type="spellStart"/>
            <w:r w:rsidRPr="00A520E1">
              <w:rPr>
                <w:rFonts w:ascii="Gadugi" w:eastAsia="Times New Roman" w:hAnsi="Gadugi" w:cs="Tahoma"/>
                <w:sz w:val="20"/>
                <w:szCs w:val="20"/>
              </w:rPr>
              <w:t>Infinium</w:t>
            </w:r>
            <w:proofErr w:type="spellEnd"/>
            <w:r w:rsidRPr="00A520E1">
              <w:rPr>
                <w:rFonts w:ascii="Gadugi" w:eastAsia="Times New Roman" w:hAnsi="Gadugi" w:cs="Tahoma"/>
                <w:sz w:val="20"/>
                <w:szCs w:val="20"/>
              </w:rPr>
              <w:t xml:space="preserve"> </w:t>
            </w:r>
            <w:proofErr w:type="spellStart"/>
            <w:r w:rsidRPr="00A520E1">
              <w:rPr>
                <w:rFonts w:ascii="Gadugi" w:eastAsia="Times New Roman" w:hAnsi="Gadugi" w:cs="Tahoma"/>
                <w:sz w:val="20"/>
                <w:szCs w:val="20"/>
              </w:rPr>
              <w:t>Methylation</w:t>
            </w:r>
            <w:proofErr w:type="spellEnd"/>
            <w:r w:rsidRPr="00A520E1">
              <w:rPr>
                <w:rFonts w:ascii="Gadugi" w:eastAsia="Times New Roman" w:hAnsi="Gadugi" w:cs="Tahoma"/>
                <w:sz w:val="20"/>
                <w:szCs w:val="20"/>
              </w:rPr>
              <w:t xml:space="preserve"> EPIC 16 sample</w:t>
            </w:r>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WG-317-1001 15070021</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5</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p>
        </w:tc>
      </w:tr>
      <w:tr w:rsidR="00A520E1" w:rsidRPr="00A520E1" w:rsidTr="00A520E1">
        <w:trPr>
          <w:trHeight w:val="250"/>
        </w:trPr>
        <w:tc>
          <w:tcPr>
            <w:tcW w:w="993"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t</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proofErr w:type="spellStart"/>
            <w:r w:rsidRPr="00A520E1">
              <w:rPr>
                <w:rFonts w:ascii="Gadugi" w:eastAsia="Times New Roman" w:hAnsi="Gadugi" w:cs="Tahoma"/>
                <w:sz w:val="20"/>
                <w:szCs w:val="20"/>
              </w:rPr>
              <w:t>Infinium</w:t>
            </w:r>
            <w:proofErr w:type="spellEnd"/>
            <w:r w:rsidRPr="00A520E1">
              <w:rPr>
                <w:rFonts w:ascii="Gadugi" w:eastAsia="Times New Roman" w:hAnsi="Gadugi" w:cs="Tahoma"/>
                <w:sz w:val="20"/>
                <w:szCs w:val="20"/>
              </w:rPr>
              <w:t xml:space="preserve"> </w:t>
            </w:r>
            <w:proofErr w:type="spellStart"/>
            <w:r w:rsidRPr="00A520E1">
              <w:rPr>
                <w:rFonts w:ascii="Gadugi" w:eastAsia="Times New Roman" w:hAnsi="Gadugi" w:cs="Tahoma"/>
                <w:sz w:val="20"/>
                <w:szCs w:val="20"/>
              </w:rPr>
              <w:t>Methylation</w:t>
            </w:r>
            <w:proofErr w:type="spellEnd"/>
            <w:r w:rsidRPr="00A520E1">
              <w:rPr>
                <w:rFonts w:ascii="Gadugi" w:eastAsia="Times New Roman" w:hAnsi="Gadugi" w:cs="Tahoma"/>
                <w:sz w:val="20"/>
                <w:szCs w:val="20"/>
              </w:rPr>
              <w:t xml:space="preserve"> EPIC 32 </w:t>
            </w:r>
            <w:proofErr w:type="spellStart"/>
            <w:r w:rsidRPr="00A520E1">
              <w:rPr>
                <w:rFonts w:ascii="Gadugi" w:eastAsia="Times New Roman" w:hAnsi="Gadugi" w:cs="Tahoma"/>
                <w:sz w:val="20"/>
                <w:szCs w:val="20"/>
              </w:rPr>
              <w:t>samples</w:t>
            </w:r>
            <w:proofErr w:type="spellEnd"/>
          </w:p>
        </w:tc>
        <w:tc>
          <w:tcPr>
            <w:tcW w:w="1426"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rPr>
                <w:rFonts w:ascii="Gadugi" w:eastAsia="Times New Roman" w:hAnsi="Gadugi" w:cs="Tahoma"/>
                <w:sz w:val="20"/>
                <w:szCs w:val="20"/>
              </w:rPr>
            </w:pPr>
            <w:r w:rsidRPr="00A520E1">
              <w:rPr>
                <w:rFonts w:ascii="Gadugi" w:eastAsia="Times New Roman" w:hAnsi="Gadugi" w:cs="Tahoma"/>
                <w:sz w:val="20"/>
                <w:szCs w:val="20"/>
              </w:rPr>
              <w:t>WG-317-1002 15070022</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5</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rPr>
            </w:pPr>
            <w:r w:rsidRPr="00A520E1">
              <w:rPr>
                <w:rFonts w:ascii="Gadugi" w:eastAsia="Times New Roman" w:hAnsi="Gadugi" w:cs="Tahoma"/>
                <w:sz w:val="20"/>
                <w:szCs w:val="20"/>
              </w:rPr>
              <w:t>2</w:t>
            </w:r>
          </w:p>
        </w:tc>
        <w:tc>
          <w:tcPr>
            <w:tcW w:w="1870" w:type="dxa"/>
            <w:tcBorders>
              <w:top w:val="single" w:sz="4" w:space="0" w:color="000000"/>
              <w:left w:val="single" w:sz="4" w:space="0" w:color="000000"/>
              <w:bottom w:val="single" w:sz="4" w:space="0" w:color="000000"/>
              <w:right w:val="single" w:sz="4" w:space="0" w:color="000000"/>
            </w:tcBorders>
            <w:vAlign w:val="bottom"/>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0"/>
                <w:szCs w:val="20"/>
                <w:highlight w:val="cyan"/>
              </w:rPr>
            </w:pP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 xml:space="preserve">LOTTO N. 14 – SNP-ARRAY PER ANALISI DI CITOGENOMICA SU STRUMENTAZIONE DI PROPRIETÀ “ILLUMINA ISCAN” (PER BURLO)  </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372FAC" w:rsidRPr="00A520E1" w:rsidRDefault="00372FAC" w:rsidP="00372FAC">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spacing w:after="0" w:line="276" w:lineRule="auto"/>
        <w:jc w:val="both"/>
        <w:rPr>
          <w:rFonts w:ascii="Garamond" w:eastAsia="Times New Roman" w:hAnsi="Garamond" w:cs="Times New Rom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sz w:val="22"/>
        </w:rPr>
        <w:t xml:space="preserve">I </w:t>
      </w:r>
      <w:proofErr w:type="spellStart"/>
      <w:r w:rsidRPr="00A520E1">
        <w:rPr>
          <w:rFonts w:ascii="Gadugi" w:eastAsia="Times New Roman" w:hAnsi="Gadugi" w:cs="Times New Roman"/>
          <w:sz w:val="22"/>
        </w:rPr>
        <w:t>kits</w:t>
      </w:r>
      <w:proofErr w:type="spellEnd"/>
      <w:r w:rsidRPr="00A520E1">
        <w:rPr>
          <w:rFonts w:ascii="Gadugi" w:eastAsia="Times New Roman" w:hAnsi="Gadugi" w:cs="Times New Roman"/>
          <w:sz w:val="22"/>
        </w:rPr>
        <w:t xml:space="preserve"> proposti devono utilizzare vetrini con almeno 900.000 sonde collocate sull’intero genoma e capaci di individuare CNV di almeno 50 kb. Le quantità annuali presunte corrispondono a circa 1500 casi anno e sono indicate solo ai fini dell’individuazione della migliore offerta. I quantitativi sono quindi meramente orientativi e non configurano determinazione dell’entità della fornitura; di fatto tale entità sarà determinata dall’effettivo fabbisogno, in quanto il reale consumo è subordinato a circostanze cliniche e tecnico-scientifiche variabili e non esattamente predeterminabili.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Inoltre:</w:t>
      </w:r>
    </w:p>
    <w:p w:rsidR="00A520E1" w:rsidRPr="00A520E1" w:rsidRDefault="00A520E1" w:rsidP="00506CC3">
      <w:pPr>
        <w:keepNext/>
        <w:keepLines/>
        <w:widowControl w:val="0"/>
        <w:numPr>
          <w:ilvl w:val="0"/>
          <w:numId w:val="6"/>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Il quantitativo di DNA richiesto per l’analisi non deve essere superiore a 500 </w:t>
      </w:r>
      <w:proofErr w:type="spellStart"/>
      <w:r w:rsidRPr="00A520E1">
        <w:rPr>
          <w:rFonts w:ascii="Gadugi" w:eastAsia="Calibri" w:hAnsi="Gadugi" w:cs="Times New Roman"/>
          <w:sz w:val="22"/>
          <w:lang w:eastAsia="it-IT"/>
        </w:rPr>
        <w:t>ng</w:t>
      </w:r>
      <w:proofErr w:type="spellEnd"/>
    </w:p>
    <w:p w:rsidR="00A520E1" w:rsidRPr="00A520E1" w:rsidRDefault="00A520E1" w:rsidP="00506CC3">
      <w:pPr>
        <w:keepNext/>
        <w:keepLines/>
        <w:widowControl w:val="0"/>
        <w:numPr>
          <w:ilvl w:val="0"/>
          <w:numId w:val="6"/>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L’azienda deve poter fornire, se necessario, vetrini con un numero di sonde fino a 5.000.000 per l’individuazione di CNV di ridotte dimensioni</w:t>
      </w:r>
    </w:p>
    <w:p w:rsidR="00A520E1" w:rsidRPr="00A520E1" w:rsidRDefault="00A520E1" w:rsidP="00A520E1">
      <w:pPr>
        <w:keepNext/>
        <w:keepLines/>
        <w:widowControl w:val="0"/>
        <w:suppressLineNumbers/>
        <w:suppressAutoHyphens/>
        <w:spacing w:after="200" w:line="240" w:lineRule="auto"/>
        <w:ind w:left="720"/>
        <w:contextualSpacing/>
        <w:jc w:val="both"/>
        <w:rPr>
          <w:rFonts w:ascii="Gadugi" w:eastAsia="Calibri" w:hAnsi="Gadugi" w:cs="Times New Roman"/>
          <w:sz w:val="22"/>
          <w:lang w:eastAsia="it-IT"/>
        </w:rPr>
      </w:pPr>
    </w:p>
    <w:tbl>
      <w:tblPr>
        <w:tblStyle w:val="Grigliatabella1"/>
        <w:tblW w:w="9520" w:type="dxa"/>
        <w:tblLook w:val="04A0" w:firstRow="1" w:lastRow="0" w:firstColumn="1" w:lastColumn="0" w:noHBand="0" w:noVBand="1"/>
      </w:tblPr>
      <w:tblGrid>
        <w:gridCol w:w="5273"/>
        <w:gridCol w:w="4247"/>
      </w:tblGrid>
      <w:tr w:rsidR="00A520E1" w:rsidRPr="00A520E1" w:rsidTr="00372FAC">
        <w:tc>
          <w:tcPr>
            <w:tcW w:w="5273" w:type="dxa"/>
            <w:shd w:val="clear" w:color="auto" w:fill="auto"/>
          </w:tcPr>
          <w:p w:rsidR="00A520E1" w:rsidRPr="00A520E1" w:rsidRDefault="00A520E1" w:rsidP="00372FAC">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4247" w:type="dxa"/>
            <w:shd w:val="clear" w:color="auto" w:fill="auto"/>
          </w:tcPr>
          <w:p w:rsidR="00A520E1" w:rsidRPr="00A520E1" w:rsidRDefault="00A520E1" w:rsidP="00372FAC">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Burlo</w:t>
            </w:r>
          </w:p>
        </w:tc>
      </w:tr>
      <w:tr w:rsidR="00A520E1" w:rsidRPr="00A520E1" w:rsidTr="00372FAC">
        <w:trPr>
          <w:trHeight w:val="464"/>
        </w:trPr>
        <w:tc>
          <w:tcPr>
            <w:tcW w:w="5273" w:type="dxa"/>
            <w:shd w:val="clear" w:color="auto" w:fill="auto"/>
          </w:tcPr>
          <w:p w:rsidR="00A520E1" w:rsidRPr="00A520E1" w:rsidRDefault="00A520E1" w:rsidP="00372FAC">
            <w:pPr>
              <w:keepNext/>
              <w:keepLines/>
              <w:widowControl w:val="0"/>
              <w:suppressLineNumbers/>
              <w:suppressAutoHyphens/>
              <w:jc w:val="both"/>
              <w:rPr>
                <w:rFonts w:ascii="Gadugi" w:hAnsi="Gadugi"/>
                <w:sz w:val="20"/>
              </w:rPr>
            </w:pPr>
            <w:r w:rsidRPr="00A520E1">
              <w:rPr>
                <w:rFonts w:ascii="Gadugi" w:hAnsi="Gadugi"/>
                <w:sz w:val="20"/>
              </w:rPr>
              <w:t xml:space="preserve">Illumina </w:t>
            </w:r>
            <w:proofErr w:type="spellStart"/>
            <w:r w:rsidRPr="00A520E1">
              <w:rPr>
                <w:rFonts w:ascii="Gadugi" w:hAnsi="Gadugi"/>
                <w:sz w:val="20"/>
              </w:rPr>
              <w:t>OmniExpressExome</w:t>
            </w:r>
            <w:proofErr w:type="spellEnd"/>
            <w:r w:rsidRPr="00A520E1">
              <w:rPr>
                <w:rFonts w:ascii="Gadugi" w:hAnsi="Gadugi"/>
                <w:sz w:val="20"/>
              </w:rPr>
              <w:t xml:space="preserve"> 8 kit (16 </w:t>
            </w:r>
            <w:proofErr w:type="spellStart"/>
            <w:r w:rsidRPr="00A520E1">
              <w:rPr>
                <w:rFonts w:ascii="Gadugi" w:hAnsi="Gadugi"/>
                <w:sz w:val="20"/>
              </w:rPr>
              <w:t>samples</w:t>
            </w:r>
            <w:proofErr w:type="spellEnd"/>
            <w:r w:rsidRPr="00A520E1">
              <w:rPr>
                <w:rFonts w:ascii="Gadugi" w:hAnsi="Gadugi"/>
                <w:sz w:val="20"/>
              </w:rPr>
              <w:t>)</w:t>
            </w:r>
          </w:p>
        </w:tc>
        <w:tc>
          <w:tcPr>
            <w:tcW w:w="4247" w:type="dxa"/>
            <w:shd w:val="clear" w:color="auto" w:fill="auto"/>
          </w:tcPr>
          <w:p w:rsidR="00A520E1" w:rsidRPr="00A520E1" w:rsidRDefault="00A520E1" w:rsidP="00372FAC">
            <w:pPr>
              <w:keepNext/>
              <w:keepLines/>
              <w:widowControl w:val="0"/>
              <w:suppressLineNumbers/>
              <w:suppressAutoHyphens/>
              <w:jc w:val="center"/>
              <w:rPr>
                <w:rFonts w:ascii="Gadugi" w:hAnsi="Gadugi"/>
              </w:rPr>
            </w:pPr>
            <w:r w:rsidRPr="00A520E1">
              <w:rPr>
                <w:rFonts w:ascii="Gadugi" w:hAnsi="Gadugi"/>
                <w:sz w:val="20"/>
              </w:rPr>
              <w:t>1600 campioni totali</w:t>
            </w:r>
          </w:p>
        </w:tc>
      </w:tr>
    </w:tbl>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LOTTO N. 15 –</w:t>
      </w:r>
      <w:r w:rsidRPr="00A520E1">
        <w:rPr>
          <w:rFonts w:ascii="Gadugi" w:eastAsia="Times New Roman" w:hAnsi="Gadugi" w:cs="Times New Roman"/>
        </w:rPr>
        <w:t xml:space="preserve"> </w:t>
      </w:r>
      <w:r w:rsidRPr="00A520E1">
        <w:rPr>
          <w:rFonts w:ascii="Gadugi" w:eastAsia="Times New Roman" w:hAnsi="Gadugi" w:cs="Times New Roman"/>
          <w:b/>
        </w:rPr>
        <w:t xml:space="preserve">MATERIALE DI CONSUMO PER APPARECCHIATURA DI PROPRIETÀ GRIDION E MINION (PER ASU.FC e BURLO)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La fornitura ha per oggetto l’acquisizione di kit mediante tecnica di sequenziamento con </w:t>
      </w:r>
      <w:proofErr w:type="spellStart"/>
      <w:r w:rsidRPr="00A520E1">
        <w:rPr>
          <w:rFonts w:ascii="Gadugi" w:eastAsia="Times New Roman" w:hAnsi="Gadugi" w:cs="Tahoma"/>
          <w:sz w:val="22"/>
        </w:rPr>
        <w:t>nanopori</w:t>
      </w:r>
      <w:proofErr w:type="spellEnd"/>
      <w:r w:rsidRPr="00A520E1">
        <w:rPr>
          <w:rFonts w:ascii="Gadugi" w:eastAsia="Times New Roman" w:hAnsi="Gadugi" w:cs="Tahoma"/>
          <w:sz w:val="22"/>
        </w:rPr>
        <w:t xml:space="preserve"> compatibili con strumentazione Oxford </w:t>
      </w:r>
      <w:proofErr w:type="spellStart"/>
      <w:r w:rsidRPr="00A520E1">
        <w:rPr>
          <w:rFonts w:ascii="Gadugi" w:eastAsia="Times New Roman" w:hAnsi="Gadugi" w:cs="Tahoma"/>
          <w:sz w:val="22"/>
        </w:rPr>
        <w:t>Nanopore</w:t>
      </w:r>
      <w:proofErr w:type="spellEnd"/>
      <w:r w:rsidRPr="00A520E1">
        <w:rPr>
          <w:rFonts w:ascii="Gadugi" w:eastAsia="Times New Roman" w:hAnsi="Gadugi" w:cs="Tahoma"/>
          <w:sz w:val="22"/>
        </w:rPr>
        <w:t>. La fornitura deve essere costituita dai reagenti necessari e l'analisi dei dati, includendo il software di analisi e interpretazione, con supporto tecnico/scientifico per l'esecuzione dei seguenti test.</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La fornitura </w:t>
      </w:r>
      <w:proofErr w:type="spellStart"/>
      <w:r w:rsidRPr="00A520E1">
        <w:rPr>
          <w:rFonts w:ascii="Gadugi" w:eastAsia="Times New Roman" w:hAnsi="Gadugi" w:cs="Tahoma"/>
          <w:sz w:val="22"/>
        </w:rPr>
        <w:t>dovra</w:t>
      </w:r>
      <w:proofErr w:type="spellEnd"/>
      <w:r w:rsidRPr="00A520E1">
        <w:rPr>
          <w:rFonts w:ascii="Gadugi" w:eastAsia="Times New Roman" w:hAnsi="Gadugi" w:cs="Tahoma"/>
          <w:sz w:val="22"/>
        </w:rPr>
        <w:t xml:space="preserve">̀ comprendere: </w:t>
      </w:r>
    </w:p>
    <w:p w:rsidR="00A520E1" w:rsidRPr="00A520E1" w:rsidRDefault="00A520E1" w:rsidP="00506CC3">
      <w:pPr>
        <w:keepNext/>
        <w:keepLines/>
        <w:widowControl w:val="0"/>
        <w:numPr>
          <w:ilvl w:val="0"/>
          <w:numId w:val="24"/>
        </w:numPr>
        <w:suppressLineNumbers/>
        <w:suppressAutoHyphens/>
        <w:spacing w:after="200" w:line="240" w:lineRule="auto"/>
        <w:contextualSpacing/>
        <w:jc w:val="both"/>
        <w:rPr>
          <w:rFonts w:ascii="Gadugi" w:eastAsia="Calibri" w:hAnsi="Gadugi" w:cs="Tahoma"/>
          <w:sz w:val="22"/>
          <w:lang w:eastAsia="it-IT"/>
        </w:rPr>
      </w:pPr>
      <w:r w:rsidRPr="00A520E1">
        <w:rPr>
          <w:rFonts w:ascii="Gadugi" w:eastAsia="Calibri" w:hAnsi="Gadugi" w:cs="Tahoma"/>
          <w:sz w:val="22"/>
          <w:lang w:eastAsia="it-IT"/>
        </w:rPr>
        <w:t xml:space="preserve">Kit specifici, compatibili sulla strumentazione Oxford </w:t>
      </w:r>
      <w:proofErr w:type="spellStart"/>
      <w:r w:rsidRPr="00A520E1">
        <w:rPr>
          <w:rFonts w:ascii="Gadugi" w:eastAsia="Calibri" w:hAnsi="Gadugi" w:cs="Tahoma"/>
          <w:sz w:val="22"/>
          <w:lang w:eastAsia="it-IT"/>
        </w:rPr>
        <w:t>Nanopore</w:t>
      </w:r>
      <w:proofErr w:type="spellEnd"/>
      <w:r w:rsidRPr="00A520E1">
        <w:rPr>
          <w:rFonts w:ascii="Gadugi" w:eastAsia="Calibri" w:hAnsi="Gadugi" w:cs="Tahoma"/>
          <w:sz w:val="22"/>
          <w:lang w:eastAsia="it-IT"/>
        </w:rPr>
        <w:t>, comprensivi sia di tutti i reattivi che dei consumabili necessari sia al sequenziamento che alla successiva analisi.</w:t>
      </w:r>
    </w:p>
    <w:p w:rsidR="00A520E1" w:rsidRPr="00A520E1" w:rsidRDefault="00A520E1" w:rsidP="00A520E1">
      <w:pPr>
        <w:keepNext/>
        <w:keepLines/>
        <w:widowControl w:val="0"/>
        <w:suppressLineNumbers/>
        <w:suppressAutoHyphens/>
        <w:spacing w:after="200" w:line="240" w:lineRule="auto"/>
        <w:ind w:left="360"/>
        <w:contextualSpacing/>
        <w:jc w:val="both"/>
        <w:rPr>
          <w:rFonts w:ascii="Gadugi" w:eastAsia="Times New Roman" w:hAnsi="Gadugi" w:cs="Tahoma"/>
          <w:sz w:val="22"/>
        </w:rPr>
      </w:pPr>
      <w:r w:rsidRPr="00A520E1">
        <w:rPr>
          <w:rFonts w:ascii="Gadugi" w:eastAsia="Times New Roman" w:hAnsi="Gadugi" w:cs="Tahoma"/>
          <w:sz w:val="22"/>
        </w:rPr>
        <w:t xml:space="preserve">Nel dettaglio: </w:t>
      </w:r>
    </w:p>
    <w:p w:rsidR="00A520E1" w:rsidRPr="00A520E1" w:rsidRDefault="00A520E1" w:rsidP="00506CC3">
      <w:pPr>
        <w:keepNext/>
        <w:keepLines/>
        <w:widowControl w:val="0"/>
        <w:numPr>
          <w:ilvl w:val="0"/>
          <w:numId w:val="24"/>
        </w:numPr>
        <w:suppressLineNumbers/>
        <w:tabs>
          <w:tab w:val="num" w:pos="720"/>
        </w:tabs>
        <w:suppressAutoHyphens/>
        <w:spacing w:after="200" w:line="240" w:lineRule="auto"/>
        <w:contextualSpacing/>
        <w:jc w:val="both"/>
        <w:rPr>
          <w:rFonts w:ascii="Gadugi" w:eastAsia="Calibri" w:hAnsi="Gadugi" w:cs="Tahoma"/>
          <w:sz w:val="22"/>
          <w:lang w:eastAsia="it-IT"/>
        </w:rPr>
      </w:pPr>
      <w:r w:rsidRPr="00A520E1">
        <w:rPr>
          <w:rFonts w:ascii="Gadugi" w:eastAsia="Calibri" w:hAnsi="Gadugi" w:cs="Tahoma"/>
          <w:sz w:val="22"/>
          <w:lang w:eastAsia="it-IT"/>
        </w:rPr>
        <w:t>Fornitura di software automatico di allineamento per analisi secondaria ed interpretazione del dato NGS specifico e ottimizzato per i kit offerti.</w:t>
      </w:r>
    </w:p>
    <w:p w:rsidR="00A520E1" w:rsidRPr="00A520E1" w:rsidRDefault="00A520E1" w:rsidP="00506CC3">
      <w:pPr>
        <w:keepNext/>
        <w:keepLines/>
        <w:widowControl w:val="0"/>
        <w:numPr>
          <w:ilvl w:val="0"/>
          <w:numId w:val="24"/>
        </w:numPr>
        <w:suppressLineNumbers/>
        <w:tabs>
          <w:tab w:val="num" w:pos="720"/>
        </w:tabs>
        <w:suppressAutoHyphens/>
        <w:spacing w:after="200" w:line="240" w:lineRule="auto"/>
        <w:contextualSpacing/>
        <w:jc w:val="both"/>
        <w:rPr>
          <w:rFonts w:ascii="Gadugi" w:eastAsia="Calibri" w:hAnsi="Gadugi" w:cs="Tahoma"/>
          <w:sz w:val="22"/>
          <w:lang w:eastAsia="it-IT"/>
        </w:rPr>
      </w:pPr>
      <w:r w:rsidRPr="00A520E1">
        <w:rPr>
          <w:rFonts w:ascii="Gadugi" w:eastAsia="Calibri" w:hAnsi="Gadugi" w:cs="Tahoma"/>
          <w:sz w:val="22"/>
          <w:lang w:eastAsia="it-IT"/>
        </w:rPr>
        <w:t xml:space="preserve">Possibilità̀ di aggiornamento tecnologico gratuito dei </w:t>
      </w:r>
      <w:proofErr w:type="spellStart"/>
      <w:r w:rsidRPr="00A520E1">
        <w:rPr>
          <w:rFonts w:ascii="Gadugi" w:eastAsia="Calibri" w:hAnsi="Gadugi" w:cs="Tahoma"/>
          <w:sz w:val="22"/>
          <w:lang w:eastAsia="it-IT"/>
        </w:rPr>
        <w:t>kits</w:t>
      </w:r>
      <w:proofErr w:type="spellEnd"/>
      <w:r w:rsidRPr="00A520E1">
        <w:rPr>
          <w:rFonts w:ascii="Gadugi" w:eastAsia="Calibri" w:hAnsi="Gadugi" w:cs="Tahoma"/>
          <w:sz w:val="22"/>
          <w:lang w:eastAsia="it-IT"/>
        </w:rPr>
        <w:t xml:space="preserve"> diagnostici per tutta la durata della fornitura.</w:t>
      </w:r>
    </w:p>
    <w:p w:rsidR="00A520E1" w:rsidRPr="00A520E1" w:rsidRDefault="00A520E1" w:rsidP="00506CC3">
      <w:pPr>
        <w:keepNext/>
        <w:keepLines/>
        <w:widowControl w:val="0"/>
        <w:numPr>
          <w:ilvl w:val="0"/>
          <w:numId w:val="24"/>
        </w:numPr>
        <w:suppressLineNumbers/>
        <w:tabs>
          <w:tab w:val="num" w:pos="720"/>
        </w:tabs>
        <w:suppressAutoHyphens/>
        <w:spacing w:after="200" w:line="240" w:lineRule="auto"/>
        <w:contextualSpacing/>
        <w:jc w:val="both"/>
        <w:rPr>
          <w:rFonts w:ascii="Gadugi" w:eastAsia="Calibri" w:hAnsi="Gadugi" w:cs="Tahoma"/>
          <w:sz w:val="22"/>
          <w:lang w:eastAsia="it-IT"/>
        </w:rPr>
      </w:pPr>
      <w:r w:rsidRPr="00A520E1">
        <w:rPr>
          <w:rFonts w:ascii="Gadugi" w:eastAsia="Calibri" w:hAnsi="Gadugi" w:cs="Tahoma"/>
          <w:sz w:val="22"/>
          <w:lang w:eastAsia="it-IT"/>
        </w:rPr>
        <w:t xml:space="preserve">Sistema per l’analisi e l’interpretazione dei dati installabile su dispositivi multipli e creazione di un numero illimitato di utenti; </w:t>
      </w:r>
    </w:p>
    <w:p w:rsidR="00A520E1" w:rsidRPr="00A520E1" w:rsidRDefault="00A520E1" w:rsidP="00506CC3">
      <w:pPr>
        <w:keepNext/>
        <w:keepLines/>
        <w:widowControl w:val="0"/>
        <w:numPr>
          <w:ilvl w:val="0"/>
          <w:numId w:val="24"/>
        </w:numPr>
        <w:suppressLineNumbers/>
        <w:tabs>
          <w:tab w:val="num" w:pos="720"/>
        </w:tabs>
        <w:suppressAutoHyphens/>
        <w:spacing w:after="200" w:line="240" w:lineRule="auto"/>
        <w:contextualSpacing/>
        <w:jc w:val="both"/>
        <w:rPr>
          <w:rFonts w:ascii="Gadugi" w:eastAsia="Calibri" w:hAnsi="Gadugi" w:cs="Tahoma"/>
          <w:sz w:val="22"/>
          <w:lang w:eastAsia="it-IT"/>
        </w:rPr>
      </w:pPr>
      <w:r w:rsidRPr="00A520E1">
        <w:rPr>
          <w:rFonts w:ascii="Gadugi" w:eastAsia="Calibri" w:hAnsi="Gadugi" w:cs="Tahoma"/>
          <w:sz w:val="22"/>
          <w:lang w:eastAsia="it-IT"/>
        </w:rPr>
        <w:t>Corsi di formazione iniziale ed ulteriori corsi se necessario formare altro personale;</w:t>
      </w:r>
    </w:p>
    <w:p w:rsidR="00A520E1" w:rsidRPr="00A520E1" w:rsidRDefault="00A520E1" w:rsidP="00506CC3">
      <w:pPr>
        <w:keepNext/>
        <w:keepLines/>
        <w:widowControl w:val="0"/>
        <w:numPr>
          <w:ilvl w:val="0"/>
          <w:numId w:val="24"/>
        </w:numPr>
        <w:suppressLineNumbers/>
        <w:tabs>
          <w:tab w:val="num" w:pos="720"/>
        </w:tabs>
        <w:suppressAutoHyphens/>
        <w:spacing w:after="200" w:line="240" w:lineRule="auto"/>
        <w:contextualSpacing/>
        <w:jc w:val="both"/>
        <w:rPr>
          <w:rFonts w:ascii="Gadugi" w:eastAsia="Calibri" w:hAnsi="Gadugi" w:cs="Tahoma"/>
          <w:sz w:val="22"/>
          <w:lang w:eastAsia="it-IT"/>
        </w:rPr>
      </w:pPr>
      <w:r w:rsidRPr="00A520E1">
        <w:rPr>
          <w:rFonts w:ascii="Gadugi" w:eastAsia="Calibri" w:hAnsi="Gadugi" w:cs="Tahoma"/>
          <w:sz w:val="22"/>
          <w:lang w:eastAsia="it-IT"/>
        </w:rPr>
        <w:t>Supporto scientifico e assistenza tecnica in caso di necessità da parte dell’utente;</w:t>
      </w:r>
    </w:p>
    <w:p w:rsidR="00A520E1" w:rsidRPr="00A520E1" w:rsidRDefault="00A520E1" w:rsidP="00A520E1">
      <w:pPr>
        <w:keepNext/>
        <w:keepLines/>
        <w:widowControl w:val="0"/>
        <w:suppressLineNumbers/>
        <w:suppressAutoHyphens/>
        <w:spacing w:after="200" w:line="240" w:lineRule="auto"/>
        <w:contextualSpacing/>
        <w:jc w:val="both"/>
        <w:rPr>
          <w:rFonts w:ascii="Gadugi" w:hAnsi="Gadugi"/>
          <w:sz w:val="22"/>
        </w:rPr>
      </w:pPr>
      <w:r w:rsidRPr="00A520E1">
        <w:rPr>
          <w:rFonts w:ascii="Gadugi" w:hAnsi="Gadugi"/>
          <w:sz w:val="22"/>
        </w:rPr>
        <w:t xml:space="preserve">La ditta dovrà fornire </w:t>
      </w:r>
      <w:proofErr w:type="spellStart"/>
      <w:r w:rsidRPr="00A520E1">
        <w:rPr>
          <w:rFonts w:ascii="Gadugi" w:hAnsi="Gadugi"/>
          <w:sz w:val="22"/>
        </w:rPr>
        <w:t>kits</w:t>
      </w:r>
      <w:proofErr w:type="spellEnd"/>
      <w:r w:rsidRPr="00A520E1">
        <w:rPr>
          <w:rFonts w:ascii="Gadugi" w:hAnsi="Gadugi"/>
          <w:sz w:val="22"/>
        </w:rPr>
        <w:t xml:space="preserve"> specifici, validati sulla strumentazione Oxford </w:t>
      </w:r>
      <w:proofErr w:type="spellStart"/>
      <w:r w:rsidRPr="00A520E1">
        <w:rPr>
          <w:rFonts w:ascii="Gadugi" w:hAnsi="Gadugi"/>
          <w:sz w:val="22"/>
        </w:rPr>
        <w:t>Nanopore</w:t>
      </w:r>
      <w:proofErr w:type="spellEnd"/>
      <w:r w:rsidRPr="00A520E1">
        <w:rPr>
          <w:rFonts w:ascii="Gadugi" w:hAnsi="Gadugi"/>
          <w:sz w:val="22"/>
        </w:rPr>
        <w:t xml:space="preserve">, per l’analisi di:  </w:t>
      </w:r>
    </w:p>
    <w:p w:rsidR="00A520E1" w:rsidRPr="00A520E1" w:rsidRDefault="00A520E1" w:rsidP="00506CC3">
      <w:pPr>
        <w:keepNext/>
        <w:keepLines/>
        <w:widowControl w:val="0"/>
        <w:numPr>
          <w:ilvl w:val="0"/>
          <w:numId w:val="40"/>
        </w:numPr>
        <w:suppressLineNumbers/>
        <w:suppressAutoHyphens/>
        <w:spacing w:after="200" w:line="240" w:lineRule="auto"/>
        <w:contextualSpacing/>
        <w:jc w:val="both"/>
        <w:rPr>
          <w:rFonts w:ascii="Gadugi" w:hAnsi="Gadugi"/>
          <w:sz w:val="22"/>
          <w:lang w:eastAsia="it-IT"/>
        </w:rPr>
      </w:pPr>
      <w:r w:rsidRPr="00A520E1">
        <w:rPr>
          <w:rFonts w:ascii="Gadugi" w:hAnsi="Gadugi"/>
          <w:sz w:val="22"/>
          <w:lang w:eastAsia="it-IT"/>
        </w:rPr>
        <w:t xml:space="preserve">BRCA1/2: pannello per la valutazione delle mutazioni di BRCA1 e BRCA2 </w:t>
      </w:r>
      <w:proofErr w:type="spellStart"/>
      <w:r w:rsidRPr="00A520E1">
        <w:rPr>
          <w:rFonts w:ascii="Gadugi" w:hAnsi="Gadugi"/>
          <w:sz w:val="22"/>
          <w:lang w:eastAsia="it-IT"/>
        </w:rPr>
        <w:t>esoniche</w:t>
      </w:r>
      <w:proofErr w:type="spellEnd"/>
      <w:r w:rsidRPr="00A520E1">
        <w:rPr>
          <w:rFonts w:ascii="Gadugi" w:hAnsi="Gadugi"/>
          <w:sz w:val="22"/>
          <w:lang w:eastAsia="it-IT"/>
        </w:rPr>
        <w:t xml:space="preserve"> e alle giunzioni esone/introne. Il kit deve essere in grado di individuare mutazioni germinali e somatiche e quindi deve esser in grado di analizzare DNA estratto da campioni FFPE. Deve inoltre garantire l’identificazione di SNP, </w:t>
      </w:r>
      <w:proofErr w:type="spellStart"/>
      <w:r w:rsidRPr="00A520E1">
        <w:rPr>
          <w:rFonts w:ascii="Gadugi" w:hAnsi="Gadugi"/>
          <w:sz w:val="22"/>
          <w:lang w:eastAsia="it-IT"/>
        </w:rPr>
        <w:t>indels</w:t>
      </w:r>
      <w:proofErr w:type="spellEnd"/>
      <w:r w:rsidRPr="00A520E1">
        <w:rPr>
          <w:rFonts w:ascii="Gadugi" w:hAnsi="Gadugi"/>
          <w:sz w:val="22"/>
          <w:lang w:eastAsia="it-IT"/>
        </w:rPr>
        <w:t xml:space="preserve"> e CNV;</w:t>
      </w:r>
    </w:p>
    <w:p w:rsidR="00A520E1" w:rsidRPr="00A520E1" w:rsidRDefault="00A520E1" w:rsidP="00506CC3">
      <w:pPr>
        <w:keepNext/>
        <w:keepLines/>
        <w:widowControl w:val="0"/>
        <w:numPr>
          <w:ilvl w:val="0"/>
          <w:numId w:val="40"/>
        </w:numPr>
        <w:suppressLineNumbers/>
        <w:suppressAutoHyphens/>
        <w:spacing w:after="200" w:line="240" w:lineRule="auto"/>
        <w:contextualSpacing/>
        <w:jc w:val="both"/>
        <w:rPr>
          <w:rFonts w:ascii="Gadugi" w:hAnsi="Gadugi"/>
          <w:sz w:val="22"/>
          <w:lang w:eastAsia="it-IT"/>
        </w:rPr>
      </w:pPr>
      <w:r w:rsidRPr="00A520E1">
        <w:rPr>
          <w:rFonts w:ascii="Gadugi" w:hAnsi="Gadugi"/>
          <w:sz w:val="22"/>
          <w:lang w:eastAsia="it-IT"/>
        </w:rPr>
        <w:t xml:space="preserve">fibrosi cistica - screening esteso (&gt; 300 varianti) delle più frequenti varianti note patogenetiche del gene CFTR; identificazione di SNP, </w:t>
      </w:r>
      <w:proofErr w:type="spellStart"/>
      <w:r w:rsidRPr="00A520E1">
        <w:rPr>
          <w:rFonts w:ascii="Gadugi" w:hAnsi="Gadugi"/>
          <w:sz w:val="22"/>
          <w:lang w:eastAsia="it-IT"/>
        </w:rPr>
        <w:t>indels</w:t>
      </w:r>
      <w:proofErr w:type="spellEnd"/>
      <w:r w:rsidRPr="00A520E1">
        <w:rPr>
          <w:rFonts w:ascii="Gadugi" w:hAnsi="Gadugi"/>
          <w:sz w:val="22"/>
          <w:lang w:eastAsia="it-IT"/>
        </w:rPr>
        <w:t xml:space="preserve">, CNV e delle mutazioni </w:t>
      </w:r>
      <w:proofErr w:type="spellStart"/>
      <w:r w:rsidRPr="00A520E1">
        <w:rPr>
          <w:rFonts w:ascii="Gadugi" w:hAnsi="Gadugi"/>
          <w:sz w:val="22"/>
          <w:lang w:eastAsia="it-IT"/>
        </w:rPr>
        <w:t>introniche</w:t>
      </w:r>
      <w:proofErr w:type="spellEnd"/>
      <w:r w:rsidRPr="00A520E1">
        <w:rPr>
          <w:rFonts w:ascii="Gadugi" w:hAnsi="Gadugi"/>
          <w:sz w:val="22"/>
          <w:lang w:eastAsia="it-IT"/>
        </w:rPr>
        <w:t xml:space="preserve"> profonde clinicamente rilevanti; determinazione del </w:t>
      </w:r>
      <w:proofErr w:type="spellStart"/>
      <w:r w:rsidRPr="00A520E1">
        <w:rPr>
          <w:rFonts w:ascii="Gadugi" w:hAnsi="Gadugi"/>
          <w:sz w:val="22"/>
          <w:lang w:eastAsia="it-IT"/>
        </w:rPr>
        <w:t>poly</w:t>
      </w:r>
      <w:proofErr w:type="spellEnd"/>
      <w:r w:rsidRPr="00A520E1">
        <w:rPr>
          <w:rFonts w:ascii="Gadugi" w:hAnsi="Gadugi"/>
          <w:sz w:val="22"/>
          <w:lang w:eastAsia="it-IT"/>
        </w:rPr>
        <w:t xml:space="preserve">-T e delle TG </w:t>
      </w:r>
      <w:proofErr w:type="spellStart"/>
      <w:proofErr w:type="gramStart"/>
      <w:r w:rsidRPr="00A520E1">
        <w:rPr>
          <w:rFonts w:ascii="Gadugi" w:hAnsi="Gadugi"/>
          <w:sz w:val="22"/>
          <w:lang w:eastAsia="it-IT"/>
        </w:rPr>
        <w:t>repeats</w:t>
      </w:r>
      <w:proofErr w:type="spellEnd"/>
      <w:r w:rsidRPr="00A520E1">
        <w:rPr>
          <w:rFonts w:ascii="Gadugi" w:hAnsi="Gadugi"/>
          <w:sz w:val="22"/>
          <w:lang w:eastAsia="it-IT"/>
        </w:rPr>
        <w:t xml:space="preserve"> ;</w:t>
      </w:r>
      <w:proofErr w:type="gramEnd"/>
    </w:p>
    <w:p w:rsidR="00A520E1" w:rsidRPr="00A520E1" w:rsidRDefault="00A520E1" w:rsidP="00506CC3">
      <w:pPr>
        <w:keepNext/>
        <w:keepLines/>
        <w:widowControl w:val="0"/>
        <w:numPr>
          <w:ilvl w:val="0"/>
          <w:numId w:val="40"/>
        </w:numPr>
        <w:suppressLineNumbers/>
        <w:suppressAutoHyphens/>
        <w:spacing w:after="200" w:line="240" w:lineRule="auto"/>
        <w:contextualSpacing/>
        <w:jc w:val="both"/>
        <w:rPr>
          <w:rFonts w:ascii="Gadugi" w:hAnsi="Gadugi"/>
          <w:sz w:val="22"/>
          <w:lang w:eastAsia="it-IT"/>
        </w:rPr>
      </w:pPr>
      <w:proofErr w:type="spellStart"/>
      <w:r w:rsidRPr="00A520E1">
        <w:rPr>
          <w:rFonts w:ascii="Gadugi" w:hAnsi="Gadugi"/>
          <w:sz w:val="22"/>
          <w:lang w:eastAsia="it-IT"/>
        </w:rPr>
        <w:t>rRNA</w:t>
      </w:r>
      <w:proofErr w:type="spellEnd"/>
      <w:r w:rsidRPr="00A520E1">
        <w:rPr>
          <w:rFonts w:ascii="Gadugi" w:hAnsi="Gadugi"/>
          <w:sz w:val="22"/>
          <w:lang w:eastAsia="it-IT"/>
        </w:rPr>
        <w:t xml:space="preserve"> 16S – il kit proposto deve permettere l'identificazione di microrganismi, in particolare nei campioni misti, grazie all’analisi di regioni conservate e altamente variabili.</w:t>
      </w:r>
    </w:p>
    <w:p w:rsidR="00A520E1" w:rsidRPr="00A520E1" w:rsidRDefault="00A520E1" w:rsidP="00506CC3">
      <w:pPr>
        <w:keepNext/>
        <w:keepLines/>
        <w:widowControl w:val="0"/>
        <w:numPr>
          <w:ilvl w:val="0"/>
          <w:numId w:val="40"/>
        </w:numPr>
        <w:suppressLineNumbers/>
        <w:suppressAutoHyphens/>
        <w:spacing w:after="200" w:line="240" w:lineRule="auto"/>
        <w:contextualSpacing/>
        <w:jc w:val="both"/>
        <w:rPr>
          <w:rFonts w:ascii="Gadugi" w:hAnsi="Gadugi"/>
          <w:sz w:val="22"/>
          <w:lang w:eastAsia="it-IT"/>
        </w:rPr>
      </w:pPr>
      <w:proofErr w:type="spellStart"/>
      <w:r w:rsidRPr="00A520E1">
        <w:rPr>
          <w:rFonts w:ascii="Gadugi" w:hAnsi="Gadugi"/>
          <w:sz w:val="22"/>
          <w:lang w:eastAsia="it-IT"/>
        </w:rPr>
        <w:lastRenderedPageBreak/>
        <w:t>metagenomica</w:t>
      </w:r>
      <w:proofErr w:type="spellEnd"/>
      <w:r w:rsidRPr="00A520E1">
        <w:rPr>
          <w:rFonts w:ascii="Gadugi" w:hAnsi="Gadugi"/>
          <w:sz w:val="22"/>
          <w:lang w:eastAsia="it-IT"/>
        </w:rPr>
        <w:t xml:space="preserve"> - il kit proposto deve permettere l'identificazione accurata di specie strettamente correlate e l'analisi di trascritti di RNA a lunghezza completa da campioni microbici misti.</w:t>
      </w:r>
    </w:p>
    <w:p w:rsidR="00A520E1" w:rsidRPr="00A520E1" w:rsidRDefault="00A520E1" w:rsidP="00506CC3">
      <w:pPr>
        <w:keepNext/>
        <w:keepLines/>
        <w:widowControl w:val="0"/>
        <w:numPr>
          <w:ilvl w:val="0"/>
          <w:numId w:val="40"/>
        </w:numPr>
        <w:suppressLineNumbers/>
        <w:suppressAutoHyphens/>
        <w:spacing w:after="0" w:line="240" w:lineRule="auto"/>
        <w:jc w:val="both"/>
        <w:rPr>
          <w:rFonts w:ascii="Gadugi" w:hAnsi="Gadugi"/>
          <w:strike/>
          <w:sz w:val="22"/>
          <w:lang w:eastAsia="it-IT"/>
        </w:rPr>
      </w:pPr>
      <w:proofErr w:type="spellStart"/>
      <w:r w:rsidRPr="00A520E1">
        <w:rPr>
          <w:rFonts w:ascii="Gadugi" w:eastAsia="Calibri" w:hAnsi="Gadugi" w:cs="Times New Roman"/>
          <w:sz w:val="22"/>
          <w:lang w:eastAsia="it-IT"/>
        </w:rPr>
        <w:t>esoma</w:t>
      </w:r>
      <w:proofErr w:type="spellEnd"/>
      <w:r w:rsidRPr="00A520E1">
        <w:rPr>
          <w:rFonts w:ascii="Gadugi" w:eastAsia="Calibri" w:hAnsi="Gadugi" w:cs="Times New Roman"/>
          <w:sz w:val="22"/>
          <w:lang w:eastAsia="it-IT"/>
        </w:rPr>
        <w:t xml:space="preserve"> clinico (CES)</w:t>
      </w:r>
      <w:r w:rsidRPr="00A520E1">
        <w:rPr>
          <w:rFonts w:ascii="Gadugi" w:eastAsia="Calibri" w:hAnsi="Gadugi" w:cs="Times New Roman"/>
          <w:b/>
          <w:sz w:val="22"/>
          <w:lang w:eastAsia="it-IT"/>
        </w:rPr>
        <w:t xml:space="preserve"> </w:t>
      </w:r>
      <w:r w:rsidRPr="00A520E1">
        <w:rPr>
          <w:rFonts w:ascii="Gadugi" w:eastAsia="Calibri" w:hAnsi="Gadugi" w:cs="Times New Roman"/>
          <w:sz w:val="22"/>
          <w:lang w:eastAsia="it-IT"/>
        </w:rPr>
        <w:t xml:space="preserve">- </w:t>
      </w:r>
      <w:r w:rsidRPr="00A520E1">
        <w:rPr>
          <w:rFonts w:ascii="Gadugi" w:hAnsi="Gadugi"/>
          <w:sz w:val="22"/>
          <w:lang w:eastAsia="it-IT"/>
        </w:rPr>
        <w:t xml:space="preserve">il kit proposto deve analizzare almeno 6000 geni relati a patologie ereditarie con copertura delle regioni codificanti (+/- 5 </w:t>
      </w:r>
      <w:proofErr w:type="spellStart"/>
      <w:r w:rsidRPr="00A520E1">
        <w:rPr>
          <w:rFonts w:ascii="Gadugi" w:hAnsi="Gadugi"/>
          <w:sz w:val="22"/>
          <w:lang w:eastAsia="it-IT"/>
        </w:rPr>
        <w:t>bp</w:t>
      </w:r>
      <w:proofErr w:type="spellEnd"/>
      <w:r w:rsidRPr="00A520E1">
        <w:rPr>
          <w:rFonts w:ascii="Gadugi" w:hAnsi="Gadugi"/>
          <w:sz w:val="22"/>
          <w:lang w:eastAsia="it-IT"/>
        </w:rPr>
        <w:t xml:space="preserve"> delle regioni </w:t>
      </w:r>
      <w:proofErr w:type="spellStart"/>
      <w:r w:rsidRPr="00A520E1">
        <w:rPr>
          <w:rFonts w:ascii="Gadugi" w:hAnsi="Gadugi"/>
          <w:sz w:val="22"/>
          <w:lang w:eastAsia="it-IT"/>
        </w:rPr>
        <w:t>introniche</w:t>
      </w:r>
      <w:proofErr w:type="spellEnd"/>
      <w:r w:rsidRPr="00A520E1">
        <w:rPr>
          <w:rFonts w:ascii="Gadugi" w:hAnsi="Gadugi"/>
          <w:sz w:val="22"/>
          <w:lang w:eastAsia="it-IT"/>
        </w:rPr>
        <w:t xml:space="preserve">) e senza regioni hot spot; flessibilità di input del DNA; deve essere garantito eventuale aggiornamento dei geni presenti in base alla letteratura; </w:t>
      </w:r>
    </w:p>
    <w:p w:rsidR="00A520E1" w:rsidRPr="00A520E1" w:rsidRDefault="00A520E1" w:rsidP="00506CC3">
      <w:pPr>
        <w:keepNext/>
        <w:keepLines/>
        <w:widowControl w:val="0"/>
        <w:numPr>
          <w:ilvl w:val="0"/>
          <w:numId w:val="40"/>
        </w:numPr>
        <w:suppressLineNumbers/>
        <w:suppressAutoHyphens/>
        <w:spacing w:after="0" w:line="240" w:lineRule="auto"/>
        <w:jc w:val="both"/>
        <w:rPr>
          <w:rFonts w:ascii="Gadugi" w:eastAsia="Calibri" w:hAnsi="Gadugi" w:cs="Times New Roman"/>
          <w:strike/>
          <w:sz w:val="22"/>
          <w:lang w:eastAsia="it-IT"/>
        </w:rPr>
      </w:pPr>
      <w:proofErr w:type="spellStart"/>
      <w:r w:rsidRPr="00A520E1">
        <w:rPr>
          <w:rFonts w:ascii="Gadugi" w:eastAsia="Calibri" w:hAnsi="Gadugi" w:cs="Times New Roman"/>
          <w:sz w:val="22"/>
          <w:lang w:eastAsia="it-IT"/>
        </w:rPr>
        <w:t>esoma</w:t>
      </w:r>
      <w:proofErr w:type="spellEnd"/>
      <w:r w:rsidRPr="00A520E1">
        <w:rPr>
          <w:rFonts w:ascii="Gadugi" w:eastAsia="Calibri" w:hAnsi="Gadugi" w:cs="Times New Roman"/>
          <w:sz w:val="22"/>
          <w:lang w:eastAsia="it-IT"/>
        </w:rPr>
        <w:t xml:space="preserve"> completo (WES) - il kit proposto deve analizzare un </w:t>
      </w:r>
      <w:proofErr w:type="spellStart"/>
      <w:r w:rsidRPr="00A520E1">
        <w:rPr>
          <w:rFonts w:ascii="Gadugi" w:eastAsia="Calibri" w:hAnsi="Gadugi" w:cs="Times New Roman"/>
          <w:sz w:val="22"/>
          <w:lang w:eastAsia="it-IT"/>
        </w:rPr>
        <w:t>esoma</w:t>
      </w:r>
      <w:proofErr w:type="spellEnd"/>
      <w:r w:rsidRPr="00A520E1">
        <w:rPr>
          <w:rFonts w:ascii="Gadugi" w:eastAsia="Calibri" w:hAnsi="Gadugi" w:cs="Times New Roman"/>
          <w:sz w:val="22"/>
          <w:lang w:eastAsia="it-IT"/>
        </w:rPr>
        <w:t xml:space="preserve"> &gt;19.000 geni relati a patologie ereditarie con copertura delle regioni codificanti (+/- 5 </w:t>
      </w:r>
      <w:proofErr w:type="spellStart"/>
      <w:r w:rsidRPr="00A520E1">
        <w:rPr>
          <w:rFonts w:ascii="Gadugi" w:eastAsia="Calibri" w:hAnsi="Gadugi" w:cs="Times New Roman"/>
          <w:sz w:val="22"/>
          <w:lang w:eastAsia="it-IT"/>
        </w:rPr>
        <w:t>bp</w:t>
      </w:r>
      <w:proofErr w:type="spellEnd"/>
      <w:r w:rsidRPr="00A520E1">
        <w:rPr>
          <w:rFonts w:ascii="Gadugi" w:eastAsia="Calibri" w:hAnsi="Gadugi" w:cs="Times New Roman"/>
          <w:sz w:val="22"/>
          <w:lang w:eastAsia="it-IT"/>
        </w:rPr>
        <w:t xml:space="preserve"> delle regioni </w:t>
      </w:r>
      <w:proofErr w:type="spellStart"/>
      <w:r w:rsidRPr="00A520E1">
        <w:rPr>
          <w:rFonts w:ascii="Gadugi" w:eastAsia="Calibri" w:hAnsi="Gadugi" w:cs="Times New Roman"/>
          <w:sz w:val="22"/>
          <w:lang w:eastAsia="it-IT"/>
        </w:rPr>
        <w:t>introniche</w:t>
      </w:r>
      <w:proofErr w:type="spellEnd"/>
      <w:r w:rsidRPr="00A520E1">
        <w:rPr>
          <w:rFonts w:ascii="Gadugi" w:eastAsia="Calibri" w:hAnsi="Gadugi" w:cs="Times New Roman"/>
          <w:sz w:val="22"/>
          <w:lang w:eastAsia="it-IT"/>
        </w:rPr>
        <w:t xml:space="preserve">) </w:t>
      </w:r>
      <w:r w:rsidRPr="00A520E1">
        <w:rPr>
          <w:rFonts w:ascii="Gadugi" w:hAnsi="Gadugi"/>
          <w:sz w:val="22"/>
          <w:lang w:eastAsia="it-IT"/>
        </w:rPr>
        <w:t>e senza regioni hot spot</w:t>
      </w:r>
      <w:r w:rsidRPr="00A520E1">
        <w:rPr>
          <w:rFonts w:ascii="Gadugi" w:eastAsia="Calibri" w:hAnsi="Gadugi" w:cs="Times New Roman"/>
          <w:sz w:val="22"/>
          <w:lang w:eastAsia="it-IT"/>
        </w:rPr>
        <w:t xml:space="preserve">; flessibilità di input del DNA; </w:t>
      </w:r>
    </w:p>
    <w:p w:rsidR="00A520E1" w:rsidRPr="00A520E1" w:rsidRDefault="00A520E1" w:rsidP="00506CC3">
      <w:pPr>
        <w:keepNext/>
        <w:keepLines/>
        <w:widowControl w:val="0"/>
        <w:numPr>
          <w:ilvl w:val="0"/>
          <w:numId w:val="40"/>
        </w:numPr>
        <w:suppressLineNumbers/>
        <w:suppressAutoHyphens/>
        <w:spacing w:after="200" w:line="240" w:lineRule="auto"/>
        <w:contextualSpacing/>
        <w:jc w:val="both"/>
        <w:rPr>
          <w:rFonts w:ascii="Gadugi" w:hAnsi="Gadugi"/>
          <w:sz w:val="22"/>
          <w:lang w:eastAsia="it-IT"/>
        </w:rPr>
      </w:pPr>
      <w:r w:rsidRPr="00A520E1">
        <w:rPr>
          <w:rFonts w:ascii="Gadugi" w:hAnsi="Gadugi"/>
          <w:sz w:val="22"/>
          <w:lang w:eastAsia="it-IT"/>
        </w:rPr>
        <w:t xml:space="preserve">RNA nativo - il kit proposto deve permettere l’analisi dell’intero </w:t>
      </w:r>
      <w:proofErr w:type="spellStart"/>
      <w:r w:rsidRPr="00A520E1">
        <w:rPr>
          <w:rFonts w:ascii="Gadugi" w:hAnsi="Gadugi"/>
          <w:sz w:val="22"/>
          <w:lang w:eastAsia="it-IT"/>
        </w:rPr>
        <w:t>trascrittoma</w:t>
      </w:r>
      <w:proofErr w:type="spellEnd"/>
      <w:r w:rsidRPr="00A520E1">
        <w:rPr>
          <w:rFonts w:ascii="Gadugi" w:hAnsi="Gadugi"/>
          <w:sz w:val="22"/>
          <w:lang w:eastAsia="it-IT"/>
        </w:rPr>
        <w:t xml:space="preserve"> in forma nativa, ovvero senza la necessità di </w:t>
      </w:r>
      <w:proofErr w:type="spellStart"/>
      <w:r w:rsidRPr="00A520E1">
        <w:rPr>
          <w:rFonts w:ascii="Gadugi" w:hAnsi="Gadugi"/>
          <w:sz w:val="22"/>
          <w:lang w:eastAsia="it-IT"/>
        </w:rPr>
        <w:t>retrotrascrizione</w:t>
      </w:r>
      <w:proofErr w:type="spellEnd"/>
      <w:r w:rsidRPr="00A520E1">
        <w:rPr>
          <w:rFonts w:ascii="Gadugi" w:hAnsi="Gadugi"/>
          <w:sz w:val="22"/>
          <w:lang w:eastAsia="it-IT"/>
        </w:rPr>
        <w:t xml:space="preserve">; deve essere in grado di identificare le diverse </w:t>
      </w:r>
      <w:proofErr w:type="spellStart"/>
      <w:r w:rsidRPr="00A520E1">
        <w:rPr>
          <w:rFonts w:ascii="Gadugi" w:hAnsi="Gadugi"/>
          <w:sz w:val="22"/>
          <w:lang w:eastAsia="it-IT"/>
        </w:rPr>
        <w:t>isoforme</w:t>
      </w:r>
      <w:proofErr w:type="spellEnd"/>
      <w:r w:rsidRPr="00A520E1">
        <w:rPr>
          <w:rFonts w:ascii="Gadugi" w:hAnsi="Gadugi"/>
          <w:sz w:val="22"/>
          <w:lang w:eastAsia="it-IT"/>
        </w:rPr>
        <w:t xml:space="preserve"> dei trascritti e di permettere l’analisi sia dell’espressione genica che delle modifiche a singolo nucleotide nonché di natura epigenetica.</w:t>
      </w:r>
    </w:p>
    <w:p w:rsidR="00A520E1" w:rsidRPr="00A520E1" w:rsidRDefault="00A520E1" w:rsidP="00506CC3">
      <w:pPr>
        <w:keepNext/>
        <w:keepLines/>
        <w:widowControl w:val="0"/>
        <w:numPr>
          <w:ilvl w:val="0"/>
          <w:numId w:val="40"/>
        </w:numPr>
        <w:suppressLineNumbers/>
        <w:suppressAutoHyphens/>
        <w:spacing w:after="200" w:line="240" w:lineRule="auto"/>
        <w:contextualSpacing/>
        <w:jc w:val="both"/>
        <w:rPr>
          <w:rFonts w:ascii="Gadugi" w:hAnsi="Gadugi"/>
          <w:sz w:val="22"/>
          <w:lang w:eastAsia="it-IT"/>
        </w:rPr>
      </w:pPr>
      <w:proofErr w:type="spellStart"/>
      <w:r w:rsidRPr="00A520E1">
        <w:rPr>
          <w:rFonts w:ascii="Gadugi" w:hAnsi="Gadugi"/>
          <w:sz w:val="22"/>
          <w:lang w:eastAsia="it-IT"/>
        </w:rPr>
        <w:t>cDNA</w:t>
      </w:r>
      <w:proofErr w:type="spellEnd"/>
      <w:r w:rsidRPr="00A520E1">
        <w:rPr>
          <w:rFonts w:ascii="Gadugi" w:hAnsi="Gadugi"/>
          <w:sz w:val="22"/>
          <w:lang w:eastAsia="it-IT"/>
        </w:rPr>
        <w:t xml:space="preserve"> - il kit proposto deve permettere l’analisi dell’intero </w:t>
      </w:r>
      <w:proofErr w:type="spellStart"/>
      <w:proofErr w:type="gramStart"/>
      <w:r w:rsidRPr="00A520E1">
        <w:rPr>
          <w:rFonts w:ascii="Gadugi" w:hAnsi="Gadugi"/>
          <w:sz w:val="22"/>
          <w:lang w:eastAsia="it-IT"/>
        </w:rPr>
        <w:t>trascrittoma</w:t>
      </w:r>
      <w:proofErr w:type="spellEnd"/>
      <w:r w:rsidRPr="00A520E1">
        <w:rPr>
          <w:rFonts w:ascii="Gadugi" w:hAnsi="Gadugi"/>
          <w:sz w:val="22"/>
          <w:lang w:eastAsia="it-IT"/>
        </w:rPr>
        <w:t xml:space="preserve"> ;</w:t>
      </w:r>
      <w:proofErr w:type="gramEnd"/>
      <w:r w:rsidRPr="00A520E1">
        <w:rPr>
          <w:rFonts w:ascii="Gadugi" w:hAnsi="Gadugi"/>
          <w:sz w:val="22"/>
          <w:lang w:eastAsia="it-IT"/>
        </w:rPr>
        <w:t xml:space="preserve"> deve essere in grado di identificare le diverse </w:t>
      </w:r>
      <w:proofErr w:type="spellStart"/>
      <w:r w:rsidRPr="00A520E1">
        <w:rPr>
          <w:rFonts w:ascii="Gadugi" w:hAnsi="Gadugi"/>
          <w:sz w:val="22"/>
          <w:lang w:eastAsia="it-IT"/>
        </w:rPr>
        <w:t>isoforme</w:t>
      </w:r>
      <w:proofErr w:type="spellEnd"/>
      <w:r w:rsidRPr="00A520E1">
        <w:rPr>
          <w:rFonts w:ascii="Gadugi" w:hAnsi="Gadugi"/>
          <w:sz w:val="22"/>
          <w:lang w:eastAsia="it-IT"/>
        </w:rPr>
        <w:t xml:space="preserve"> dei trascritti e di permettere l’analisi sia dell’espressione genica che delle modifiche a singolo nucleotide.</w:t>
      </w:r>
    </w:p>
    <w:p w:rsidR="00A520E1" w:rsidRPr="00A520E1" w:rsidRDefault="00A520E1" w:rsidP="00506CC3">
      <w:pPr>
        <w:keepNext/>
        <w:keepLines/>
        <w:widowControl w:val="0"/>
        <w:numPr>
          <w:ilvl w:val="0"/>
          <w:numId w:val="40"/>
        </w:numPr>
        <w:suppressLineNumbers/>
        <w:suppressAutoHyphens/>
        <w:spacing w:after="200" w:line="240" w:lineRule="auto"/>
        <w:contextualSpacing/>
        <w:jc w:val="both"/>
        <w:rPr>
          <w:rFonts w:ascii="Gadugi" w:hAnsi="Gadugi"/>
          <w:sz w:val="22"/>
          <w:lang w:eastAsia="it-IT"/>
        </w:rPr>
      </w:pPr>
      <w:r w:rsidRPr="00A520E1">
        <w:rPr>
          <w:rFonts w:ascii="Gadugi" w:hAnsi="Gadugi"/>
          <w:sz w:val="22"/>
          <w:lang w:eastAsia="it-IT"/>
        </w:rPr>
        <w:t xml:space="preserve">Sequenziamento rapido del DNA genomico - il kit proposto deve permettere l’analisi di sequenze target di DNA o dell’intero genoma con un </w:t>
      </w:r>
      <w:proofErr w:type="spellStart"/>
      <w:r w:rsidRPr="00A520E1">
        <w:rPr>
          <w:rFonts w:ascii="Gadugi" w:hAnsi="Gadugi"/>
          <w:sz w:val="22"/>
          <w:lang w:eastAsia="it-IT"/>
        </w:rPr>
        <w:t>hands</w:t>
      </w:r>
      <w:proofErr w:type="spellEnd"/>
      <w:r w:rsidRPr="00A520E1">
        <w:rPr>
          <w:rFonts w:ascii="Gadugi" w:hAnsi="Gadugi"/>
          <w:sz w:val="22"/>
          <w:lang w:eastAsia="it-IT"/>
        </w:rPr>
        <w:t xml:space="preserve"> on time inferiore a 1 ora.</w:t>
      </w:r>
    </w:p>
    <w:p w:rsidR="00A520E1" w:rsidRPr="00A520E1" w:rsidRDefault="00A520E1" w:rsidP="00506CC3">
      <w:pPr>
        <w:keepNext/>
        <w:keepLines/>
        <w:widowControl w:val="0"/>
        <w:numPr>
          <w:ilvl w:val="0"/>
          <w:numId w:val="40"/>
        </w:numPr>
        <w:suppressLineNumbers/>
        <w:suppressAutoHyphens/>
        <w:spacing w:after="200" w:line="240" w:lineRule="auto"/>
        <w:contextualSpacing/>
        <w:jc w:val="both"/>
        <w:rPr>
          <w:rFonts w:ascii="Gadugi" w:hAnsi="Gadugi"/>
          <w:sz w:val="22"/>
          <w:lang w:eastAsia="it-IT"/>
        </w:rPr>
      </w:pPr>
      <w:r w:rsidRPr="00A520E1">
        <w:rPr>
          <w:rFonts w:ascii="Gadugi" w:hAnsi="Gadugi"/>
          <w:sz w:val="22"/>
          <w:lang w:eastAsia="it-IT"/>
        </w:rPr>
        <w:t xml:space="preserve">Sequenziamento per </w:t>
      </w:r>
      <w:proofErr w:type="spellStart"/>
      <w:r w:rsidRPr="00A520E1">
        <w:rPr>
          <w:rFonts w:ascii="Gadugi" w:hAnsi="Gadugi"/>
          <w:sz w:val="22"/>
          <w:lang w:eastAsia="it-IT"/>
        </w:rPr>
        <w:t>ligazione</w:t>
      </w:r>
      <w:proofErr w:type="spellEnd"/>
      <w:r w:rsidRPr="00A520E1">
        <w:rPr>
          <w:rFonts w:ascii="Gadugi" w:hAnsi="Gadugi"/>
          <w:sz w:val="22"/>
          <w:lang w:eastAsia="it-IT"/>
        </w:rPr>
        <w:t xml:space="preserve"> - il kit proposto deve permettere l’analisi di sequenze target di DNA o dell’intero genoma senza richiedere l’amplificazione tramite PCR, ma tramite la </w:t>
      </w:r>
      <w:proofErr w:type="spellStart"/>
      <w:r w:rsidRPr="00A520E1">
        <w:rPr>
          <w:rFonts w:ascii="Gadugi" w:hAnsi="Gadugi"/>
          <w:sz w:val="22"/>
          <w:lang w:eastAsia="it-IT"/>
        </w:rPr>
        <w:t>ligazione</w:t>
      </w:r>
      <w:proofErr w:type="spellEnd"/>
      <w:r w:rsidRPr="00A520E1">
        <w:rPr>
          <w:rFonts w:ascii="Gadugi" w:hAnsi="Gadugi"/>
          <w:sz w:val="22"/>
          <w:lang w:eastAsia="it-IT"/>
        </w:rPr>
        <w:t xml:space="preserve"> di specifici adattatori.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I </w:t>
      </w:r>
      <w:proofErr w:type="spellStart"/>
      <w:r w:rsidRPr="00A520E1">
        <w:rPr>
          <w:rFonts w:ascii="Gadugi" w:eastAsia="Times New Roman" w:hAnsi="Gadugi" w:cs="Tahoma"/>
          <w:sz w:val="22"/>
        </w:rPr>
        <w:t>kits</w:t>
      </w:r>
      <w:proofErr w:type="spellEnd"/>
      <w:r w:rsidRPr="00A520E1">
        <w:rPr>
          <w:rFonts w:ascii="Gadugi" w:eastAsia="Times New Roman" w:hAnsi="Gadugi" w:cs="Tahoma"/>
          <w:sz w:val="22"/>
        </w:rPr>
        <w:t xml:space="preserve">, </w:t>
      </w:r>
      <w:r w:rsidRPr="00A520E1">
        <w:rPr>
          <w:rFonts w:ascii="Gadugi" w:eastAsia="Times New Roman" w:hAnsi="Gadugi" w:cs="Tahoma"/>
          <w:sz w:val="22"/>
          <w:u w:val="single"/>
        </w:rPr>
        <w:t>ove possibile</w:t>
      </w:r>
      <w:r w:rsidRPr="00A520E1">
        <w:rPr>
          <w:rFonts w:ascii="Gadugi" w:eastAsia="Times New Roman" w:hAnsi="Gadugi" w:cs="Tahoma"/>
          <w:sz w:val="22"/>
        </w:rPr>
        <w:t xml:space="preserve"> per uso diagnostico in vitro, devono essere certificati CE-IVD, conformi alla normativa vigente e devono essere validati per il loro utilizzo sulla strumentazione presente.</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bl>
      <w:tblPr>
        <w:tblStyle w:val="Grigliatabella1"/>
        <w:tblpPr w:leftFromText="141" w:rightFromText="141" w:vertAnchor="text" w:tblpX="109" w:tblpY="39"/>
        <w:tblOverlap w:val="never"/>
        <w:tblW w:w="9474" w:type="dxa"/>
        <w:tblLook w:val="04A0" w:firstRow="1" w:lastRow="0" w:firstColumn="1" w:lastColumn="0" w:noHBand="0" w:noVBand="1"/>
      </w:tblPr>
      <w:tblGrid>
        <w:gridCol w:w="704"/>
        <w:gridCol w:w="3922"/>
        <w:gridCol w:w="2424"/>
        <w:gridCol w:w="2424"/>
      </w:tblGrid>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eastAsia="Calibri" w:hAnsi="Gadugi"/>
                <w:b/>
                <w:szCs w:val="24"/>
              </w:rPr>
            </w:pP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szCs w:val="24"/>
              </w:rPr>
              <w:t>Test richiesto</w:t>
            </w:r>
            <w:r w:rsidRPr="00A520E1">
              <w:rPr>
                <w:rFonts w:ascii="Gadugi" w:eastAsia="Calibri" w:hAnsi="Gadugi"/>
                <w:i/>
              </w:rPr>
              <w:t xml:space="preserve"> </w:t>
            </w:r>
          </w:p>
        </w:tc>
        <w:tc>
          <w:tcPr>
            <w:tcW w:w="2424" w:type="dxa"/>
            <w:shd w:val="clear" w:color="auto" w:fill="auto"/>
          </w:tcPr>
          <w:p w:rsidR="00A520E1" w:rsidRPr="00A520E1" w:rsidRDefault="00A520E1" w:rsidP="00A520E1">
            <w:pPr>
              <w:keepNext/>
              <w:keepLines/>
              <w:widowControl w:val="0"/>
              <w:suppressLineNumbers/>
              <w:suppressAutoHyphens/>
              <w:ind w:left="-102"/>
              <w:jc w:val="center"/>
              <w:rPr>
                <w:rFonts w:ascii="Gadugi" w:eastAsia="Calibri" w:hAnsi="Gadugi"/>
                <w:b/>
              </w:rPr>
            </w:pPr>
            <w:r w:rsidRPr="00A520E1">
              <w:rPr>
                <w:rFonts w:ascii="Gadugi" w:eastAsia="Calibri" w:hAnsi="Gadugi"/>
                <w:b/>
              </w:rPr>
              <w:t>Test richiesti per anno ASU.FC</w:t>
            </w:r>
          </w:p>
        </w:tc>
        <w:tc>
          <w:tcPr>
            <w:tcW w:w="2424" w:type="dxa"/>
          </w:tcPr>
          <w:p w:rsidR="00A520E1" w:rsidRPr="00A520E1" w:rsidRDefault="00A520E1" w:rsidP="00A520E1">
            <w:pPr>
              <w:keepNext/>
              <w:keepLines/>
              <w:widowControl w:val="0"/>
              <w:suppressLineNumbers/>
              <w:suppressAutoHyphens/>
              <w:ind w:left="-102"/>
              <w:jc w:val="center"/>
              <w:rPr>
                <w:rFonts w:ascii="Gadugi" w:eastAsia="Calibri" w:hAnsi="Gadugi"/>
                <w:b/>
              </w:rPr>
            </w:pPr>
            <w:r w:rsidRPr="00A520E1">
              <w:rPr>
                <w:rFonts w:ascii="Gadugi" w:eastAsia="Calibri" w:hAnsi="Gadugi"/>
                <w:b/>
              </w:rPr>
              <w:t>Test richiesti per anno BURLO</w:t>
            </w:r>
          </w:p>
        </w:tc>
      </w:tr>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A</w:t>
            </w: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Kit per analisi BRCA1/2</w:t>
            </w:r>
          </w:p>
        </w:tc>
        <w:tc>
          <w:tcPr>
            <w:tcW w:w="242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20</w:t>
            </w:r>
          </w:p>
        </w:tc>
        <w:tc>
          <w:tcPr>
            <w:tcW w:w="2424" w:type="dxa"/>
          </w:tcPr>
          <w:p w:rsidR="00A520E1" w:rsidRPr="00A520E1" w:rsidRDefault="00A520E1" w:rsidP="00A520E1">
            <w:pPr>
              <w:keepNext/>
              <w:keepLines/>
              <w:widowControl w:val="0"/>
              <w:suppressLineNumbers/>
              <w:suppressAutoHyphens/>
              <w:jc w:val="center"/>
              <w:rPr>
                <w:rFonts w:ascii="Gadugi" w:hAnsi="Gadugi"/>
              </w:rPr>
            </w:pPr>
          </w:p>
        </w:tc>
      </w:tr>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B</w:t>
            </w: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Kit per analisi CFTR</w:t>
            </w:r>
          </w:p>
        </w:tc>
        <w:tc>
          <w:tcPr>
            <w:tcW w:w="242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20</w:t>
            </w:r>
          </w:p>
        </w:tc>
        <w:tc>
          <w:tcPr>
            <w:tcW w:w="2424" w:type="dxa"/>
          </w:tcPr>
          <w:p w:rsidR="00A520E1" w:rsidRPr="00A520E1" w:rsidRDefault="00A520E1" w:rsidP="00A520E1">
            <w:pPr>
              <w:keepNext/>
              <w:keepLines/>
              <w:widowControl w:val="0"/>
              <w:suppressLineNumbers/>
              <w:suppressAutoHyphens/>
              <w:jc w:val="center"/>
              <w:rPr>
                <w:rFonts w:ascii="Gadugi" w:hAnsi="Gadugi"/>
              </w:rPr>
            </w:pPr>
          </w:p>
        </w:tc>
      </w:tr>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C</w:t>
            </w: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Kit per analisi 16S</w:t>
            </w:r>
          </w:p>
        </w:tc>
        <w:tc>
          <w:tcPr>
            <w:tcW w:w="242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100</w:t>
            </w:r>
          </w:p>
        </w:tc>
        <w:tc>
          <w:tcPr>
            <w:tcW w:w="2424" w:type="dxa"/>
          </w:tcPr>
          <w:p w:rsidR="00A520E1" w:rsidRPr="00A520E1" w:rsidRDefault="00A520E1" w:rsidP="00A520E1">
            <w:pPr>
              <w:keepNext/>
              <w:keepLines/>
              <w:widowControl w:val="0"/>
              <w:suppressLineNumbers/>
              <w:suppressAutoHyphens/>
              <w:jc w:val="center"/>
              <w:rPr>
                <w:rFonts w:ascii="Gadugi" w:hAnsi="Gadugi"/>
              </w:rPr>
            </w:pPr>
          </w:p>
        </w:tc>
      </w:tr>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D</w:t>
            </w: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 xml:space="preserve">Kit per </w:t>
            </w:r>
            <w:proofErr w:type="spellStart"/>
            <w:r w:rsidRPr="00A520E1">
              <w:rPr>
                <w:rFonts w:ascii="Gadugi" w:hAnsi="Gadugi"/>
                <w:sz w:val="20"/>
              </w:rPr>
              <w:t>metagenomica</w:t>
            </w:r>
            <w:proofErr w:type="spellEnd"/>
          </w:p>
        </w:tc>
        <w:tc>
          <w:tcPr>
            <w:tcW w:w="242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100</w:t>
            </w:r>
          </w:p>
        </w:tc>
        <w:tc>
          <w:tcPr>
            <w:tcW w:w="2424" w:type="dxa"/>
          </w:tcPr>
          <w:p w:rsidR="00A520E1" w:rsidRPr="00A520E1" w:rsidRDefault="00A520E1" w:rsidP="00A520E1">
            <w:pPr>
              <w:keepNext/>
              <w:keepLines/>
              <w:widowControl w:val="0"/>
              <w:suppressLineNumbers/>
              <w:suppressAutoHyphens/>
              <w:jc w:val="center"/>
              <w:rPr>
                <w:rFonts w:ascii="Gadugi" w:hAnsi="Gadugi"/>
              </w:rPr>
            </w:pPr>
          </w:p>
        </w:tc>
      </w:tr>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E</w:t>
            </w: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Kit per analisi CES</w:t>
            </w:r>
          </w:p>
        </w:tc>
        <w:tc>
          <w:tcPr>
            <w:tcW w:w="242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20</w:t>
            </w:r>
          </w:p>
        </w:tc>
        <w:tc>
          <w:tcPr>
            <w:tcW w:w="2424" w:type="dxa"/>
          </w:tcPr>
          <w:p w:rsidR="00A520E1" w:rsidRPr="00A520E1" w:rsidRDefault="00A520E1" w:rsidP="00A520E1">
            <w:pPr>
              <w:keepNext/>
              <w:keepLines/>
              <w:widowControl w:val="0"/>
              <w:suppressLineNumbers/>
              <w:suppressAutoHyphens/>
              <w:jc w:val="center"/>
              <w:rPr>
                <w:rFonts w:ascii="Gadugi" w:hAnsi="Gadugi"/>
              </w:rPr>
            </w:pPr>
          </w:p>
        </w:tc>
      </w:tr>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F</w:t>
            </w: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Kit per analisi WES</w:t>
            </w:r>
          </w:p>
        </w:tc>
        <w:tc>
          <w:tcPr>
            <w:tcW w:w="242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c>
          <w:tcPr>
            <w:tcW w:w="2424" w:type="dxa"/>
          </w:tcPr>
          <w:p w:rsidR="00A520E1" w:rsidRPr="00A520E1" w:rsidRDefault="00A520E1" w:rsidP="00A520E1">
            <w:pPr>
              <w:keepNext/>
              <w:keepLines/>
              <w:widowControl w:val="0"/>
              <w:suppressLineNumbers/>
              <w:suppressAutoHyphens/>
              <w:jc w:val="center"/>
              <w:rPr>
                <w:rFonts w:ascii="Gadugi" w:hAnsi="Gadugi"/>
              </w:rPr>
            </w:pPr>
          </w:p>
        </w:tc>
      </w:tr>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G</w:t>
            </w: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Kit per analisi RNA nativo</w:t>
            </w:r>
          </w:p>
        </w:tc>
        <w:tc>
          <w:tcPr>
            <w:tcW w:w="242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c>
          <w:tcPr>
            <w:tcW w:w="2424" w:type="dxa"/>
          </w:tcPr>
          <w:p w:rsidR="00A520E1" w:rsidRPr="00A520E1" w:rsidRDefault="00A520E1" w:rsidP="00A520E1">
            <w:pPr>
              <w:keepNext/>
              <w:keepLines/>
              <w:widowControl w:val="0"/>
              <w:suppressLineNumbers/>
              <w:suppressAutoHyphens/>
              <w:jc w:val="center"/>
              <w:rPr>
                <w:rFonts w:ascii="Gadugi" w:hAnsi="Gadugi"/>
              </w:rPr>
            </w:pPr>
          </w:p>
        </w:tc>
      </w:tr>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H</w:t>
            </w: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 xml:space="preserve">Kit per analisi </w:t>
            </w:r>
            <w:proofErr w:type="spellStart"/>
            <w:r w:rsidRPr="00A520E1">
              <w:rPr>
                <w:rFonts w:ascii="Gadugi" w:hAnsi="Gadugi"/>
                <w:sz w:val="20"/>
              </w:rPr>
              <w:t>cDNA</w:t>
            </w:r>
            <w:proofErr w:type="spellEnd"/>
          </w:p>
        </w:tc>
        <w:tc>
          <w:tcPr>
            <w:tcW w:w="242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c>
          <w:tcPr>
            <w:tcW w:w="2424" w:type="dxa"/>
          </w:tcPr>
          <w:p w:rsidR="00A520E1" w:rsidRPr="00A520E1" w:rsidRDefault="00A520E1" w:rsidP="00A520E1">
            <w:pPr>
              <w:keepNext/>
              <w:keepLines/>
              <w:widowControl w:val="0"/>
              <w:suppressLineNumbers/>
              <w:suppressAutoHyphens/>
              <w:jc w:val="center"/>
              <w:rPr>
                <w:rFonts w:ascii="Gadugi" w:hAnsi="Gadugi"/>
              </w:rPr>
            </w:pPr>
          </w:p>
        </w:tc>
      </w:tr>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I</w:t>
            </w: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Kit per sequenziamento rapido</w:t>
            </w:r>
          </w:p>
        </w:tc>
        <w:tc>
          <w:tcPr>
            <w:tcW w:w="242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c>
          <w:tcPr>
            <w:tcW w:w="2424" w:type="dxa"/>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20</w:t>
            </w:r>
          </w:p>
        </w:tc>
      </w:tr>
      <w:tr w:rsidR="00A520E1" w:rsidRPr="00A520E1" w:rsidTr="00A520E1">
        <w:tc>
          <w:tcPr>
            <w:tcW w:w="704" w:type="dxa"/>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J</w:t>
            </w:r>
          </w:p>
        </w:tc>
        <w:tc>
          <w:tcPr>
            <w:tcW w:w="3922" w:type="dxa"/>
            <w:shd w:val="clear" w:color="auto" w:fill="auto"/>
          </w:tcPr>
          <w:p w:rsidR="00A520E1" w:rsidRPr="00A520E1" w:rsidRDefault="00A520E1" w:rsidP="00A520E1">
            <w:pPr>
              <w:keepNext/>
              <w:keepLines/>
              <w:widowControl w:val="0"/>
              <w:suppressLineNumbers/>
              <w:suppressAutoHyphens/>
              <w:jc w:val="both"/>
              <w:rPr>
                <w:rFonts w:ascii="Gadugi" w:hAnsi="Gadugi"/>
                <w:sz w:val="20"/>
              </w:rPr>
            </w:pPr>
            <w:r w:rsidRPr="00A520E1">
              <w:rPr>
                <w:rFonts w:ascii="Gadugi" w:hAnsi="Gadugi"/>
                <w:sz w:val="20"/>
              </w:rPr>
              <w:t xml:space="preserve">Kit per sequenziamento tramite </w:t>
            </w:r>
            <w:proofErr w:type="spellStart"/>
            <w:r w:rsidRPr="00A520E1">
              <w:rPr>
                <w:rFonts w:ascii="Gadugi" w:hAnsi="Gadugi"/>
                <w:sz w:val="20"/>
              </w:rPr>
              <w:t>ligazione</w:t>
            </w:r>
            <w:proofErr w:type="spellEnd"/>
          </w:p>
        </w:tc>
        <w:tc>
          <w:tcPr>
            <w:tcW w:w="2424"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c>
          <w:tcPr>
            <w:tcW w:w="2424" w:type="dxa"/>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trike/>
          <w:sz w:val="22"/>
          <w:highlight w:val="yellow"/>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Cs w:val="24"/>
        </w:rPr>
      </w:pPr>
      <w:bookmarkStart w:id="4" w:name="_Hlk126241866"/>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Cs w:val="24"/>
        </w:rPr>
      </w:pPr>
      <w:r w:rsidRPr="00A520E1">
        <w:rPr>
          <w:rFonts w:ascii="Gadugi" w:eastAsia="Times New Roman" w:hAnsi="Gadugi" w:cs="Times New Roman"/>
          <w:szCs w:val="24"/>
        </w:rPr>
        <w:t>CRITERI DI VALUTAZIONE DELLA QUALITA’ (MASSIMO 70 PUNTI)</w:t>
      </w:r>
    </w:p>
    <w:bookmarkEnd w:id="4"/>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Cs w:val="24"/>
        </w:rPr>
      </w:pPr>
    </w:p>
    <w:tbl>
      <w:tblPr>
        <w:tblW w:w="9918" w:type="dxa"/>
        <w:tblCellMar>
          <w:left w:w="70" w:type="dxa"/>
          <w:right w:w="70" w:type="dxa"/>
        </w:tblCellMar>
        <w:tblLook w:val="04A0" w:firstRow="1" w:lastRow="0" w:firstColumn="1" w:lastColumn="0" w:noHBand="0" w:noVBand="1"/>
      </w:tblPr>
      <w:tblGrid>
        <w:gridCol w:w="4390"/>
        <w:gridCol w:w="5528"/>
      </w:tblGrid>
      <w:tr w:rsidR="00372FAC" w:rsidRPr="00A520E1" w:rsidTr="00372FAC">
        <w:trPr>
          <w:trHeight w:val="75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2FAC" w:rsidRPr="00A520E1" w:rsidRDefault="00372FAC" w:rsidP="00372FAC">
            <w:pPr>
              <w:keepNext/>
              <w:keepLines/>
              <w:widowControl w:val="0"/>
              <w:suppressLineNumbers/>
              <w:suppressAutoHyphens/>
              <w:spacing w:before="100" w:beforeAutospacing="1" w:after="100" w:afterAutospacing="1" w:line="240" w:lineRule="auto"/>
              <w:jc w:val="center"/>
              <w:rPr>
                <w:rFonts w:ascii="Gadugi" w:eastAsia="Times New Roman" w:hAnsi="Gadugi" w:cs="Times New Roman"/>
                <w:b/>
                <w:bCs/>
                <w:sz w:val="22"/>
              </w:rPr>
            </w:pPr>
            <w:r w:rsidRPr="00A520E1">
              <w:rPr>
                <w:rFonts w:ascii="Gadugi" w:eastAsia="Times New Roman" w:hAnsi="Gadugi" w:cs="Times New Roman"/>
                <w:b/>
                <w:sz w:val="22"/>
              </w:rPr>
              <w:t>CRITERI DI VALUTAZIONE DELLA QUALITÀ</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372FAC" w:rsidRPr="00A520E1" w:rsidRDefault="00372FAC" w:rsidP="00372FAC">
            <w:pPr>
              <w:keepNext/>
              <w:keepLines/>
              <w:widowControl w:val="0"/>
              <w:suppressLineNumbers/>
              <w:suppressAutoHyphens/>
              <w:spacing w:before="100" w:beforeAutospacing="1" w:after="100" w:afterAutospacing="1" w:line="240" w:lineRule="auto"/>
              <w:jc w:val="center"/>
              <w:rPr>
                <w:rFonts w:ascii="Gadugi" w:eastAsia="Times New Roman" w:hAnsi="Gadugi" w:cs="Times New Roman"/>
                <w:b/>
                <w:bCs/>
                <w:sz w:val="22"/>
              </w:rPr>
            </w:pPr>
            <w:r w:rsidRPr="00A520E1">
              <w:rPr>
                <w:rFonts w:ascii="Gadugi" w:eastAsia="Times New Roman" w:hAnsi="Gadugi" w:cs="Times New Roman"/>
                <w:b/>
                <w:bCs/>
                <w:sz w:val="22"/>
              </w:rPr>
              <w:t>criterio motivazionale</w:t>
            </w:r>
          </w:p>
        </w:tc>
      </w:tr>
      <w:tr w:rsidR="00372FAC" w:rsidRPr="00A520E1" w:rsidTr="00372FAC">
        <w:trPr>
          <w:trHeight w:val="555"/>
        </w:trPr>
        <w:tc>
          <w:tcPr>
            <w:tcW w:w="4390" w:type="dxa"/>
            <w:vMerge w:val="restart"/>
            <w:tcBorders>
              <w:top w:val="nil"/>
              <w:left w:val="single" w:sz="4" w:space="0" w:color="auto"/>
              <w:bottom w:val="single" w:sz="4" w:space="0" w:color="auto"/>
              <w:right w:val="single" w:sz="4" w:space="0" w:color="auto"/>
            </w:tcBorders>
            <w:shd w:val="clear" w:color="auto" w:fill="auto"/>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Valutazione della tecnologia utilizzata e del flusso di lavoro</w:t>
            </w:r>
          </w:p>
        </w:tc>
        <w:tc>
          <w:tcPr>
            <w:tcW w:w="5528" w:type="dxa"/>
            <w:vMerge w:val="restart"/>
            <w:tcBorders>
              <w:top w:val="nil"/>
              <w:left w:val="single" w:sz="4" w:space="0" w:color="auto"/>
              <w:bottom w:val="single" w:sz="4" w:space="0" w:color="auto"/>
              <w:right w:val="single" w:sz="4" w:space="0" w:color="auto"/>
            </w:tcBorders>
            <w:shd w:val="clear" w:color="auto" w:fill="auto"/>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sz w:val="18"/>
                <w:szCs w:val="18"/>
              </w:rPr>
              <w:t>La commissione valuterà se l’analisi dell’</w:t>
            </w:r>
            <w:proofErr w:type="spellStart"/>
            <w:r w:rsidRPr="00A520E1">
              <w:rPr>
                <w:rFonts w:ascii="Gadugi" w:eastAsia="Times New Roman" w:hAnsi="Gadugi" w:cs="Times New Roman"/>
                <w:sz w:val="18"/>
                <w:szCs w:val="18"/>
              </w:rPr>
              <w:t>Esoma</w:t>
            </w:r>
            <w:proofErr w:type="spellEnd"/>
            <w:r w:rsidRPr="00A520E1">
              <w:rPr>
                <w:rFonts w:ascii="Gadugi" w:eastAsia="Times New Roman" w:hAnsi="Gadugi" w:cs="Times New Roman"/>
                <w:sz w:val="18"/>
                <w:szCs w:val="18"/>
              </w:rPr>
              <w:t xml:space="preserve"> intero e del </w:t>
            </w:r>
            <w:proofErr w:type="spellStart"/>
            <w:r w:rsidRPr="00A520E1">
              <w:rPr>
                <w:rFonts w:ascii="Gadugi" w:eastAsia="Times New Roman" w:hAnsi="Gadugi" w:cs="Times New Roman"/>
                <w:sz w:val="18"/>
                <w:szCs w:val="18"/>
              </w:rPr>
              <w:t>Esoma</w:t>
            </w:r>
            <w:proofErr w:type="spellEnd"/>
            <w:r w:rsidRPr="00A520E1">
              <w:rPr>
                <w:rFonts w:ascii="Gadugi" w:eastAsia="Times New Roman" w:hAnsi="Gadugi" w:cs="Times New Roman"/>
                <w:sz w:val="18"/>
                <w:szCs w:val="18"/>
              </w:rPr>
              <w:t xml:space="preserve"> clinico si basa su tecnologia a cattura e se i protocolli operativi sono eseguibili in giornata (dal DNA alla libreria pronta per sequenziamento)</w:t>
            </w:r>
          </w:p>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i/>
                <w:sz w:val="18"/>
                <w:szCs w:val="18"/>
              </w:rPr>
            </w:pPr>
            <w:r w:rsidRPr="00A520E1">
              <w:rPr>
                <w:rFonts w:ascii="Gadugi" w:eastAsia="Times New Roman" w:hAnsi="Gadugi" w:cs="Times New Roman"/>
                <w:sz w:val="18"/>
                <w:szCs w:val="18"/>
              </w:rPr>
              <w:br/>
            </w:r>
            <w:r w:rsidRPr="00A520E1">
              <w:rPr>
                <w:rFonts w:ascii="Gadugi" w:eastAsia="Times New Roman" w:hAnsi="Gadugi" w:cs="Times New Roman"/>
                <w:b/>
                <w:bCs/>
                <w:i/>
                <w:sz w:val="18"/>
                <w:szCs w:val="18"/>
              </w:rPr>
              <w:t>Le proposte verranno valutate attribuendo i giudizi riportati nella tabella in premessa</w:t>
            </w:r>
            <w:r w:rsidRPr="00A520E1">
              <w:rPr>
                <w:rFonts w:ascii="Gadugi" w:eastAsia="Times New Roman" w:hAnsi="Gadugi" w:cs="Times New Roman"/>
                <w:i/>
                <w:sz w:val="18"/>
                <w:szCs w:val="18"/>
              </w:rPr>
              <w:br/>
            </w:r>
            <w:r w:rsidRPr="00A520E1">
              <w:rPr>
                <w:rFonts w:ascii="Gadugi" w:eastAsia="Times New Roman" w:hAnsi="Gadugi" w:cs="Times New Roman"/>
                <w:b/>
                <w:bCs/>
                <w:i/>
                <w:sz w:val="18"/>
                <w:szCs w:val="18"/>
              </w:rPr>
              <w:t xml:space="preserve"> </w:t>
            </w:r>
          </w:p>
        </w:tc>
      </w:tr>
      <w:tr w:rsidR="00372FAC" w:rsidRPr="00A520E1" w:rsidTr="00372FAC">
        <w:trPr>
          <w:trHeight w:val="504"/>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p>
        </w:tc>
        <w:tc>
          <w:tcPr>
            <w:tcW w:w="5528"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p>
        </w:tc>
      </w:tr>
      <w:tr w:rsidR="00372FAC" w:rsidRPr="00A520E1" w:rsidTr="00372FAC">
        <w:trPr>
          <w:trHeight w:val="504"/>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p>
        </w:tc>
        <w:tc>
          <w:tcPr>
            <w:tcW w:w="5528"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p>
        </w:tc>
      </w:tr>
      <w:tr w:rsidR="00372FAC" w:rsidRPr="00A520E1" w:rsidTr="00372FAC">
        <w:trPr>
          <w:trHeight w:val="945"/>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p>
        </w:tc>
        <w:tc>
          <w:tcPr>
            <w:tcW w:w="5528"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p>
        </w:tc>
      </w:tr>
      <w:tr w:rsidR="00372FAC" w:rsidRPr="00A520E1" w:rsidTr="00372FAC">
        <w:trPr>
          <w:trHeight w:val="1605"/>
        </w:trPr>
        <w:tc>
          <w:tcPr>
            <w:tcW w:w="4390" w:type="dxa"/>
            <w:tcBorders>
              <w:top w:val="nil"/>
              <w:left w:val="single" w:sz="4" w:space="0" w:color="auto"/>
              <w:bottom w:val="single" w:sz="4" w:space="0" w:color="auto"/>
              <w:right w:val="single" w:sz="4" w:space="0" w:color="auto"/>
            </w:tcBorders>
            <w:shd w:val="clear" w:color="auto" w:fill="auto"/>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Valutazione della copertura del 16S</w:t>
            </w:r>
          </w:p>
        </w:tc>
        <w:tc>
          <w:tcPr>
            <w:tcW w:w="5528" w:type="dxa"/>
            <w:tcBorders>
              <w:top w:val="nil"/>
              <w:left w:val="nil"/>
              <w:bottom w:val="single" w:sz="4" w:space="0" w:color="auto"/>
              <w:right w:val="single" w:sz="4" w:space="0" w:color="auto"/>
            </w:tcBorders>
            <w:shd w:val="clear" w:color="auto" w:fill="auto"/>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sz w:val="18"/>
                <w:szCs w:val="18"/>
              </w:rPr>
              <w:t xml:space="preserve">La commissione valuterà la copertura delle regioni </w:t>
            </w:r>
            <w:proofErr w:type="spellStart"/>
            <w:r w:rsidRPr="00A520E1">
              <w:rPr>
                <w:rFonts w:ascii="Gadugi" w:eastAsia="Times New Roman" w:hAnsi="Gadugi" w:cs="Times New Roman"/>
                <w:sz w:val="18"/>
                <w:szCs w:val="18"/>
              </w:rPr>
              <w:t>ipervariabili</w:t>
            </w:r>
            <w:proofErr w:type="spellEnd"/>
            <w:r w:rsidRPr="00A520E1">
              <w:rPr>
                <w:rFonts w:ascii="Gadugi" w:eastAsia="Times New Roman" w:hAnsi="Gadugi" w:cs="Times New Roman"/>
                <w:sz w:val="18"/>
                <w:szCs w:val="18"/>
              </w:rPr>
              <w:t xml:space="preserve"> del gene 16s</w:t>
            </w:r>
          </w:p>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i/>
                <w:sz w:val="18"/>
                <w:szCs w:val="18"/>
              </w:rPr>
            </w:pPr>
            <w:r w:rsidRPr="00A520E1">
              <w:rPr>
                <w:rFonts w:ascii="Gadugi" w:eastAsia="Times New Roman" w:hAnsi="Gadugi" w:cs="Times New Roman"/>
                <w:b/>
                <w:bCs/>
                <w:sz w:val="18"/>
                <w:szCs w:val="18"/>
              </w:rPr>
              <w:br/>
            </w:r>
            <w:r w:rsidRPr="00A520E1">
              <w:rPr>
                <w:rFonts w:ascii="Gadugi" w:eastAsia="Times New Roman" w:hAnsi="Gadugi" w:cs="Times New Roman"/>
                <w:b/>
                <w:bCs/>
                <w:i/>
                <w:sz w:val="18"/>
                <w:szCs w:val="18"/>
              </w:rPr>
              <w:t>Le proposte verranno valutate attribuendo i giudizi riportati nella tabella in premessa</w:t>
            </w:r>
          </w:p>
        </w:tc>
      </w:tr>
      <w:tr w:rsidR="00372FAC" w:rsidRPr="00A520E1" w:rsidTr="00372FAC">
        <w:trPr>
          <w:trHeight w:val="645"/>
        </w:trPr>
        <w:tc>
          <w:tcPr>
            <w:tcW w:w="4390" w:type="dxa"/>
            <w:vMerge w:val="restart"/>
            <w:tcBorders>
              <w:top w:val="nil"/>
              <w:left w:val="single" w:sz="4" w:space="0" w:color="auto"/>
              <w:bottom w:val="single" w:sz="4" w:space="0" w:color="auto"/>
              <w:right w:val="single" w:sz="4" w:space="0" w:color="auto"/>
            </w:tcBorders>
            <w:shd w:val="clear" w:color="auto" w:fill="auto"/>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Verrà valutata la possibilità di analizzare materiale genetico proveniente da diverse tipologie di campioni (campioni freschi o FFPE, anche di esigua quantità)</w:t>
            </w:r>
          </w:p>
        </w:tc>
        <w:tc>
          <w:tcPr>
            <w:tcW w:w="5528" w:type="dxa"/>
            <w:tcBorders>
              <w:top w:val="nil"/>
              <w:left w:val="nil"/>
              <w:bottom w:val="single" w:sz="4" w:space="0" w:color="auto"/>
              <w:right w:val="single" w:sz="4" w:space="0" w:color="auto"/>
            </w:tcBorders>
            <w:shd w:val="clear" w:color="auto" w:fill="auto"/>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rPr>
                <w:rFonts w:ascii="Gadugi" w:eastAsia="Times New Roman" w:hAnsi="Gadugi" w:cs="Times New Roman"/>
                <w:sz w:val="18"/>
                <w:szCs w:val="18"/>
              </w:rPr>
            </w:pPr>
            <w:r w:rsidRPr="00A520E1">
              <w:rPr>
                <w:rFonts w:ascii="Gadugi" w:eastAsia="Times New Roman" w:hAnsi="Gadugi" w:cs="Times New Roman"/>
                <w:sz w:val="18"/>
                <w:szCs w:val="18"/>
              </w:rPr>
              <w:t>si</w:t>
            </w:r>
          </w:p>
        </w:tc>
      </w:tr>
      <w:tr w:rsidR="00372FAC" w:rsidRPr="00A520E1" w:rsidTr="00372FAC">
        <w:trPr>
          <w:trHeight w:val="600"/>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highlight w:val="yellow"/>
              </w:rPr>
            </w:pPr>
          </w:p>
        </w:tc>
        <w:tc>
          <w:tcPr>
            <w:tcW w:w="5528" w:type="dxa"/>
            <w:tcBorders>
              <w:top w:val="nil"/>
              <w:left w:val="nil"/>
              <w:bottom w:val="single" w:sz="4" w:space="0" w:color="auto"/>
              <w:right w:val="single" w:sz="4" w:space="0" w:color="auto"/>
            </w:tcBorders>
            <w:shd w:val="clear" w:color="auto" w:fill="auto"/>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rPr>
                <w:rFonts w:ascii="Gadugi" w:eastAsia="Times New Roman" w:hAnsi="Gadugi" w:cs="Times New Roman"/>
                <w:sz w:val="18"/>
                <w:szCs w:val="18"/>
                <w:highlight w:val="yellow"/>
              </w:rPr>
            </w:pPr>
            <w:r w:rsidRPr="00A520E1">
              <w:rPr>
                <w:rFonts w:ascii="Gadugi" w:eastAsia="Times New Roman" w:hAnsi="Gadugi" w:cs="Times New Roman"/>
                <w:sz w:val="18"/>
                <w:szCs w:val="18"/>
              </w:rPr>
              <w:t>no</w:t>
            </w:r>
          </w:p>
        </w:tc>
      </w:tr>
      <w:tr w:rsidR="00372FAC" w:rsidRPr="00A520E1" w:rsidTr="00372FAC">
        <w:trPr>
          <w:trHeight w:val="476"/>
        </w:trPr>
        <w:tc>
          <w:tcPr>
            <w:tcW w:w="4390" w:type="dxa"/>
            <w:vMerge w:val="restart"/>
            <w:tcBorders>
              <w:top w:val="nil"/>
              <w:left w:val="single" w:sz="4" w:space="0" w:color="auto"/>
              <w:bottom w:val="single" w:sz="4" w:space="0" w:color="auto"/>
              <w:right w:val="single" w:sz="4" w:space="0" w:color="auto"/>
            </w:tcBorders>
            <w:shd w:val="clear" w:color="auto" w:fill="auto"/>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 xml:space="preserve">Valutazione dei flussi di lavoro </w:t>
            </w:r>
          </w:p>
        </w:tc>
        <w:tc>
          <w:tcPr>
            <w:tcW w:w="5528" w:type="dxa"/>
            <w:vMerge w:val="restart"/>
            <w:tcBorders>
              <w:top w:val="nil"/>
              <w:left w:val="single" w:sz="4" w:space="0" w:color="auto"/>
              <w:bottom w:val="single" w:sz="4" w:space="0" w:color="auto"/>
              <w:right w:val="single" w:sz="4" w:space="0" w:color="auto"/>
            </w:tcBorders>
            <w:shd w:val="clear" w:color="auto" w:fill="auto"/>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sz w:val="18"/>
                <w:szCs w:val="18"/>
              </w:rPr>
              <w:t xml:space="preserve">La commissione valuterà la possibilità di ridurre i tempi relativi ai flussi di lavoro valutando ad esempio i protocolli relativi alla costruzione delle librerie </w:t>
            </w:r>
          </w:p>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b/>
                <w:bCs/>
                <w:i/>
                <w:iCs/>
                <w:sz w:val="18"/>
                <w:szCs w:val="18"/>
              </w:rPr>
              <w:t>Le proposte verranno valutate attribuendo i giudizi riportati nella tabella in premessa</w:t>
            </w:r>
            <w:r w:rsidRPr="00A520E1">
              <w:rPr>
                <w:rFonts w:ascii="Gadugi" w:eastAsia="Times New Roman" w:hAnsi="Gadugi" w:cs="Times New Roman"/>
                <w:sz w:val="18"/>
                <w:szCs w:val="18"/>
              </w:rPr>
              <w:t xml:space="preserve"> </w:t>
            </w:r>
          </w:p>
        </w:tc>
      </w:tr>
      <w:tr w:rsidR="00372FAC" w:rsidRPr="00A520E1" w:rsidTr="00372FAC">
        <w:trPr>
          <w:trHeight w:val="504"/>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highlight w:val="yellow"/>
              </w:rPr>
            </w:pPr>
          </w:p>
        </w:tc>
        <w:tc>
          <w:tcPr>
            <w:tcW w:w="5528"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highlight w:val="yellow"/>
              </w:rPr>
            </w:pPr>
          </w:p>
        </w:tc>
      </w:tr>
      <w:tr w:rsidR="00372FAC" w:rsidRPr="00A520E1" w:rsidTr="00372FAC">
        <w:trPr>
          <w:trHeight w:val="705"/>
        </w:trPr>
        <w:tc>
          <w:tcPr>
            <w:tcW w:w="4390"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highlight w:val="yellow"/>
              </w:rPr>
            </w:pPr>
          </w:p>
        </w:tc>
        <w:tc>
          <w:tcPr>
            <w:tcW w:w="5528" w:type="dxa"/>
            <w:vMerge/>
            <w:tcBorders>
              <w:top w:val="nil"/>
              <w:left w:val="single" w:sz="4" w:space="0" w:color="auto"/>
              <w:bottom w:val="single" w:sz="4" w:space="0" w:color="auto"/>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highlight w:val="yellow"/>
              </w:rPr>
            </w:pPr>
          </w:p>
        </w:tc>
      </w:tr>
      <w:tr w:rsidR="00372FAC" w:rsidRPr="00A520E1" w:rsidTr="00372FAC">
        <w:trPr>
          <w:trHeight w:val="476"/>
        </w:trPr>
        <w:tc>
          <w:tcPr>
            <w:tcW w:w="439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18"/>
                <w:szCs w:val="18"/>
              </w:rPr>
            </w:pPr>
            <w:r w:rsidRPr="00A520E1">
              <w:rPr>
                <w:rFonts w:ascii="Gadugi" w:eastAsia="Times New Roman" w:hAnsi="Gadugi" w:cs="Times New Roman"/>
                <w:b/>
                <w:bCs/>
                <w:sz w:val="18"/>
                <w:szCs w:val="18"/>
              </w:rPr>
              <w:t>Le soluzioni sono fornite con marcatura CE-IVD</w:t>
            </w:r>
          </w:p>
        </w:tc>
        <w:tc>
          <w:tcPr>
            <w:tcW w:w="552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18"/>
                <w:szCs w:val="18"/>
              </w:rPr>
            </w:pPr>
            <w:r w:rsidRPr="00A520E1">
              <w:rPr>
                <w:rFonts w:ascii="Gadugi" w:eastAsia="Times New Roman" w:hAnsi="Gadugi" w:cs="Times New Roman"/>
                <w:sz w:val="18"/>
                <w:szCs w:val="18"/>
              </w:rPr>
              <w:t>La commissione valuterà la presenza di marcatura CE-IVD sulle soluzioni proposte.</w:t>
            </w:r>
          </w:p>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i/>
                <w:sz w:val="18"/>
                <w:szCs w:val="18"/>
              </w:rPr>
            </w:pPr>
            <w:r w:rsidRPr="00A520E1">
              <w:rPr>
                <w:rFonts w:ascii="Gadugi" w:eastAsia="Times New Roman" w:hAnsi="Gadugi" w:cs="Times New Roman"/>
                <w:b/>
                <w:bCs/>
                <w:i/>
                <w:sz w:val="18"/>
                <w:szCs w:val="18"/>
              </w:rPr>
              <w:t xml:space="preserve">Le proposte verranno valutate attribuendo i giudizi riportati nella tabella in premessa </w:t>
            </w:r>
          </w:p>
        </w:tc>
      </w:tr>
      <w:tr w:rsidR="00372FAC" w:rsidRPr="00A520E1" w:rsidTr="00372FAC">
        <w:trPr>
          <w:trHeight w:val="504"/>
        </w:trPr>
        <w:tc>
          <w:tcPr>
            <w:tcW w:w="4390"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22"/>
                <w:highlight w:val="red"/>
              </w:rPr>
            </w:pPr>
          </w:p>
        </w:tc>
        <w:tc>
          <w:tcPr>
            <w:tcW w:w="5528"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highlight w:val="red"/>
              </w:rPr>
            </w:pPr>
          </w:p>
        </w:tc>
      </w:tr>
      <w:tr w:rsidR="00372FAC" w:rsidRPr="00A520E1" w:rsidTr="00372FAC">
        <w:trPr>
          <w:trHeight w:val="504"/>
        </w:trPr>
        <w:tc>
          <w:tcPr>
            <w:tcW w:w="4390"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22"/>
                <w:highlight w:val="red"/>
              </w:rPr>
            </w:pPr>
          </w:p>
        </w:tc>
        <w:tc>
          <w:tcPr>
            <w:tcW w:w="5528"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highlight w:val="red"/>
              </w:rPr>
            </w:pPr>
          </w:p>
        </w:tc>
      </w:tr>
      <w:tr w:rsidR="00372FAC" w:rsidRPr="00A520E1" w:rsidTr="00372FAC">
        <w:trPr>
          <w:trHeight w:val="504"/>
        </w:trPr>
        <w:tc>
          <w:tcPr>
            <w:tcW w:w="4390"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b/>
                <w:bCs/>
                <w:sz w:val="22"/>
                <w:highlight w:val="red"/>
              </w:rPr>
            </w:pPr>
          </w:p>
        </w:tc>
        <w:tc>
          <w:tcPr>
            <w:tcW w:w="5528" w:type="dxa"/>
            <w:vMerge/>
            <w:tcBorders>
              <w:top w:val="single" w:sz="4" w:space="0" w:color="auto"/>
              <w:left w:val="single" w:sz="4" w:space="0" w:color="auto"/>
              <w:bottom w:val="single" w:sz="4" w:space="0" w:color="000000"/>
              <w:right w:val="single" w:sz="4" w:space="0" w:color="auto"/>
            </w:tcBorders>
            <w:vAlign w:val="center"/>
            <w:hideMark/>
          </w:tcPr>
          <w:p w:rsidR="00372FAC" w:rsidRPr="00A520E1" w:rsidRDefault="00372FAC" w:rsidP="00372FAC">
            <w:pPr>
              <w:keepNext/>
              <w:keepLines/>
              <w:widowControl w:val="0"/>
              <w:suppressLineNumbers/>
              <w:suppressAutoHyphens/>
              <w:spacing w:before="100" w:beforeAutospacing="1" w:after="100" w:afterAutospacing="1" w:line="240" w:lineRule="auto"/>
              <w:jc w:val="both"/>
              <w:rPr>
                <w:rFonts w:ascii="Gadugi" w:eastAsia="Times New Roman" w:hAnsi="Gadugi" w:cs="Times New Roman"/>
                <w:sz w:val="22"/>
                <w:highlight w:val="red"/>
              </w:rPr>
            </w:pP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 xml:space="preserve">LOTTO 16: TEST GENETICI PER L’ANALISI DI TUMORI SOLIDI SU STRUMENTAZIONE </w:t>
      </w:r>
      <w:proofErr w:type="spellStart"/>
      <w:r w:rsidRPr="00A520E1">
        <w:rPr>
          <w:rFonts w:ascii="Gadugi" w:eastAsia="Times New Roman" w:hAnsi="Gadugi" w:cs="Times New Roman"/>
          <w:b/>
        </w:rPr>
        <w:t>MiSEQ</w:t>
      </w:r>
      <w:proofErr w:type="spellEnd"/>
      <w:r w:rsidRPr="00A520E1">
        <w:rPr>
          <w:rFonts w:ascii="Gadugi" w:eastAsia="Times New Roman" w:hAnsi="Gadugi" w:cs="Times New Roman"/>
          <w:b/>
        </w:rPr>
        <w:t xml:space="preserve"> PANNELLO PER ANALISI DI TUMORI SOLIDI (PER ASU.FC)</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z w:val="22"/>
        </w:rPr>
      </w:pPr>
      <w:r w:rsidRPr="00A520E1">
        <w:rPr>
          <w:rFonts w:ascii="Gadugi" w:eastAsia="Times New Roman" w:hAnsi="Gadugi" w:cs="Times New Roman"/>
          <w:bCs/>
          <w:sz w:val="22"/>
        </w:rPr>
        <w:t xml:space="preserve">Si richiede la fornitura di </w:t>
      </w:r>
      <w:proofErr w:type="spellStart"/>
      <w:r w:rsidRPr="00A520E1">
        <w:rPr>
          <w:rFonts w:ascii="Gadugi" w:eastAsia="Times New Roman" w:hAnsi="Gadugi" w:cs="Times New Roman"/>
          <w:bCs/>
          <w:sz w:val="22"/>
        </w:rPr>
        <w:t>kits</w:t>
      </w:r>
      <w:proofErr w:type="spellEnd"/>
      <w:r w:rsidRPr="00A520E1">
        <w:rPr>
          <w:rFonts w:ascii="Gadugi" w:eastAsia="Times New Roman" w:hAnsi="Gadugi" w:cs="Times New Roman"/>
          <w:bCs/>
          <w:sz w:val="22"/>
        </w:rPr>
        <w:t xml:space="preserve"> con certificazione CE-IVD, per l’analisi </w:t>
      </w:r>
      <w:proofErr w:type="spellStart"/>
      <w:r w:rsidRPr="00A520E1">
        <w:rPr>
          <w:rFonts w:ascii="Gadugi" w:eastAsia="Times New Roman" w:hAnsi="Gadugi" w:cs="Times New Roman"/>
          <w:bCs/>
          <w:sz w:val="22"/>
        </w:rPr>
        <w:t>multigenica</w:t>
      </w:r>
      <w:proofErr w:type="spellEnd"/>
      <w:r w:rsidRPr="00A520E1">
        <w:rPr>
          <w:rFonts w:ascii="Gadugi" w:eastAsia="Times New Roman" w:hAnsi="Gadugi" w:cs="Times New Roman"/>
          <w:bCs/>
          <w:sz w:val="22"/>
        </w:rPr>
        <w:t xml:space="preserve"> con metodica NGS (</w:t>
      </w:r>
      <w:proofErr w:type="spellStart"/>
      <w:r w:rsidRPr="00A520E1">
        <w:rPr>
          <w:rFonts w:ascii="Gadugi" w:eastAsia="Times New Roman" w:hAnsi="Gadugi" w:cs="Times New Roman"/>
          <w:bCs/>
          <w:sz w:val="22"/>
        </w:rPr>
        <w:t>Next</w:t>
      </w:r>
      <w:proofErr w:type="spellEnd"/>
      <w:r w:rsidRPr="00A520E1">
        <w:rPr>
          <w:rFonts w:ascii="Gadugi" w:eastAsia="Times New Roman" w:hAnsi="Gadugi" w:cs="Times New Roman"/>
          <w:bCs/>
          <w:sz w:val="22"/>
        </w:rPr>
        <w:t xml:space="preserve"> Generation </w:t>
      </w:r>
      <w:proofErr w:type="spellStart"/>
      <w:r w:rsidRPr="00A520E1">
        <w:rPr>
          <w:rFonts w:ascii="Gadugi" w:eastAsia="Times New Roman" w:hAnsi="Gadugi" w:cs="Times New Roman"/>
          <w:bCs/>
          <w:sz w:val="22"/>
        </w:rPr>
        <w:t>Sequencing</w:t>
      </w:r>
      <w:proofErr w:type="spellEnd"/>
      <w:r w:rsidRPr="00A520E1">
        <w:rPr>
          <w:rFonts w:ascii="Gadugi" w:eastAsia="Times New Roman" w:hAnsi="Gadugi" w:cs="Times New Roman"/>
          <w:bCs/>
          <w:sz w:val="22"/>
        </w:rPr>
        <w:t xml:space="preserve">) dei principali geni e trascritti di fusione associati ai principali tumori solidi per l’identificazione di varianti somatiche umane con valore diagnostico, prognostico o predittivo di risposta ai farmaci biologici. Il kit proposto deve identificare SNP, </w:t>
      </w:r>
      <w:proofErr w:type="spellStart"/>
      <w:r w:rsidRPr="00A520E1">
        <w:rPr>
          <w:rFonts w:ascii="Gadugi" w:eastAsia="Times New Roman" w:hAnsi="Gadugi" w:cs="Times New Roman"/>
          <w:bCs/>
          <w:sz w:val="22"/>
        </w:rPr>
        <w:t>indels</w:t>
      </w:r>
      <w:proofErr w:type="spellEnd"/>
      <w:r w:rsidRPr="00A520E1">
        <w:rPr>
          <w:rFonts w:ascii="Gadugi" w:eastAsia="Times New Roman" w:hAnsi="Gadugi" w:cs="Times New Roman"/>
          <w:bCs/>
          <w:sz w:val="22"/>
        </w:rPr>
        <w:t xml:space="preserve">, </w:t>
      </w:r>
      <w:proofErr w:type="spellStart"/>
      <w:r w:rsidRPr="00A520E1">
        <w:rPr>
          <w:rFonts w:ascii="Gadugi" w:eastAsia="Times New Roman" w:hAnsi="Gadugi" w:cs="Times New Roman"/>
          <w:bCs/>
          <w:sz w:val="22"/>
        </w:rPr>
        <w:t>riarrangiamenti</w:t>
      </w:r>
      <w:proofErr w:type="spellEnd"/>
      <w:r w:rsidRPr="00A520E1">
        <w:rPr>
          <w:rFonts w:ascii="Gadugi" w:eastAsia="Times New Roman" w:hAnsi="Gadugi" w:cs="Times New Roman"/>
          <w:bCs/>
          <w:sz w:val="22"/>
        </w:rPr>
        <w:t>, geni di fusione e CNV. In particolare, il kit deve garantire la possibilità di valutare almeno:</w:t>
      </w:r>
    </w:p>
    <w:p w:rsidR="00A520E1" w:rsidRPr="00A520E1" w:rsidRDefault="00A520E1" w:rsidP="00506CC3">
      <w:pPr>
        <w:keepNext/>
        <w:keepLines/>
        <w:widowControl w:val="0"/>
        <w:numPr>
          <w:ilvl w:val="0"/>
          <w:numId w:val="31"/>
        </w:numPr>
        <w:suppressLineNumbers/>
        <w:tabs>
          <w:tab w:val="num" w:pos="720"/>
        </w:tabs>
        <w:suppressAutoHyphens/>
        <w:spacing w:after="0" w:line="240" w:lineRule="auto"/>
        <w:jc w:val="both"/>
        <w:rPr>
          <w:rFonts w:ascii="Gadugi" w:eastAsia="Times New Roman" w:hAnsi="Gadugi" w:cs="Times New Roman"/>
          <w:bCs/>
          <w:sz w:val="22"/>
        </w:rPr>
      </w:pPr>
      <w:r w:rsidRPr="00A520E1">
        <w:rPr>
          <w:rFonts w:ascii="Gadugi" w:eastAsia="Times New Roman" w:hAnsi="Gadugi" w:cs="Times New Roman"/>
          <w:bCs/>
          <w:sz w:val="22"/>
        </w:rPr>
        <w:lastRenderedPageBreak/>
        <w:t xml:space="preserve">SNV e small </w:t>
      </w:r>
      <w:proofErr w:type="spellStart"/>
      <w:r w:rsidRPr="00A520E1">
        <w:rPr>
          <w:rFonts w:ascii="Gadugi" w:eastAsia="Times New Roman" w:hAnsi="Gadugi" w:cs="Times New Roman"/>
          <w:bCs/>
          <w:sz w:val="22"/>
        </w:rPr>
        <w:t>indels</w:t>
      </w:r>
      <w:proofErr w:type="spellEnd"/>
      <w:r w:rsidRPr="00A520E1">
        <w:rPr>
          <w:rFonts w:ascii="Gadugi" w:eastAsia="Times New Roman" w:hAnsi="Gadugi" w:cs="Times New Roman"/>
          <w:bCs/>
          <w:sz w:val="22"/>
        </w:rPr>
        <w:t xml:space="preserve"> di ALK, BRAF, CTNNB1, EGFR, ERBB2, ESR1, FGFR1, FGFR2, FGFR3, FGFR4, HRAS, IDH1, IDH2, KIT, KRAS, MET, NRAS, NTRK1, NTRK2, NTRK3, PDGFRA, PI3KCA, POLE, PTEN, RB1, RET, ROS1, TP53</w:t>
      </w:r>
    </w:p>
    <w:p w:rsidR="00A520E1" w:rsidRPr="00A520E1" w:rsidRDefault="00A520E1" w:rsidP="00506CC3">
      <w:pPr>
        <w:keepNext/>
        <w:keepLines/>
        <w:widowControl w:val="0"/>
        <w:numPr>
          <w:ilvl w:val="0"/>
          <w:numId w:val="31"/>
        </w:numPr>
        <w:suppressLineNumbers/>
        <w:tabs>
          <w:tab w:val="num" w:pos="720"/>
        </w:tabs>
        <w:suppressAutoHyphens/>
        <w:spacing w:after="0" w:line="240" w:lineRule="auto"/>
        <w:jc w:val="both"/>
        <w:rPr>
          <w:rFonts w:ascii="Gadugi" w:eastAsia="Times New Roman" w:hAnsi="Gadugi" w:cs="Times New Roman"/>
          <w:bCs/>
          <w:sz w:val="22"/>
        </w:rPr>
      </w:pPr>
      <w:r w:rsidRPr="00A520E1">
        <w:rPr>
          <w:rFonts w:ascii="Gadugi" w:eastAsia="Times New Roman" w:hAnsi="Gadugi" w:cs="Times New Roman"/>
          <w:bCs/>
          <w:sz w:val="22"/>
        </w:rPr>
        <w:t>amplificazioni geniche (CNA) di CDK4, ERBB2, MET,</w:t>
      </w:r>
    </w:p>
    <w:p w:rsidR="00A520E1" w:rsidRPr="00A520E1" w:rsidRDefault="00A520E1" w:rsidP="00506CC3">
      <w:pPr>
        <w:keepNext/>
        <w:keepLines/>
        <w:widowControl w:val="0"/>
        <w:numPr>
          <w:ilvl w:val="0"/>
          <w:numId w:val="31"/>
        </w:numPr>
        <w:suppressLineNumbers/>
        <w:tabs>
          <w:tab w:val="num" w:pos="720"/>
        </w:tabs>
        <w:suppressAutoHyphens/>
        <w:spacing w:after="0" w:line="240" w:lineRule="auto"/>
        <w:jc w:val="both"/>
        <w:rPr>
          <w:rFonts w:ascii="Gadugi" w:eastAsia="Times New Roman" w:hAnsi="Gadugi" w:cs="Times New Roman"/>
          <w:bCs/>
          <w:sz w:val="22"/>
        </w:rPr>
      </w:pPr>
      <w:r w:rsidRPr="00A520E1">
        <w:rPr>
          <w:rFonts w:ascii="Gadugi" w:eastAsia="Times New Roman" w:hAnsi="Gadugi" w:cs="Times New Roman"/>
          <w:bCs/>
          <w:sz w:val="22"/>
        </w:rPr>
        <w:t>principali fusioni (da RNA) di: ALK, FGFR1, FGFR2, FGFR3, NTRK1, NTRK2, NTRK3, RET, ROS1.</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z w:val="22"/>
        </w:rPr>
      </w:pPr>
      <w:r w:rsidRPr="00A520E1">
        <w:rPr>
          <w:rFonts w:ascii="Gadugi" w:eastAsia="Times New Roman" w:hAnsi="Gadugi" w:cs="Times New Roman"/>
          <w:bCs/>
          <w:sz w:val="22"/>
        </w:rPr>
        <w:t xml:space="preserve">Il kit deve esser validato sia su DNA che RNA estratti da tessuto FFPE e garantire una uniformità di copertura lungo l’intera regione target; qualora le necessità della diagnostica lo richiedano deve esser garantito l’adeguamento tecnologico verso una soluzione custom. La validazione del pannello e del flusso di lavoro in tal caso dovrà esser a carico della ditta. Il protocollo per pannelli a catalogo e custom deve essere universale, con tecnologia con sonde a cattura e preparazione di librerie in unico tubo. L’azienda fornitrice dovrà farsi carico della messa a punto del protocollo di preparazione delle librerie su tutta la strumentazione </w:t>
      </w:r>
      <w:proofErr w:type="spellStart"/>
      <w:r w:rsidRPr="00A520E1">
        <w:rPr>
          <w:rFonts w:ascii="Gadugi" w:eastAsia="Times New Roman" w:hAnsi="Gadugi" w:cs="Times New Roman"/>
          <w:bCs/>
          <w:sz w:val="22"/>
        </w:rPr>
        <w:t>liquid</w:t>
      </w:r>
      <w:proofErr w:type="spellEnd"/>
      <w:r w:rsidRPr="00A520E1">
        <w:rPr>
          <w:rFonts w:ascii="Gadugi" w:eastAsia="Times New Roman" w:hAnsi="Gadugi" w:cs="Times New Roman"/>
          <w:bCs/>
          <w:sz w:val="22"/>
        </w:rPr>
        <w:t xml:space="preserve"> </w:t>
      </w:r>
      <w:proofErr w:type="spellStart"/>
      <w:r w:rsidRPr="00A520E1">
        <w:rPr>
          <w:rFonts w:ascii="Gadugi" w:eastAsia="Times New Roman" w:hAnsi="Gadugi" w:cs="Times New Roman"/>
          <w:bCs/>
          <w:sz w:val="22"/>
        </w:rPr>
        <w:t>handler</w:t>
      </w:r>
      <w:proofErr w:type="spellEnd"/>
      <w:r w:rsidRPr="00A520E1">
        <w:rPr>
          <w:rFonts w:ascii="Gadugi" w:eastAsia="Times New Roman" w:hAnsi="Gadugi" w:cs="Times New Roman"/>
          <w:bCs/>
          <w:sz w:val="22"/>
        </w:rPr>
        <w:t xml:space="preserve"> presente in laboratorio o fornita dalla ditta. Dovrà essere fornito adeguato software </w:t>
      </w:r>
      <w:proofErr w:type="spellStart"/>
      <w:r w:rsidRPr="00A520E1">
        <w:rPr>
          <w:rFonts w:ascii="Gadugi" w:eastAsia="Times New Roman" w:hAnsi="Gadugi" w:cs="Times New Roman"/>
          <w:bCs/>
          <w:sz w:val="22"/>
        </w:rPr>
        <w:t>bioinformatico</w:t>
      </w:r>
      <w:proofErr w:type="spellEnd"/>
      <w:r w:rsidRPr="00A520E1">
        <w:rPr>
          <w:rFonts w:ascii="Gadugi" w:eastAsia="Times New Roman" w:hAnsi="Gadugi" w:cs="Times New Roman"/>
          <w:bCs/>
          <w:sz w:val="22"/>
        </w:rPr>
        <w:t xml:space="preserve"> di analisi. In particolare, il software deve garantire l’identificazione e la </w:t>
      </w:r>
      <w:proofErr w:type="spellStart"/>
      <w:r w:rsidRPr="00A520E1">
        <w:rPr>
          <w:rFonts w:ascii="Gadugi" w:eastAsia="Times New Roman" w:hAnsi="Gadugi" w:cs="Times New Roman"/>
          <w:bCs/>
          <w:sz w:val="22"/>
        </w:rPr>
        <w:t>pre</w:t>
      </w:r>
      <w:proofErr w:type="spellEnd"/>
      <w:r w:rsidRPr="00A520E1">
        <w:rPr>
          <w:rFonts w:ascii="Gadugi" w:eastAsia="Times New Roman" w:hAnsi="Gadugi" w:cs="Times New Roman"/>
          <w:bCs/>
          <w:sz w:val="22"/>
        </w:rPr>
        <w:t xml:space="preserve">-classificazione delle varianti genomiche puntiformi (SNV, </w:t>
      </w:r>
      <w:proofErr w:type="spellStart"/>
      <w:r w:rsidRPr="00A520E1">
        <w:rPr>
          <w:rFonts w:ascii="Gadugi" w:eastAsia="Times New Roman" w:hAnsi="Gadugi" w:cs="Times New Roman"/>
          <w:bCs/>
          <w:sz w:val="22"/>
        </w:rPr>
        <w:t>Indels</w:t>
      </w:r>
      <w:proofErr w:type="spellEnd"/>
      <w:r w:rsidRPr="00A520E1">
        <w:rPr>
          <w:rFonts w:ascii="Gadugi" w:eastAsia="Times New Roman" w:hAnsi="Gadugi" w:cs="Times New Roman"/>
          <w:bCs/>
          <w:sz w:val="22"/>
        </w:rPr>
        <w:t xml:space="preserve">) e strutturali (CNV e fusioni). Deve fornire indicazioni relative alla copertura dei singoli geni, alle mutazioni/fusioni “scartate” con indicazione relativa alla motivazione e deve fornire di default le informazioni relative all’instabilità dei </w:t>
      </w:r>
      <w:proofErr w:type="spellStart"/>
      <w:r w:rsidRPr="00A520E1">
        <w:rPr>
          <w:rFonts w:ascii="Gadugi" w:eastAsia="Times New Roman" w:hAnsi="Gadugi" w:cs="Times New Roman"/>
          <w:bCs/>
          <w:sz w:val="22"/>
        </w:rPr>
        <w:t>microsatelliti</w:t>
      </w:r>
      <w:proofErr w:type="spellEnd"/>
      <w:r w:rsidRPr="00A520E1">
        <w:rPr>
          <w:rFonts w:ascii="Gadugi" w:eastAsia="Times New Roman" w:hAnsi="Gadugi" w:cs="Times New Roman"/>
          <w:bCs/>
          <w:sz w:val="22"/>
        </w:rPr>
        <w:t xml:space="preserve">.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bCs/>
          <w:color w:val="00B050"/>
        </w:rPr>
      </w:pPr>
    </w:p>
    <w:tbl>
      <w:tblPr>
        <w:tblStyle w:val="Grigliatabella1"/>
        <w:tblpPr w:leftFromText="141" w:rightFromText="141" w:vertAnchor="text" w:tblpX="279" w:tblpY="1"/>
        <w:tblOverlap w:val="never"/>
        <w:tblW w:w="0" w:type="auto"/>
        <w:tblLook w:val="04A0" w:firstRow="1" w:lastRow="0" w:firstColumn="1" w:lastColumn="0" w:noHBand="0" w:noVBand="1"/>
      </w:tblPr>
      <w:tblGrid>
        <w:gridCol w:w="1701"/>
        <w:gridCol w:w="5297"/>
        <w:gridCol w:w="2074"/>
      </w:tblGrid>
      <w:tr w:rsidR="00A520E1" w:rsidRPr="00A520E1" w:rsidTr="00A520E1">
        <w:tc>
          <w:tcPr>
            <w:tcW w:w="1701" w:type="dxa"/>
          </w:tcPr>
          <w:p w:rsidR="00A520E1" w:rsidRPr="00A520E1" w:rsidRDefault="00A520E1" w:rsidP="00A520E1">
            <w:pPr>
              <w:keepNext/>
              <w:keepLines/>
              <w:widowControl w:val="0"/>
              <w:suppressLineNumbers/>
              <w:suppressAutoHyphens/>
              <w:jc w:val="both"/>
              <w:rPr>
                <w:rFonts w:ascii="Gadugi" w:hAnsi="Gadugi"/>
                <w:b/>
                <w:bCs/>
              </w:rPr>
            </w:pPr>
            <w:r w:rsidRPr="00A520E1">
              <w:rPr>
                <w:rFonts w:ascii="Gadugi" w:hAnsi="Gadugi"/>
                <w:b/>
                <w:bCs/>
              </w:rPr>
              <w:t>Voce</w:t>
            </w:r>
          </w:p>
        </w:tc>
        <w:tc>
          <w:tcPr>
            <w:tcW w:w="5297" w:type="dxa"/>
          </w:tcPr>
          <w:p w:rsidR="00A520E1" w:rsidRPr="00A520E1" w:rsidRDefault="00A520E1" w:rsidP="00A520E1">
            <w:pPr>
              <w:keepNext/>
              <w:keepLines/>
              <w:widowControl w:val="0"/>
              <w:suppressLineNumbers/>
              <w:suppressAutoHyphens/>
              <w:jc w:val="both"/>
              <w:rPr>
                <w:rFonts w:ascii="Gadugi" w:hAnsi="Gadugi"/>
                <w:b/>
                <w:bCs/>
              </w:rPr>
            </w:pPr>
            <w:r w:rsidRPr="00A520E1">
              <w:rPr>
                <w:rFonts w:ascii="Gadugi" w:hAnsi="Gadugi"/>
                <w:b/>
                <w:bCs/>
              </w:rPr>
              <w:t>Test richiesto in NGS</w:t>
            </w:r>
          </w:p>
        </w:tc>
        <w:tc>
          <w:tcPr>
            <w:tcW w:w="2074" w:type="dxa"/>
          </w:tcPr>
          <w:p w:rsidR="00A520E1" w:rsidRPr="00A520E1" w:rsidRDefault="00A520E1" w:rsidP="00A520E1">
            <w:pPr>
              <w:keepNext/>
              <w:keepLines/>
              <w:widowControl w:val="0"/>
              <w:suppressLineNumbers/>
              <w:suppressAutoHyphens/>
              <w:jc w:val="both"/>
              <w:rPr>
                <w:rFonts w:ascii="Gadugi" w:hAnsi="Gadugi"/>
                <w:b/>
                <w:bCs/>
              </w:rPr>
            </w:pPr>
            <w:r w:rsidRPr="00A520E1">
              <w:rPr>
                <w:rFonts w:ascii="Gadugi" w:hAnsi="Gadugi"/>
                <w:b/>
                <w:bCs/>
              </w:rPr>
              <w:t xml:space="preserve">Test richiesti per anno ASU.FC </w:t>
            </w:r>
          </w:p>
        </w:tc>
      </w:tr>
      <w:tr w:rsidR="00A520E1" w:rsidRPr="00A520E1" w:rsidTr="00A520E1">
        <w:tc>
          <w:tcPr>
            <w:tcW w:w="1701" w:type="dxa"/>
          </w:tcPr>
          <w:p w:rsidR="00A520E1" w:rsidRPr="00A520E1" w:rsidRDefault="00A520E1" w:rsidP="00A520E1">
            <w:pPr>
              <w:keepNext/>
              <w:keepLines/>
              <w:widowControl w:val="0"/>
              <w:suppressLineNumbers/>
              <w:suppressAutoHyphens/>
              <w:jc w:val="both"/>
              <w:rPr>
                <w:rFonts w:ascii="Gadugi" w:hAnsi="Gadugi"/>
                <w:b/>
                <w:bCs/>
              </w:rPr>
            </w:pPr>
            <w:r w:rsidRPr="00A520E1">
              <w:rPr>
                <w:rFonts w:ascii="Gadugi" w:hAnsi="Gadugi"/>
                <w:b/>
                <w:bCs/>
              </w:rPr>
              <w:t>a</w:t>
            </w:r>
          </w:p>
        </w:tc>
        <w:tc>
          <w:tcPr>
            <w:tcW w:w="5297" w:type="dxa"/>
          </w:tcPr>
          <w:p w:rsidR="00A520E1" w:rsidRPr="00A520E1" w:rsidRDefault="00A520E1" w:rsidP="00A520E1">
            <w:pPr>
              <w:keepNext/>
              <w:keepLines/>
              <w:widowControl w:val="0"/>
              <w:suppressLineNumbers/>
              <w:suppressAutoHyphens/>
              <w:jc w:val="both"/>
              <w:rPr>
                <w:rFonts w:ascii="Gadugi" w:hAnsi="Gadugi"/>
                <w:bCs/>
                <w:sz w:val="20"/>
              </w:rPr>
            </w:pPr>
            <w:r w:rsidRPr="00A520E1">
              <w:rPr>
                <w:rFonts w:ascii="Gadugi" w:hAnsi="Gadugi"/>
                <w:bCs/>
                <w:sz w:val="20"/>
              </w:rPr>
              <w:t>Kit per analisi di tumori solidi</w:t>
            </w:r>
          </w:p>
        </w:tc>
        <w:tc>
          <w:tcPr>
            <w:tcW w:w="2074" w:type="dxa"/>
          </w:tcPr>
          <w:p w:rsidR="00A520E1" w:rsidRPr="00A520E1" w:rsidRDefault="00A520E1" w:rsidP="00A520E1">
            <w:pPr>
              <w:keepNext/>
              <w:keepLines/>
              <w:widowControl w:val="0"/>
              <w:suppressLineNumbers/>
              <w:suppressAutoHyphens/>
              <w:jc w:val="center"/>
              <w:rPr>
                <w:rFonts w:ascii="Gadugi" w:hAnsi="Gadugi"/>
                <w:bCs/>
                <w:sz w:val="20"/>
              </w:rPr>
            </w:pPr>
            <w:r w:rsidRPr="00A520E1">
              <w:rPr>
                <w:rFonts w:ascii="Gadugi" w:hAnsi="Gadugi"/>
                <w:bCs/>
                <w:sz w:val="20"/>
              </w:rPr>
              <w:t>400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bCs/>
          <w:color w:val="00B050"/>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Cs w:val="24"/>
        </w:rPr>
      </w:pPr>
      <w:bookmarkStart w:id="5" w:name="_Hlk138330973"/>
      <w:r w:rsidRPr="00A520E1">
        <w:rPr>
          <w:rFonts w:ascii="Gadugi" w:eastAsia="Times New Roman" w:hAnsi="Gadugi" w:cs="Times New Roman"/>
          <w:szCs w:val="24"/>
        </w:rPr>
        <w:t>CRITERI DI VALUTAZIONE DELLA QUALITA’ (MASSIMO 70 PUNTI)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z w:val="22"/>
        </w:rPr>
      </w:pPr>
    </w:p>
    <w:tbl>
      <w:tblPr>
        <w:tblpPr w:leftFromText="141" w:rightFromText="141" w:vertAnchor="text" w:tblpX="70" w:tblpY="1"/>
        <w:tblOverlap w:val="never"/>
        <w:tblW w:w="9493" w:type="dxa"/>
        <w:tblCellMar>
          <w:left w:w="70" w:type="dxa"/>
          <w:right w:w="70" w:type="dxa"/>
        </w:tblCellMar>
        <w:tblLook w:val="0000" w:firstRow="0" w:lastRow="0" w:firstColumn="0" w:lastColumn="0" w:noHBand="0" w:noVBand="0"/>
      </w:tblPr>
      <w:tblGrid>
        <w:gridCol w:w="4248"/>
        <w:gridCol w:w="5245"/>
      </w:tblGrid>
      <w:tr w:rsidR="00372FAC" w:rsidRPr="00A520E1" w:rsidTr="00372FAC">
        <w:tc>
          <w:tcPr>
            <w:tcW w:w="4248" w:type="dxa"/>
            <w:tcBorders>
              <w:top w:val="single" w:sz="4" w:space="0" w:color="000000"/>
              <w:left w:val="single" w:sz="4" w:space="0" w:color="000000"/>
              <w:bottom w:val="single" w:sz="4" w:space="0" w:color="000000"/>
              <w:right w:val="single" w:sz="4" w:space="0" w:color="000000"/>
            </w:tcBorders>
            <w:shd w:val="clear" w:color="auto" w:fill="auto"/>
          </w:tcPr>
          <w:bookmarkEnd w:id="5"/>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b/>
                <w:color w:val="FF0000"/>
                <w:sz w:val="20"/>
                <w:szCs w:val="20"/>
              </w:rPr>
            </w:pPr>
            <w:r w:rsidRPr="00A520E1">
              <w:rPr>
                <w:rFonts w:ascii="Gadugi" w:eastAsia="Times New Roman" w:hAnsi="Gadugi" w:cs="Tahoma"/>
                <w:b/>
                <w:sz w:val="20"/>
                <w:szCs w:val="20"/>
              </w:rPr>
              <w:t xml:space="preserve">CRITERI DI VALUTAZIONE DELLA QUALITÀ </w:t>
            </w:r>
          </w:p>
        </w:tc>
        <w:tc>
          <w:tcPr>
            <w:tcW w:w="5245"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center"/>
              <w:rPr>
                <w:rFonts w:ascii="Gadugi" w:eastAsia="Times New Roman" w:hAnsi="Gadugi" w:cs="Tahoma"/>
                <w:b/>
                <w:sz w:val="20"/>
                <w:szCs w:val="20"/>
              </w:rPr>
            </w:pPr>
            <w:r w:rsidRPr="00A520E1">
              <w:rPr>
                <w:rFonts w:ascii="Gadugi" w:eastAsia="Times New Roman" w:hAnsi="Gadugi" w:cs="Tahoma"/>
                <w:b/>
                <w:sz w:val="20"/>
                <w:szCs w:val="20"/>
              </w:rPr>
              <w:t xml:space="preserve">Criterio motivazionale </w:t>
            </w:r>
          </w:p>
        </w:tc>
      </w:tr>
      <w:tr w:rsidR="00372FAC" w:rsidRPr="00A520E1" w:rsidTr="00372FAC">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color w:val="FF0000"/>
                <w:sz w:val="18"/>
                <w:szCs w:val="18"/>
              </w:rPr>
            </w:pPr>
            <w:r w:rsidRPr="00A520E1">
              <w:rPr>
                <w:rFonts w:ascii="Gadugi" w:eastAsia="Times New Roman" w:hAnsi="Gadugi" w:cs="Tahoma"/>
                <w:b/>
                <w:sz w:val="18"/>
                <w:szCs w:val="18"/>
              </w:rPr>
              <w:t>Conservazione dei dati</w:t>
            </w:r>
          </w:p>
        </w:tc>
        <w:tc>
          <w:tcPr>
            <w:tcW w:w="5245"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r w:rsidRPr="00A520E1">
              <w:rPr>
                <w:rFonts w:ascii="Gadugi" w:eastAsia="Times New Roman" w:hAnsi="Gadugi" w:cs="Tahoma"/>
                <w:sz w:val="18"/>
                <w:szCs w:val="18"/>
              </w:rPr>
              <w:t>La commissione valuterà la possibilità di stoccaggio dei dati ottenuti</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Calibri"/>
                <w:b/>
                <w:bCs/>
                <w:i/>
                <w:iCs/>
                <w:color w:val="000000"/>
                <w:sz w:val="18"/>
                <w:szCs w:val="18"/>
                <w:lang w:eastAsia="it-IT"/>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b/>
                <w:color w:val="FF0000"/>
                <w:sz w:val="18"/>
                <w:szCs w:val="18"/>
              </w:rPr>
            </w:pPr>
            <w:r w:rsidRPr="00A520E1">
              <w:rPr>
                <w:rFonts w:ascii="Gadugi" w:eastAsia="Times New Roman" w:hAnsi="Gadugi" w:cs="Calibri"/>
                <w:b/>
                <w:bCs/>
                <w:i/>
                <w:iCs/>
                <w:color w:val="000000"/>
                <w:sz w:val="18"/>
                <w:szCs w:val="18"/>
                <w:lang w:eastAsia="it-IT"/>
              </w:rPr>
              <w:t>Le proposte verranno valutate attribuendo i giudizi riportati nella tabella in premessa</w:t>
            </w:r>
          </w:p>
        </w:tc>
      </w:tr>
      <w:tr w:rsidR="00372FAC" w:rsidRPr="00A520E1" w:rsidTr="00372FAC">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color w:val="FF0000"/>
                <w:sz w:val="18"/>
                <w:szCs w:val="18"/>
              </w:rPr>
            </w:pPr>
            <w:r w:rsidRPr="00A520E1">
              <w:rPr>
                <w:rFonts w:ascii="Gadugi" w:eastAsia="Times New Roman" w:hAnsi="Gadugi" w:cs="Tahoma"/>
                <w:b/>
                <w:sz w:val="18"/>
                <w:szCs w:val="18"/>
              </w:rPr>
              <w:t>Possibilità di analisi del HRD (</w:t>
            </w:r>
            <w:proofErr w:type="spellStart"/>
            <w:r w:rsidRPr="00A520E1">
              <w:rPr>
                <w:rFonts w:ascii="Gadugi" w:eastAsia="Times New Roman" w:hAnsi="Gadugi" w:cs="Tahoma"/>
                <w:b/>
                <w:sz w:val="18"/>
                <w:szCs w:val="18"/>
              </w:rPr>
              <w:t>Homologous</w:t>
            </w:r>
            <w:proofErr w:type="spellEnd"/>
            <w:r w:rsidRPr="00A520E1">
              <w:rPr>
                <w:rFonts w:ascii="Gadugi" w:eastAsia="Times New Roman" w:hAnsi="Gadugi" w:cs="Tahoma"/>
                <w:b/>
                <w:sz w:val="18"/>
                <w:szCs w:val="18"/>
              </w:rPr>
              <w:t xml:space="preserve"> </w:t>
            </w:r>
            <w:proofErr w:type="spellStart"/>
            <w:r w:rsidRPr="00A520E1">
              <w:rPr>
                <w:rFonts w:ascii="Gadugi" w:eastAsia="Times New Roman" w:hAnsi="Gadugi" w:cs="Tahoma"/>
                <w:b/>
                <w:sz w:val="18"/>
                <w:szCs w:val="18"/>
              </w:rPr>
              <w:t>recombination</w:t>
            </w:r>
            <w:proofErr w:type="spellEnd"/>
            <w:r w:rsidRPr="00A520E1">
              <w:rPr>
                <w:rFonts w:ascii="Gadugi" w:eastAsia="Times New Roman" w:hAnsi="Gadugi" w:cs="Tahoma"/>
                <w:b/>
                <w:sz w:val="18"/>
                <w:szCs w:val="18"/>
              </w:rPr>
              <w:t xml:space="preserve"> </w:t>
            </w:r>
            <w:proofErr w:type="spellStart"/>
            <w:r w:rsidRPr="00A520E1">
              <w:rPr>
                <w:rFonts w:ascii="Gadugi" w:eastAsia="Times New Roman" w:hAnsi="Gadugi" w:cs="Tahoma"/>
                <w:b/>
                <w:sz w:val="18"/>
                <w:szCs w:val="18"/>
              </w:rPr>
              <w:t>deﬁciency</w:t>
            </w:r>
            <w:proofErr w:type="spellEnd"/>
            <w:r w:rsidRPr="00A520E1">
              <w:rPr>
                <w:rFonts w:ascii="Gadugi" w:eastAsia="Times New Roman" w:hAnsi="Gadugi" w:cs="Tahoma"/>
                <w:b/>
                <w:sz w:val="18"/>
                <w:szCs w:val="18"/>
              </w:rPr>
              <w:t>)</w:t>
            </w:r>
          </w:p>
        </w:tc>
        <w:tc>
          <w:tcPr>
            <w:tcW w:w="5245"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r w:rsidRPr="00A520E1">
              <w:rPr>
                <w:rFonts w:ascii="Gadugi" w:eastAsia="Times New Roman" w:hAnsi="Gadugi" w:cs="Tahoma"/>
                <w:sz w:val="18"/>
                <w:szCs w:val="18"/>
              </w:rPr>
              <w:t>La commissione valuterà la possibilità integrare il pannello proposto con l’analisi del HRD</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color w:val="FF0000"/>
                <w:sz w:val="18"/>
                <w:szCs w:val="18"/>
              </w:rPr>
            </w:pPr>
            <w:r w:rsidRPr="00A520E1">
              <w:rPr>
                <w:rFonts w:ascii="Gadugi" w:eastAsia="Times New Roman" w:hAnsi="Gadugi" w:cs="Calibri"/>
                <w:b/>
                <w:bCs/>
                <w:i/>
                <w:iCs/>
                <w:color w:val="000000"/>
                <w:sz w:val="18"/>
                <w:szCs w:val="18"/>
                <w:lang w:eastAsia="it-IT"/>
              </w:rPr>
              <w:t>Le proposte verranno valutate attribuendo i giudizi riportati nella tabella in premessa</w:t>
            </w:r>
          </w:p>
        </w:tc>
      </w:tr>
      <w:tr w:rsidR="00372FAC" w:rsidRPr="00A520E1" w:rsidTr="00372FAC">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color w:val="FF0000"/>
                <w:sz w:val="18"/>
                <w:szCs w:val="18"/>
              </w:rPr>
            </w:pPr>
            <w:r w:rsidRPr="00A520E1">
              <w:rPr>
                <w:rFonts w:ascii="Gadugi" w:eastAsia="Times New Roman" w:hAnsi="Gadugi" w:cs="Tahoma"/>
                <w:b/>
                <w:sz w:val="18"/>
                <w:szCs w:val="18"/>
              </w:rPr>
              <w:t>Possibilità di analisi dei geni BRCA 1/2</w:t>
            </w:r>
          </w:p>
        </w:tc>
        <w:tc>
          <w:tcPr>
            <w:tcW w:w="5245"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r w:rsidRPr="00A520E1">
              <w:rPr>
                <w:rFonts w:ascii="Gadugi" w:eastAsia="Times New Roman" w:hAnsi="Gadugi" w:cs="Tahoma"/>
                <w:sz w:val="18"/>
                <w:szCs w:val="18"/>
              </w:rPr>
              <w:t>La commissione valuterà la possibilità integrare il pannello proposto con l’analisi dei geni BRCA1/2</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b/>
                <w:sz w:val="20"/>
                <w:szCs w:val="20"/>
              </w:rPr>
            </w:pPr>
            <w:r w:rsidRPr="00A520E1">
              <w:rPr>
                <w:rFonts w:ascii="Gadugi" w:eastAsia="Times New Roman" w:hAnsi="Gadugi" w:cs="Calibri"/>
                <w:b/>
                <w:bCs/>
                <w:i/>
                <w:iCs/>
                <w:color w:val="000000"/>
                <w:sz w:val="18"/>
                <w:szCs w:val="18"/>
                <w:lang w:eastAsia="it-IT"/>
              </w:rPr>
              <w:t>Le proposte verranno valutate attribuendo i giudizi riportati nella tabella in premessa</w:t>
            </w:r>
          </w:p>
        </w:tc>
      </w:tr>
      <w:tr w:rsidR="00372FAC" w:rsidRPr="00A520E1" w:rsidTr="00372FAC">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sz w:val="18"/>
                <w:szCs w:val="18"/>
              </w:rPr>
            </w:pPr>
            <w:r w:rsidRPr="00A520E1">
              <w:rPr>
                <w:rFonts w:ascii="Gadugi" w:eastAsia="Times New Roman" w:hAnsi="Gadugi" w:cs="Tahoma"/>
                <w:b/>
                <w:sz w:val="18"/>
                <w:szCs w:val="18"/>
              </w:rPr>
              <w:t>Valutazione del flusso di lavoro</w:t>
            </w:r>
          </w:p>
        </w:tc>
        <w:tc>
          <w:tcPr>
            <w:tcW w:w="5245"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r w:rsidRPr="00A520E1">
              <w:rPr>
                <w:rFonts w:ascii="Gadugi" w:eastAsia="Times New Roman" w:hAnsi="Gadugi" w:cs="Tahoma"/>
                <w:sz w:val="18"/>
                <w:szCs w:val="18"/>
              </w:rPr>
              <w:t>La commissione valuterà il flusso di lavoro del kit proposto al fine di ridurre i tempi relativi all’analisi del campione; in particolar modo verrà valutata la possibilità di analisi simultanea del DNA e del RNA.</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r w:rsidRPr="00A520E1">
              <w:rPr>
                <w:rFonts w:ascii="Gadugi" w:eastAsia="Times New Roman" w:hAnsi="Gadugi" w:cs="Calibri"/>
                <w:b/>
                <w:bCs/>
                <w:i/>
                <w:iCs/>
                <w:color w:val="000000"/>
                <w:sz w:val="18"/>
                <w:szCs w:val="18"/>
                <w:lang w:eastAsia="it-IT"/>
              </w:rPr>
              <w:t>Le proposte verranno valutate attribuendo i giudizi riportati nella tabella in premessa</w:t>
            </w:r>
          </w:p>
        </w:tc>
      </w:tr>
      <w:tr w:rsidR="00372FAC" w:rsidRPr="00A520E1" w:rsidTr="00372FAC">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sz w:val="18"/>
                <w:szCs w:val="18"/>
              </w:rPr>
            </w:pPr>
            <w:r w:rsidRPr="00A520E1">
              <w:rPr>
                <w:rFonts w:ascii="Gadugi" w:eastAsia="Times New Roman" w:hAnsi="Gadugi" w:cs="Tahoma"/>
                <w:b/>
                <w:sz w:val="18"/>
                <w:szCs w:val="18"/>
              </w:rPr>
              <w:t>Tipologia di fornitura</w:t>
            </w:r>
          </w:p>
        </w:tc>
        <w:tc>
          <w:tcPr>
            <w:tcW w:w="5245"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r w:rsidRPr="00A520E1">
              <w:rPr>
                <w:rFonts w:ascii="Gadugi" w:eastAsia="Times New Roman" w:hAnsi="Gadugi" w:cs="Tahoma"/>
                <w:sz w:val="18"/>
                <w:szCs w:val="18"/>
              </w:rPr>
              <w:t>La commissione valuterà la tipologia di kit fornito, in particolare la presenza di script per l’automazione su strumentazione Hamilton</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ahoma"/>
                <w:sz w:val="18"/>
                <w:szCs w:val="18"/>
              </w:rPr>
            </w:pPr>
            <w:r w:rsidRPr="00A520E1">
              <w:rPr>
                <w:rFonts w:ascii="Gadugi" w:eastAsia="Times New Roman" w:hAnsi="Gadugi" w:cs="Calibri"/>
                <w:b/>
                <w:bCs/>
                <w:i/>
                <w:iCs/>
                <w:color w:val="000000"/>
                <w:sz w:val="18"/>
                <w:szCs w:val="18"/>
                <w:lang w:eastAsia="it-IT"/>
              </w:rPr>
              <w:t>Le proposte verranno valutate attribuendo i giudizi riportati nella tabella in premessa</w:t>
            </w:r>
          </w:p>
        </w:tc>
      </w:tr>
      <w:tr w:rsidR="00372FAC" w:rsidRPr="00A520E1" w:rsidTr="00372FAC">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200" w:line="240" w:lineRule="auto"/>
              <w:jc w:val="both"/>
              <w:rPr>
                <w:rFonts w:ascii="Gadugi" w:eastAsia="Times New Roman" w:hAnsi="Gadugi" w:cs="Tahoma"/>
                <w:b/>
                <w:sz w:val="18"/>
                <w:szCs w:val="18"/>
              </w:rPr>
            </w:pPr>
            <w:r w:rsidRPr="00A520E1">
              <w:rPr>
                <w:rFonts w:ascii="Gadugi" w:eastAsia="Times New Roman" w:hAnsi="Gadugi" w:cs="Tahoma"/>
                <w:b/>
                <w:sz w:val="18"/>
                <w:szCs w:val="18"/>
              </w:rPr>
              <w:lastRenderedPageBreak/>
              <w:t>Tipologia di fornitura</w:t>
            </w:r>
          </w:p>
        </w:tc>
        <w:tc>
          <w:tcPr>
            <w:tcW w:w="5245"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Calibri"/>
                <w:bCs/>
                <w:iCs/>
                <w:color w:val="000000"/>
                <w:sz w:val="18"/>
                <w:szCs w:val="18"/>
                <w:lang w:eastAsia="it-IT"/>
              </w:rPr>
            </w:pPr>
            <w:r w:rsidRPr="00A520E1">
              <w:rPr>
                <w:rFonts w:ascii="Gadugi" w:eastAsia="Times New Roman" w:hAnsi="Gadugi" w:cs="Calibri"/>
                <w:bCs/>
                <w:iCs/>
                <w:color w:val="000000"/>
                <w:sz w:val="18"/>
                <w:szCs w:val="18"/>
                <w:lang w:eastAsia="it-IT"/>
              </w:rPr>
              <w:t xml:space="preserve">La commissione valuterà la possibilità d’implementazione del pannello con geni fondamentali per l’applicazione delle linee guida internazionali e la partecipazione dell’azienda nella validazione del nuovo pannello. </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Calibri"/>
                <w:b/>
                <w:bCs/>
                <w:i/>
                <w:iCs/>
                <w:color w:val="000000"/>
                <w:sz w:val="18"/>
                <w:szCs w:val="18"/>
                <w:lang w:eastAsia="it-IT"/>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Calibri"/>
                <w:b/>
                <w:bCs/>
                <w:i/>
                <w:iCs/>
                <w:color w:val="000000"/>
                <w:sz w:val="18"/>
                <w:szCs w:val="18"/>
                <w:lang w:eastAsia="it-IT"/>
              </w:rPr>
            </w:pPr>
            <w:r w:rsidRPr="00A520E1">
              <w:rPr>
                <w:rFonts w:ascii="Gadugi" w:eastAsia="Times New Roman" w:hAnsi="Gadugi" w:cs="Calibri"/>
                <w:b/>
                <w:bCs/>
                <w:i/>
                <w:iCs/>
                <w:color w:val="000000"/>
                <w:sz w:val="18"/>
                <w:szCs w:val="18"/>
                <w:lang w:eastAsia="it-IT"/>
              </w:rPr>
              <w:t xml:space="preserve">Le proposte verranno valutate attribuendo i giudizi riportati nella tabella in premessa  </w:t>
            </w:r>
          </w:p>
        </w:tc>
      </w:tr>
    </w:tbl>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bCs/>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bCs/>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bCs/>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bCs/>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bCs/>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bCs/>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bCs/>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bCs/>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bCs/>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bCs/>
        </w:rPr>
      </w:pPr>
      <w:r w:rsidRPr="00A520E1">
        <w:rPr>
          <w:rFonts w:ascii="Gadugi" w:eastAsia="Times New Roman" w:hAnsi="Gadugi" w:cs="Times New Roman"/>
          <w:b/>
          <w:bCs/>
        </w:rPr>
        <w:t>LOTTO 17– TEST GENETICI SU STRUMENTAZIONE DI PROPRIETA’ (</w:t>
      </w:r>
      <w:proofErr w:type="gramStart"/>
      <w:r w:rsidRPr="00A520E1">
        <w:rPr>
          <w:rFonts w:ascii="Gadugi" w:eastAsia="Times New Roman" w:hAnsi="Gadugi" w:cs="Times New Roman"/>
          <w:b/>
          <w:bCs/>
        </w:rPr>
        <w:t>SEQUENZIATORE  ABI</w:t>
      </w:r>
      <w:proofErr w:type="gramEnd"/>
      <w:r w:rsidRPr="00A520E1">
        <w:rPr>
          <w:rFonts w:ascii="Gadugi" w:eastAsia="Times New Roman" w:hAnsi="Gadugi" w:cs="Times New Roman"/>
          <w:b/>
          <w:bCs/>
        </w:rPr>
        <w:t xml:space="preserve"> PRISM 3500 DX GENETIC ANALYZER e SEQUENZIATORE ABI PRISM 3500 XL GENETIC ANALYZER) PER LA DIAGNOSI DI ATASSIE SPINOCEREBELLARI E DEFICIT COGNITIVO (PER ASU.FC)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bCs/>
        </w:rPr>
      </w:pP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spacing w:after="0" w:line="276" w:lineRule="auto"/>
        <w:jc w:val="both"/>
        <w:rPr>
          <w:rFonts w:ascii="Garamond" w:eastAsia="Times New Roman" w:hAnsi="Garamond" w:cs="Times New Roman"/>
        </w:rPr>
      </w:pPr>
    </w:p>
    <w:p w:rsidR="00A520E1" w:rsidRPr="00A520E1" w:rsidRDefault="00A520E1" w:rsidP="00A520E1">
      <w:pPr>
        <w:keepNext/>
        <w:keepLines/>
        <w:widowControl w:val="0"/>
        <w:suppressLineNumbers/>
        <w:suppressAutoHyphens/>
        <w:spacing w:after="0" w:line="240" w:lineRule="auto"/>
        <w:ind w:right="-1"/>
        <w:jc w:val="both"/>
        <w:rPr>
          <w:rFonts w:ascii="Gadugi" w:eastAsia="Times New Roman" w:hAnsi="Gadugi" w:cs="Times New Roman"/>
          <w:b/>
          <w:u w:val="single"/>
        </w:rPr>
      </w:pPr>
    </w:p>
    <w:p w:rsidR="00A520E1" w:rsidRPr="00A520E1" w:rsidRDefault="00A520E1" w:rsidP="00A520E1">
      <w:pPr>
        <w:keepNext/>
        <w:keepLines/>
        <w:widowControl w:val="0"/>
        <w:suppressLineNumbers/>
        <w:suppressAutoHyphens/>
        <w:spacing w:after="0" w:line="240" w:lineRule="auto"/>
        <w:ind w:right="-1"/>
        <w:jc w:val="both"/>
        <w:rPr>
          <w:rFonts w:ascii="Gadugi" w:eastAsia="Times New Roman" w:hAnsi="Gadugi" w:cs="Times New Roman"/>
          <w:color w:val="FF0000"/>
          <w:kern w:val="2"/>
          <w:sz w:val="22"/>
        </w:rPr>
      </w:pPr>
      <w:r w:rsidRPr="00A520E1">
        <w:rPr>
          <w:rFonts w:ascii="Gadugi" w:eastAsia="Times New Roman" w:hAnsi="Gadugi" w:cs="Times New Roman"/>
          <w:sz w:val="22"/>
        </w:rPr>
        <w:t xml:space="preserve">Dovrà essere fornito tutto il necessario per svolgere l’attività analitica prevista.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bCs/>
          <w:szCs w:val="24"/>
        </w:rPr>
      </w:pPr>
      <w:r w:rsidRPr="00A520E1">
        <w:rPr>
          <w:rFonts w:ascii="Gadugi" w:eastAsia="Times New Roman" w:hAnsi="Gadugi" w:cs="Times New Roman"/>
          <w:b/>
          <w:bCs/>
          <w:szCs w:val="24"/>
        </w:rPr>
        <w:t xml:space="preserve">17.a Kit per la diagnosi di atassia </w:t>
      </w:r>
      <w:proofErr w:type="spellStart"/>
      <w:r w:rsidRPr="00A520E1">
        <w:rPr>
          <w:rFonts w:ascii="Gadugi" w:eastAsia="Times New Roman" w:hAnsi="Gadugi" w:cs="Times New Roman"/>
          <w:b/>
          <w:bCs/>
          <w:szCs w:val="24"/>
        </w:rPr>
        <w:t>spinocerebellare</w:t>
      </w:r>
      <w:proofErr w:type="spellEnd"/>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Dovrà essere fornito un Kit di amplificazione di acidi nucleici per verificare il numero di ripetizioni CAG in alcuni geni coinvolti nella patologia delle atassie </w:t>
      </w:r>
      <w:proofErr w:type="spellStart"/>
      <w:r w:rsidRPr="00A520E1">
        <w:rPr>
          <w:rFonts w:ascii="Gadugi" w:eastAsia="Times New Roman" w:hAnsi="Gadugi" w:cs="Times New Roman"/>
          <w:sz w:val="22"/>
        </w:rPr>
        <w:t>spinocerebellari</w:t>
      </w:r>
      <w:proofErr w:type="spellEnd"/>
      <w:r w:rsidRPr="00A520E1">
        <w:rPr>
          <w:rFonts w:ascii="Gadugi" w:eastAsia="Times New Roman" w:hAnsi="Gadugi" w:cs="Times New Roman"/>
          <w:sz w:val="22"/>
        </w:rPr>
        <w:t>. Il Kit dovrà prevedere l’amplificazione da DNA genomico, purificato da sangue intero, e risoluzione dei prodotti in elettroforesi capillare per determinare il peso molecolare dei frammenti.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u w:val="single"/>
        </w:rPr>
      </w:pPr>
      <w:r w:rsidRPr="00A520E1">
        <w:rPr>
          <w:rFonts w:ascii="Gadugi" w:eastAsia="Times New Roman" w:hAnsi="Gadugi" w:cs="Times New Roman"/>
          <w:sz w:val="22"/>
          <w:u w:val="single"/>
        </w:rPr>
        <w:t>Caratteristiche indispensabili:</w:t>
      </w:r>
    </w:p>
    <w:p w:rsidR="00A520E1" w:rsidRPr="00A520E1" w:rsidRDefault="00A520E1" w:rsidP="00506CC3">
      <w:pPr>
        <w:keepNext/>
        <w:keepLines/>
        <w:widowControl w:val="0"/>
        <w:numPr>
          <w:ilvl w:val="0"/>
          <w:numId w:val="28"/>
        </w:numPr>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marcatura CE-IVD;</w:t>
      </w:r>
    </w:p>
    <w:p w:rsidR="00A520E1" w:rsidRPr="00A520E1" w:rsidRDefault="00A520E1" w:rsidP="00506CC3">
      <w:pPr>
        <w:keepNext/>
        <w:keepLines/>
        <w:widowControl w:val="0"/>
        <w:numPr>
          <w:ilvl w:val="0"/>
          <w:numId w:val="28"/>
        </w:numPr>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il kit dovrà contenere tutti i reagenti necessari all’amplificazione e prevedere l’analisi mediante elettroforesi capillare dei principali geni coinvolti nelle atassie </w:t>
      </w:r>
      <w:proofErr w:type="spellStart"/>
      <w:r w:rsidRPr="00A520E1">
        <w:rPr>
          <w:rFonts w:ascii="Gadugi" w:eastAsia="Times New Roman" w:hAnsi="Gadugi" w:cs="Times New Roman"/>
          <w:sz w:val="22"/>
        </w:rPr>
        <w:t>spinocerebellari</w:t>
      </w:r>
      <w:proofErr w:type="spellEnd"/>
      <w:r w:rsidRPr="00A520E1">
        <w:rPr>
          <w:rFonts w:ascii="Gadugi" w:eastAsia="Times New Roman" w:hAnsi="Gadugi" w:cs="Times New Roman"/>
          <w:sz w:val="22"/>
        </w:rPr>
        <w:t xml:space="preserve"> di tipo 1, 2, 3, 6 e 7;</w:t>
      </w:r>
    </w:p>
    <w:p w:rsidR="00A520E1" w:rsidRPr="00A520E1" w:rsidRDefault="00A520E1" w:rsidP="00506CC3">
      <w:pPr>
        <w:keepNext/>
        <w:keepLines/>
        <w:widowControl w:val="0"/>
        <w:numPr>
          <w:ilvl w:val="0"/>
          <w:numId w:val="28"/>
        </w:numPr>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il kit dovrà fornire degli standard specifici per il conteggio delle ripetizioni CAG;</w:t>
      </w:r>
    </w:p>
    <w:p w:rsidR="00A520E1" w:rsidRPr="00A520E1" w:rsidRDefault="00A520E1" w:rsidP="00506CC3">
      <w:pPr>
        <w:keepNext/>
        <w:keepLines/>
        <w:widowControl w:val="0"/>
        <w:numPr>
          <w:ilvl w:val="0"/>
          <w:numId w:val="28"/>
        </w:numPr>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il kit deve avere la possibilità di effettuare una </w:t>
      </w:r>
      <w:proofErr w:type="spellStart"/>
      <w:r w:rsidRPr="00A520E1">
        <w:rPr>
          <w:rFonts w:ascii="Gadugi" w:eastAsia="Times New Roman" w:hAnsi="Gadugi" w:cs="Times New Roman"/>
          <w:sz w:val="22"/>
        </w:rPr>
        <w:t>Triplet-primed</w:t>
      </w:r>
      <w:proofErr w:type="spellEnd"/>
      <w:r w:rsidRPr="00A520E1">
        <w:rPr>
          <w:rFonts w:ascii="Gadugi" w:eastAsia="Times New Roman" w:hAnsi="Gadugi" w:cs="Times New Roman"/>
          <w:sz w:val="22"/>
        </w:rPr>
        <w:t xml:space="preserve"> PCR.</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tbl>
      <w:tblPr>
        <w:tblpPr w:leftFromText="141" w:rightFromText="141" w:vertAnchor="text" w:tblpX="-5" w:tblpY="1"/>
        <w:tblOverlap w:val="never"/>
        <w:tblW w:w="9638" w:type="dxa"/>
        <w:tblLayout w:type="fixed"/>
        <w:tblCellMar>
          <w:top w:w="55" w:type="dxa"/>
          <w:left w:w="55" w:type="dxa"/>
          <w:bottom w:w="55" w:type="dxa"/>
          <w:right w:w="55" w:type="dxa"/>
        </w:tblCellMar>
        <w:tblLook w:val="04A0" w:firstRow="1" w:lastRow="0" w:firstColumn="1" w:lastColumn="0" w:noHBand="0" w:noVBand="1"/>
      </w:tblPr>
      <w:tblGrid>
        <w:gridCol w:w="6379"/>
        <w:gridCol w:w="3259"/>
      </w:tblGrid>
      <w:tr w:rsidR="00A520E1" w:rsidRPr="00A520E1" w:rsidTr="00A520E1">
        <w:tc>
          <w:tcPr>
            <w:tcW w:w="6379" w:type="dxa"/>
            <w:tcBorders>
              <w:top w:val="single" w:sz="4" w:space="0" w:color="000000"/>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NSimSun" w:hAnsi="Gadugi" w:cs="Lucida Sans"/>
                <w:b/>
                <w:bCs/>
                <w:kern w:val="2"/>
                <w:szCs w:val="24"/>
                <w:lang w:eastAsia="zh-CN" w:bidi="hi-IN"/>
              </w:rPr>
            </w:pPr>
            <w:r w:rsidRPr="00A520E1">
              <w:rPr>
                <w:rFonts w:ascii="Gadugi" w:eastAsia="NSimSun" w:hAnsi="Gadugi" w:cs="Lucida Sans"/>
                <w:b/>
                <w:bCs/>
                <w:kern w:val="2"/>
                <w:szCs w:val="24"/>
                <w:lang w:eastAsia="zh-CN" w:bidi="hi-IN"/>
              </w:rPr>
              <w:t xml:space="preserve">  Test richiesto</w:t>
            </w:r>
          </w:p>
        </w:tc>
        <w:tc>
          <w:tcPr>
            <w:tcW w:w="3259" w:type="dxa"/>
            <w:tcBorders>
              <w:top w:val="single" w:sz="4" w:space="0" w:color="000000"/>
              <w:left w:val="single" w:sz="4" w:space="0" w:color="000000"/>
              <w:bottom w:val="single" w:sz="4" w:space="0" w:color="000000"/>
              <w:right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NSimSun" w:hAnsi="Gadugi" w:cs="Lucida Sans"/>
                <w:b/>
                <w:bCs/>
                <w:kern w:val="2"/>
                <w:szCs w:val="24"/>
                <w:lang w:eastAsia="zh-CN" w:bidi="hi-IN"/>
              </w:rPr>
            </w:pPr>
            <w:r w:rsidRPr="00A520E1">
              <w:rPr>
                <w:rFonts w:ascii="Gadugi" w:eastAsia="NSimSun" w:hAnsi="Gadugi" w:cs="Lucida Sans"/>
                <w:b/>
                <w:bCs/>
                <w:kern w:val="2"/>
                <w:szCs w:val="24"/>
                <w:lang w:eastAsia="zh-CN" w:bidi="hi-IN"/>
              </w:rPr>
              <w:t xml:space="preserve">Fabbisogno annuo </w:t>
            </w:r>
            <w:proofErr w:type="spellStart"/>
            <w:r w:rsidRPr="00A520E1">
              <w:rPr>
                <w:rFonts w:ascii="Gadugi" w:eastAsia="NSimSun" w:hAnsi="Gadugi" w:cs="Lucida Sans"/>
                <w:b/>
                <w:bCs/>
                <w:kern w:val="2"/>
                <w:szCs w:val="24"/>
                <w:lang w:eastAsia="zh-CN" w:bidi="hi-IN"/>
              </w:rPr>
              <w:t>n.tests</w:t>
            </w:r>
            <w:proofErr w:type="spellEnd"/>
            <w:r w:rsidRPr="00A520E1">
              <w:rPr>
                <w:rFonts w:ascii="Gadugi" w:eastAsia="NSimSun" w:hAnsi="Gadugi" w:cs="Lucida Sans"/>
                <w:b/>
                <w:bCs/>
                <w:kern w:val="2"/>
                <w:szCs w:val="24"/>
                <w:lang w:eastAsia="zh-CN" w:bidi="hi-IN"/>
              </w:rPr>
              <w:t xml:space="preserve"> ASU.FC</w:t>
            </w:r>
          </w:p>
        </w:tc>
      </w:tr>
      <w:tr w:rsidR="00A520E1" w:rsidRPr="00A520E1" w:rsidTr="00A520E1">
        <w:tc>
          <w:tcPr>
            <w:tcW w:w="6379"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0"/>
                <w:szCs w:val="20"/>
              </w:rPr>
            </w:pPr>
            <w:r w:rsidRPr="00A520E1">
              <w:rPr>
                <w:rFonts w:ascii="Gadugi" w:eastAsia="Times New Roman" w:hAnsi="Gadugi" w:cs="Times New Roman"/>
                <w:sz w:val="20"/>
                <w:szCs w:val="20"/>
              </w:rPr>
              <w:t xml:space="preserve">Diagnosi di atassia </w:t>
            </w:r>
            <w:proofErr w:type="spellStart"/>
            <w:r w:rsidRPr="00A520E1">
              <w:rPr>
                <w:rFonts w:ascii="Gadugi" w:eastAsia="Times New Roman" w:hAnsi="Gadugi" w:cs="Times New Roman"/>
                <w:sz w:val="20"/>
                <w:szCs w:val="20"/>
              </w:rPr>
              <w:t>spinocerebellare</w:t>
            </w:r>
            <w:proofErr w:type="spellEnd"/>
            <w:r w:rsidRPr="00A520E1">
              <w:rPr>
                <w:rFonts w:ascii="Gadugi" w:eastAsia="Times New Roman" w:hAnsi="Gadugi" w:cs="Times New Roman"/>
                <w:sz w:val="20"/>
                <w:szCs w:val="20"/>
              </w:rPr>
              <w:t xml:space="preserve"> da amplificazione di triplette CAG</w:t>
            </w:r>
          </w:p>
        </w:tc>
        <w:tc>
          <w:tcPr>
            <w:tcW w:w="3259" w:type="dxa"/>
            <w:tcBorders>
              <w:left w:val="single" w:sz="4" w:space="0" w:color="000000"/>
              <w:bottom w:val="single" w:sz="4" w:space="0" w:color="000000"/>
              <w:right w:val="single" w:sz="4" w:space="0" w:color="000000"/>
            </w:tcBorders>
            <w:vAlign w:val="center"/>
          </w:tcPr>
          <w:p w:rsidR="00A520E1" w:rsidRPr="00A520E1" w:rsidRDefault="00A520E1" w:rsidP="00A520E1">
            <w:pPr>
              <w:keepNext/>
              <w:keepLines/>
              <w:widowControl w:val="0"/>
              <w:suppressLineNumbers/>
              <w:suppressAutoHyphens/>
              <w:spacing w:after="0" w:line="240" w:lineRule="auto"/>
              <w:jc w:val="center"/>
              <w:rPr>
                <w:rFonts w:ascii="Gadugi" w:eastAsia="NSimSun" w:hAnsi="Gadugi" w:cs="Lucida Sans"/>
                <w:kern w:val="2"/>
                <w:sz w:val="20"/>
                <w:szCs w:val="20"/>
                <w:lang w:eastAsia="zh-CN" w:bidi="hi-IN"/>
              </w:rPr>
            </w:pPr>
            <w:r w:rsidRPr="00A520E1">
              <w:rPr>
                <w:rFonts w:ascii="Gadugi" w:eastAsia="NSimSun" w:hAnsi="Gadugi" w:cs="Lucida Sans"/>
                <w:kern w:val="2"/>
                <w:sz w:val="20"/>
                <w:szCs w:val="20"/>
                <w:lang w:eastAsia="zh-CN" w:bidi="hi-IN"/>
              </w:rPr>
              <w:t>60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bCs/>
          <w:szCs w:val="24"/>
        </w:rPr>
      </w:pPr>
      <w:r w:rsidRPr="00A520E1">
        <w:rPr>
          <w:rFonts w:ascii="Gadugi" w:eastAsia="Times New Roman" w:hAnsi="Gadugi" w:cs="Times New Roman"/>
          <w:b/>
          <w:bCs/>
          <w:szCs w:val="24"/>
        </w:rPr>
        <w:lastRenderedPageBreak/>
        <w:t xml:space="preserve">17.b Kit per la diagnosi di </w:t>
      </w:r>
      <w:proofErr w:type="spellStart"/>
      <w:r w:rsidRPr="00A520E1">
        <w:rPr>
          <w:rFonts w:ascii="Gadugi" w:eastAsia="Times New Roman" w:hAnsi="Gadugi" w:cs="Times New Roman"/>
          <w:b/>
          <w:bCs/>
          <w:szCs w:val="24"/>
        </w:rPr>
        <w:t>defici</w:t>
      </w:r>
      <w:proofErr w:type="spellEnd"/>
      <w:r w:rsidRPr="00A520E1">
        <w:rPr>
          <w:rFonts w:ascii="Gadugi" w:eastAsia="Times New Roman" w:hAnsi="Gadugi" w:cs="Times New Roman"/>
          <w:b/>
          <w:bCs/>
          <w:szCs w:val="24"/>
        </w:rPr>
        <w:t xml:space="preserve"> cognitivo-amplificazione di triplette GCC in FMR2</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Dovrà essere fornito un Kit di amplificazione di acidi nucleici per verificare il numero di ripetizioni GCC nella regione 5’ non tradotta del gene FMR2 (locus genico FRAXE). Il Kit dovrà prevedere l’amplificazione da DNA genomico, purificato da sangue intero, e risoluzione dei prodotti in elettroforesi capillare per determinare il peso molecolare dei frammenti.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Caratteristiche indispensabili:</w:t>
      </w:r>
    </w:p>
    <w:p w:rsidR="00A520E1" w:rsidRPr="00A520E1" w:rsidRDefault="00A520E1" w:rsidP="00506CC3">
      <w:pPr>
        <w:keepNext/>
        <w:keepLines/>
        <w:widowControl w:val="0"/>
        <w:numPr>
          <w:ilvl w:val="0"/>
          <w:numId w:val="29"/>
        </w:numPr>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il kit dovrà contenere tutti i reagenti necessari all’amplificazione e prevedere l’analisi mediante elettroforesi capillare</w:t>
      </w:r>
    </w:p>
    <w:p w:rsidR="00A520E1" w:rsidRPr="00A520E1" w:rsidRDefault="00A520E1" w:rsidP="00506CC3">
      <w:pPr>
        <w:keepNext/>
        <w:keepLines/>
        <w:widowControl w:val="0"/>
        <w:numPr>
          <w:ilvl w:val="0"/>
          <w:numId w:val="27"/>
        </w:numPr>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il kit dovrà fornire un gene di controllo per verifica del sesso del campione e qualità del DNA</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4819"/>
        <w:gridCol w:w="4819"/>
      </w:tblGrid>
      <w:tr w:rsidR="00A520E1" w:rsidRPr="00A520E1" w:rsidTr="00A520E1">
        <w:tc>
          <w:tcPr>
            <w:tcW w:w="4819" w:type="dxa"/>
            <w:tcBorders>
              <w:top w:val="single" w:sz="4" w:space="0" w:color="000000"/>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NSimSun" w:hAnsi="Gadugi" w:cs="Lucida Sans"/>
                <w:b/>
                <w:bCs/>
                <w:kern w:val="2"/>
                <w:sz w:val="22"/>
                <w:lang w:eastAsia="zh-CN" w:bidi="hi-IN"/>
              </w:rPr>
            </w:pPr>
            <w:r w:rsidRPr="00A520E1">
              <w:rPr>
                <w:rFonts w:ascii="Gadugi" w:eastAsia="NSimSun" w:hAnsi="Gadugi" w:cs="Lucida Sans"/>
                <w:b/>
                <w:bCs/>
                <w:kern w:val="2"/>
                <w:sz w:val="22"/>
                <w:lang w:eastAsia="zh-CN" w:bidi="hi-IN"/>
              </w:rPr>
              <w:t xml:space="preserve">  Test richiesto</w:t>
            </w:r>
          </w:p>
        </w:tc>
        <w:tc>
          <w:tcPr>
            <w:tcW w:w="4819" w:type="dxa"/>
            <w:tcBorders>
              <w:top w:val="single" w:sz="4" w:space="0" w:color="000000"/>
              <w:left w:val="single" w:sz="4" w:space="0" w:color="000000"/>
              <w:bottom w:val="single" w:sz="4" w:space="0" w:color="000000"/>
              <w:right w:val="single" w:sz="4"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NSimSun" w:hAnsi="Gadugi" w:cs="Lucida Sans"/>
                <w:b/>
                <w:bCs/>
                <w:kern w:val="2"/>
                <w:sz w:val="22"/>
                <w:lang w:eastAsia="zh-CN" w:bidi="hi-IN"/>
              </w:rPr>
            </w:pPr>
            <w:r w:rsidRPr="00A520E1">
              <w:rPr>
                <w:rFonts w:ascii="Gadugi" w:eastAsia="NSimSun" w:hAnsi="Gadugi" w:cs="Lucida Sans"/>
                <w:b/>
                <w:bCs/>
                <w:kern w:val="2"/>
                <w:sz w:val="22"/>
                <w:lang w:eastAsia="zh-CN" w:bidi="hi-IN"/>
              </w:rPr>
              <w:t xml:space="preserve">  Fabbisogno annuo </w:t>
            </w:r>
            <w:proofErr w:type="spellStart"/>
            <w:r w:rsidRPr="00A520E1">
              <w:rPr>
                <w:rFonts w:ascii="Gadugi" w:eastAsia="NSimSun" w:hAnsi="Gadugi" w:cs="Lucida Sans"/>
                <w:b/>
                <w:bCs/>
                <w:kern w:val="2"/>
                <w:sz w:val="22"/>
                <w:lang w:eastAsia="zh-CN" w:bidi="hi-IN"/>
              </w:rPr>
              <w:t>n.tests</w:t>
            </w:r>
            <w:proofErr w:type="spellEnd"/>
            <w:r w:rsidRPr="00A520E1">
              <w:rPr>
                <w:rFonts w:ascii="Gadugi" w:eastAsia="NSimSun" w:hAnsi="Gadugi" w:cs="Lucida Sans"/>
                <w:b/>
                <w:bCs/>
                <w:kern w:val="2"/>
                <w:sz w:val="22"/>
                <w:lang w:eastAsia="zh-CN" w:bidi="hi-IN"/>
              </w:rPr>
              <w:t xml:space="preserve"> ASU.FC</w:t>
            </w:r>
          </w:p>
        </w:tc>
      </w:tr>
      <w:tr w:rsidR="00A520E1" w:rsidRPr="00A520E1" w:rsidTr="00A520E1">
        <w:tc>
          <w:tcPr>
            <w:tcW w:w="4819"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both"/>
              <w:rPr>
                <w:rFonts w:ascii="Gadugi" w:eastAsia="NSimSun" w:hAnsi="Gadugi" w:cs="Lucida Sans"/>
                <w:kern w:val="2"/>
                <w:sz w:val="20"/>
                <w:szCs w:val="20"/>
                <w:lang w:eastAsia="zh-CN" w:bidi="hi-IN"/>
              </w:rPr>
            </w:pPr>
            <w:r w:rsidRPr="00A520E1">
              <w:rPr>
                <w:rFonts w:ascii="Gadugi" w:eastAsia="NSimSun" w:hAnsi="Gadugi" w:cs="Lucida Sans"/>
                <w:kern w:val="2"/>
                <w:sz w:val="20"/>
                <w:szCs w:val="20"/>
                <w:lang w:eastAsia="zh-CN" w:bidi="hi-IN"/>
              </w:rPr>
              <w:t>Diagnosi di deficit cognitivo dovuto ad amplificazione di triplette GCC in FMR2</w:t>
            </w:r>
          </w:p>
        </w:tc>
        <w:tc>
          <w:tcPr>
            <w:tcW w:w="4819" w:type="dxa"/>
            <w:tcBorders>
              <w:left w:val="single" w:sz="4" w:space="0" w:color="000000"/>
              <w:bottom w:val="single" w:sz="4" w:space="0" w:color="000000"/>
              <w:right w:val="single" w:sz="4" w:space="0" w:color="000000"/>
            </w:tcBorders>
            <w:vAlign w:val="center"/>
          </w:tcPr>
          <w:p w:rsidR="00A520E1" w:rsidRPr="00A520E1" w:rsidRDefault="00A520E1" w:rsidP="00A520E1">
            <w:pPr>
              <w:keepNext/>
              <w:keepLines/>
              <w:widowControl w:val="0"/>
              <w:suppressLineNumbers/>
              <w:suppressAutoHyphens/>
              <w:spacing w:after="0" w:line="240" w:lineRule="auto"/>
              <w:jc w:val="center"/>
              <w:rPr>
                <w:rFonts w:ascii="Gadugi" w:eastAsia="NSimSun" w:hAnsi="Gadugi" w:cs="Lucida Sans"/>
                <w:kern w:val="2"/>
                <w:sz w:val="22"/>
                <w:lang w:eastAsia="zh-CN" w:bidi="hi-IN"/>
              </w:rPr>
            </w:pPr>
            <w:r w:rsidRPr="00A520E1">
              <w:rPr>
                <w:rFonts w:ascii="Gadugi" w:eastAsia="NSimSun" w:hAnsi="Gadugi" w:cs="Lucida Sans"/>
                <w:kern w:val="2"/>
                <w:sz w:val="22"/>
                <w:lang w:eastAsia="zh-CN" w:bidi="hi-IN"/>
              </w:rPr>
              <w:t>60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1"/>
          <w:szCs w:val="21"/>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28"/>
          <w:szCs w:val="28"/>
          <w:highlight w:val="red"/>
          <w:u w:val="single"/>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Cs w:val="24"/>
        </w:rPr>
      </w:pPr>
      <w:r w:rsidRPr="00A520E1">
        <w:rPr>
          <w:rFonts w:ascii="Gadugi" w:eastAsia="Times New Roman" w:hAnsi="Gadugi" w:cs="Tahoma"/>
          <w:b/>
          <w:sz w:val="22"/>
        </w:rPr>
        <w:t xml:space="preserve">LOTTO 18 – </w:t>
      </w:r>
      <w:r w:rsidRPr="00A520E1">
        <w:rPr>
          <w:rFonts w:ascii="Gadugi" w:eastAsia="Times New Roman" w:hAnsi="Gadugi" w:cs="Tahoma"/>
          <w:b/>
          <w:szCs w:val="24"/>
        </w:rPr>
        <w:t xml:space="preserve">SONDE MOLECOLARI PER LA DIAGNOSI DI ANOMALIE CROMOSOMICHE SU MICROSCOPIO ZEISS AXIOPLAN2 </w:t>
      </w:r>
      <w:r w:rsidR="00D01AE7" w:rsidRPr="00A520E1">
        <w:rPr>
          <w:rFonts w:ascii="Gadugi" w:eastAsia="Times New Roman" w:hAnsi="Gadugi" w:cs="Tahoma"/>
          <w:b/>
          <w:szCs w:val="24"/>
        </w:rPr>
        <w:t>(PER ASUFC)</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Cs w:val="24"/>
        </w:rPr>
      </w:pP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spacing w:after="0" w:line="276" w:lineRule="auto"/>
        <w:jc w:val="both"/>
        <w:rPr>
          <w:rFonts w:ascii="Garamond" w:eastAsia="Times New Roman" w:hAnsi="Garamond" w:cs="Times New Roman"/>
        </w:rPr>
      </w:pPr>
    </w:p>
    <w:p w:rsidR="00A520E1" w:rsidRPr="00A520E1" w:rsidRDefault="00A520E1" w:rsidP="00A520E1">
      <w:pPr>
        <w:keepNext/>
        <w:keepLines/>
        <w:widowControl w:val="0"/>
        <w:suppressLineNumbers/>
        <w:suppressAutoHyphens/>
        <w:spacing w:after="0" w:line="240" w:lineRule="auto"/>
        <w:ind w:right="-1"/>
        <w:jc w:val="both"/>
        <w:rPr>
          <w:rFonts w:ascii="Gadugi" w:eastAsia="Times New Roman" w:hAnsi="Gadugi" w:cs="Times New Roman"/>
          <w:color w:val="FF0000"/>
          <w:kern w:val="2"/>
          <w:sz w:val="22"/>
        </w:rPr>
      </w:pPr>
      <w:r w:rsidRPr="00A520E1">
        <w:rPr>
          <w:rFonts w:ascii="Gadugi" w:eastAsia="Times New Roman" w:hAnsi="Gadugi" w:cs="Tahoma"/>
          <w:sz w:val="22"/>
        </w:rPr>
        <w:t xml:space="preserve">Dovrà essere fornito tutto il necessario per svolgere l’attività analitica prevista.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Dovranno essere forniti </w:t>
      </w:r>
      <w:proofErr w:type="spellStart"/>
      <w:r w:rsidRPr="00A520E1">
        <w:rPr>
          <w:rFonts w:ascii="Gadugi" w:eastAsia="Times New Roman" w:hAnsi="Gadugi" w:cs="Tahoma"/>
          <w:sz w:val="22"/>
        </w:rPr>
        <w:t>Kits</w:t>
      </w:r>
      <w:proofErr w:type="spellEnd"/>
      <w:r w:rsidRPr="00A520E1">
        <w:rPr>
          <w:rFonts w:ascii="Gadugi" w:eastAsia="Times New Roman" w:hAnsi="Gadugi" w:cs="Tahoma"/>
          <w:sz w:val="22"/>
        </w:rPr>
        <w:t xml:space="preserve"> di sonde molecolari per verificare la presenza di anomalie cromosomiche su specifici cromosomi.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2"/>
        </w:rPr>
      </w:pPr>
      <w:r w:rsidRPr="00A520E1">
        <w:rPr>
          <w:rFonts w:ascii="Gadugi" w:eastAsia="Times New Roman" w:hAnsi="Gadugi" w:cs="Tahoma"/>
          <w:b/>
          <w:sz w:val="22"/>
        </w:rPr>
        <w:t>Caratteristiche indispensabili:</w:t>
      </w:r>
    </w:p>
    <w:p w:rsidR="00A520E1" w:rsidRPr="00A520E1" w:rsidRDefault="00A520E1" w:rsidP="00506CC3">
      <w:pPr>
        <w:keepNext/>
        <w:keepLines/>
        <w:widowControl w:val="0"/>
        <w:numPr>
          <w:ilvl w:val="0"/>
          <w:numId w:val="32"/>
        </w:numPr>
        <w:suppressLineNumbers/>
        <w:suppressAutoHyphens/>
        <w:spacing w:after="0" w:line="240" w:lineRule="auto"/>
        <w:jc w:val="both"/>
        <w:rPr>
          <w:rFonts w:ascii="Gadugi" w:eastAsia="Calibri" w:hAnsi="Gadugi" w:cs="Tahoma"/>
          <w:sz w:val="22"/>
          <w:lang w:eastAsia="it-IT"/>
        </w:rPr>
      </w:pPr>
      <w:r w:rsidRPr="00A520E1">
        <w:rPr>
          <w:rFonts w:ascii="Gadugi" w:eastAsia="Calibri" w:hAnsi="Gadugi" w:cs="Tahoma"/>
          <w:sz w:val="22"/>
          <w:lang w:eastAsia="it-IT"/>
        </w:rPr>
        <w:t>marcatura CE-IVD;</w:t>
      </w:r>
    </w:p>
    <w:p w:rsidR="00A520E1" w:rsidRPr="00A520E1" w:rsidRDefault="00A520E1" w:rsidP="00506CC3">
      <w:pPr>
        <w:keepNext/>
        <w:keepLines/>
        <w:widowControl w:val="0"/>
        <w:numPr>
          <w:ilvl w:val="0"/>
          <w:numId w:val="32"/>
        </w:numPr>
        <w:suppressLineNumbers/>
        <w:suppressAutoHyphens/>
        <w:spacing w:after="0" w:line="240" w:lineRule="auto"/>
        <w:jc w:val="both"/>
        <w:rPr>
          <w:rFonts w:ascii="Gadugi" w:eastAsia="Calibri" w:hAnsi="Gadugi" w:cs="Tahoma"/>
          <w:sz w:val="22"/>
          <w:lang w:eastAsia="it-IT"/>
        </w:rPr>
      </w:pPr>
      <w:r w:rsidRPr="00A520E1">
        <w:rPr>
          <w:rFonts w:ascii="Gadugi" w:eastAsia="Calibri" w:hAnsi="Gadugi" w:cs="Tahoma"/>
          <w:sz w:val="22"/>
          <w:lang w:eastAsia="it-IT"/>
        </w:rPr>
        <w:t xml:space="preserve">i </w:t>
      </w:r>
      <w:proofErr w:type="spellStart"/>
      <w:r w:rsidRPr="00A520E1">
        <w:rPr>
          <w:rFonts w:ascii="Gadugi" w:eastAsia="Calibri" w:hAnsi="Gadugi" w:cs="Tahoma"/>
          <w:sz w:val="22"/>
          <w:lang w:eastAsia="it-IT"/>
        </w:rPr>
        <w:t>kits</w:t>
      </w:r>
      <w:proofErr w:type="spellEnd"/>
      <w:r w:rsidRPr="00A520E1">
        <w:rPr>
          <w:rFonts w:ascii="Gadugi" w:eastAsia="Calibri" w:hAnsi="Gadugi" w:cs="Tahoma"/>
          <w:sz w:val="22"/>
          <w:lang w:eastAsia="it-IT"/>
        </w:rPr>
        <w:t xml:space="preserve"> proposti dovranno fornire le sonde che vanno a legarsi a specifiche regioni cromosomiche;</w:t>
      </w:r>
    </w:p>
    <w:p w:rsidR="00A520E1" w:rsidRPr="00A520E1" w:rsidRDefault="00A520E1" w:rsidP="00506CC3">
      <w:pPr>
        <w:keepNext/>
        <w:keepLines/>
        <w:widowControl w:val="0"/>
        <w:numPr>
          <w:ilvl w:val="0"/>
          <w:numId w:val="32"/>
        </w:numPr>
        <w:suppressLineNumbers/>
        <w:suppressAutoHyphens/>
        <w:spacing w:after="0" w:line="240" w:lineRule="auto"/>
        <w:jc w:val="both"/>
        <w:rPr>
          <w:rFonts w:ascii="Gadugi" w:eastAsia="Calibri" w:hAnsi="Gadugi" w:cs="Tahoma"/>
          <w:sz w:val="22"/>
          <w:lang w:eastAsia="it-IT"/>
        </w:rPr>
      </w:pPr>
      <w:r w:rsidRPr="00A520E1">
        <w:rPr>
          <w:rFonts w:ascii="Gadugi" w:eastAsia="Calibri" w:hAnsi="Gadugi" w:cs="Tahoma"/>
          <w:sz w:val="22"/>
          <w:lang w:eastAsia="it-IT"/>
        </w:rPr>
        <w:t xml:space="preserve">le sonde devono essere marcate con uno dei seguenti </w:t>
      </w:r>
      <w:proofErr w:type="spellStart"/>
      <w:r w:rsidRPr="00A520E1">
        <w:rPr>
          <w:rFonts w:ascii="Gadugi" w:eastAsia="Calibri" w:hAnsi="Gadugi" w:cs="Tahoma"/>
          <w:sz w:val="22"/>
          <w:lang w:eastAsia="it-IT"/>
        </w:rPr>
        <w:t>fluorofori</w:t>
      </w:r>
      <w:proofErr w:type="spellEnd"/>
      <w:r w:rsidRPr="00A520E1">
        <w:rPr>
          <w:rFonts w:ascii="Gadugi" w:eastAsia="Calibri" w:hAnsi="Gadugi" w:cs="Tahoma"/>
          <w:sz w:val="22"/>
          <w:lang w:eastAsia="it-IT"/>
        </w:rPr>
        <w:t xml:space="preserve">: </w:t>
      </w:r>
      <w:proofErr w:type="spellStart"/>
      <w:r w:rsidRPr="00A520E1">
        <w:rPr>
          <w:rFonts w:ascii="Gadugi" w:eastAsia="Calibri" w:hAnsi="Gadugi" w:cs="Tahoma"/>
          <w:sz w:val="22"/>
          <w:lang w:eastAsia="it-IT"/>
        </w:rPr>
        <w:t>Spectrum</w:t>
      </w:r>
      <w:proofErr w:type="spellEnd"/>
      <w:r w:rsidRPr="00A520E1">
        <w:rPr>
          <w:rFonts w:ascii="Gadugi" w:eastAsia="Calibri" w:hAnsi="Gadugi" w:cs="Tahoma"/>
          <w:sz w:val="22"/>
          <w:lang w:eastAsia="it-IT"/>
        </w:rPr>
        <w:t xml:space="preserve"> Orange, </w:t>
      </w:r>
      <w:proofErr w:type="spellStart"/>
      <w:r w:rsidRPr="00A520E1">
        <w:rPr>
          <w:rFonts w:ascii="Gadugi" w:eastAsia="Calibri" w:hAnsi="Gadugi" w:cs="Tahoma"/>
          <w:sz w:val="22"/>
          <w:lang w:eastAsia="it-IT"/>
        </w:rPr>
        <w:t>Spectrum</w:t>
      </w:r>
      <w:proofErr w:type="spellEnd"/>
      <w:r w:rsidRPr="00A520E1">
        <w:rPr>
          <w:rFonts w:ascii="Gadugi" w:eastAsia="Calibri" w:hAnsi="Gadugi" w:cs="Tahoma"/>
          <w:sz w:val="22"/>
          <w:lang w:eastAsia="it-IT"/>
        </w:rPr>
        <w:t xml:space="preserve"> Green, </w:t>
      </w:r>
      <w:proofErr w:type="spellStart"/>
      <w:r w:rsidRPr="00A520E1">
        <w:rPr>
          <w:rFonts w:ascii="Gadugi" w:eastAsia="Calibri" w:hAnsi="Gadugi" w:cs="Tahoma"/>
          <w:sz w:val="22"/>
          <w:lang w:eastAsia="it-IT"/>
        </w:rPr>
        <w:t>Aqua</w:t>
      </w:r>
      <w:proofErr w:type="spellEnd"/>
      <w:r w:rsidRPr="00A520E1">
        <w:rPr>
          <w:rFonts w:ascii="Gadugi" w:eastAsia="Calibri" w:hAnsi="Gadugi" w:cs="Tahoma"/>
          <w:sz w:val="22"/>
          <w:lang w:eastAsia="it-IT"/>
        </w:rPr>
        <w:t xml:space="preserve"> FITC, TRITC, Texas </w:t>
      </w:r>
      <w:proofErr w:type="spellStart"/>
      <w:proofErr w:type="gramStart"/>
      <w:r w:rsidRPr="00A520E1">
        <w:rPr>
          <w:rFonts w:ascii="Gadugi" w:eastAsia="Calibri" w:hAnsi="Gadugi" w:cs="Tahoma"/>
          <w:sz w:val="22"/>
          <w:lang w:eastAsia="it-IT"/>
        </w:rPr>
        <w:t>red</w:t>
      </w:r>
      <w:proofErr w:type="spellEnd"/>
      <w:r w:rsidRPr="00A520E1">
        <w:rPr>
          <w:rFonts w:ascii="Gadugi" w:eastAsia="Calibri" w:hAnsi="Gadugi" w:cs="Tahoma"/>
          <w:sz w:val="22"/>
          <w:lang w:eastAsia="it-IT"/>
        </w:rPr>
        <w:t>;.</w:t>
      </w:r>
      <w:proofErr w:type="gramEnd"/>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bl>
      <w:tblPr>
        <w:tblpPr w:leftFromText="141" w:rightFromText="141" w:vertAnchor="text" w:tblpX="55"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1641"/>
        <w:gridCol w:w="4820"/>
        <w:gridCol w:w="2977"/>
      </w:tblGrid>
      <w:tr w:rsidR="00A520E1" w:rsidRPr="00A520E1" w:rsidTr="00A520E1">
        <w:tc>
          <w:tcPr>
            <w:tcW w:w="1641" w:type="dxa"/>
            <w:tcBorders>
              <w:top w:val="single" w:sz="4" w:space="0" w:color="000000"/>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Voce</w:t>
            </w:r>
          </w:p>
        </w:tc>
        <w:tc>
          <w:tcPr>
            <w:tcW w:w="4820" w:type="dxa"/>
            <w:tcBorders>
              <w:top w:val="single" w:sz="4" w:space="0" w:color="000000"/>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2"/>
              </w:rPr>
            </w:pPr>
            <w:r w:rsidRPr="00A520E1">
              <w:rPr>
                <w:rFonts w:ascii="Gadugi" w:eastAsia="Times New Roman" w:hAnsi="Gadugi" w:cs="Tahoma"/>
                <w:b/>
                <w:sz w:val="22"/>
              </w:rPr>
              <w:t xml:space="preserve">  Test richiesto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2"/>
              </w:rPr>
            </w:pPr>
            <w:r w:rsidRPr="00A520E1">
              <w:rPr>
                <w:rFonts w:ascii="Gadugi" w:eastAsia="Times New Roman" w:hAnsi="Gadugi" w:cs="Tahoma"/>
                <w:b/>
                <w:sz w:val="22"/>
              </w:rPr>
              <w:t xml:space="preserve">Fabbisogno annuo </w:t>
            </w:r>
            <w:proofErr w:type="spellStart"/>
            <w:r w:rsidRPr="00A520E1">
              <w:rPr>
                <w:rFonts w:ascii="Gadugi" w:eastAsia="Times New Roman" w:hAnsi="Gadugi" w:cs="Tahoma"/>
                <w:b/>
                <w:sz w:val="22"/>
              </w:rPr>
              <w:t>n.tests</w:t>
            </w:r>
            <w:proofErr w:type="spellEnd"/>
            <w:r w:rsidRPr="00A520E1">
              <w:rPr>
                <w:rFonts w:ascii="Gadugi" w:eastAsia="Times New Roman" w:hAnsi="Gadugi" w:cs="Tahoma"/>
                <w:b/>
                <w:sz w:val="22"/>
              </w:rPr>
              <w:t xml:space="preserve"> ASU.FC</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a</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 12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10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b</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 8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10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c</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 13/21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10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d</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CROM.14/22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10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e</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 15q11(SNRPN)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10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f</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 15q11(UBE3A)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20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lastRenderedPageBreak/>
              <w:t>g</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 15 </w:t>
            </w:r>
            <w:proofErr w:type="spellStart"/>
            <w:r w:rsidRPr="00A520E1">
              <w:rPr>
                <w:rFonts w:ascii="Gadugi" w:eastAsia="Times New Roman" w:hAnsi="Gadugi" w:cs="Tahoma"/>
                <w:sz w:val="22"/>
              </w:rPr>
              <w:t>alpha</w:t>
            </w:r>
            <w:proofErr w:type="spellEnd"/>
            <w:r w:rsidRPr="00A520E1">
              <w:rPr>
                <w:rFonts w:ascii="Gadugi" w:eastAsia="Times New Roman" w:hAnsi="Gadugi" w:cs="Tahoma"/>
                <w:sz w:val="22"/>
              </w:rPr>
              <w:t xml:space="preserve"> satellite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10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h</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 22q TUPLE1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20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i</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TBX-1 DIGEORGE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10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l</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 XY Q TEL.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10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m</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 XY P TEL.               </w:t>
            </w: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10</w:t>
            </w:r>
          </w:p>
        </w:tc>
      </w:tr>
      <w:tr w:rsidR="00A520E1" w:rsidRPr="00A520E1" w:rsidTr="00A520E1">
        <w:tc>
          <w:tcPr>
            <w:tcW w:w="1641"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n</w:t>
            </w:r>
          </w:p>
        </w:tc>
        <w:tc>
          <w:tcPr>
            <w:tcW w:w="482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SHOX               </w:t>
            </w:r>
          </w:p>
        </w:tc>
        <w:tc>
          <w:tcPr>
            <w:tcW w:w="2977"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20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bCs/>
          <w:sz w:val="21"/>
          <w:szCs w:val="21"/>
        </w:rPr>
      </w:pPr>
    </w:p>
    <w:p w:rsidR="00372FAC" w:rsidRDefault="00372FAC" w:rsidP="00A520E1">
      <w:pPr>
        <w:keepNext/>
        <w:keepLines/>
        <w:widowControl w:val="0"/>
        <w:suppressLineNumbers/>
        <w:suppressAutoHyphens/>
        <w:spacing w:after="0" w:line="240" w:lineRule="auto"/>
        <w:jc w:val="both"/>
        <w:rPr>
          <w:rFonts w:ascii="Gadugi" w:eastAsia="Times New Roman" w:hAnsi="Gadugi" w:cs="Tahoma"/>
          <w:b/>
          <w:szCs w:val="24"/>
        </w:rPr>
      </w:pPr>
    </w:p>
    <w:p w:rsidR="00F51C51" w:rsidRDefault="00F51C51" w:rsidP="00A520E1">
      <w:pPr>
        <w:keepNext/>
        <w:keepLines/>
        <w:widowControl w:val="0"/>
        <w:suppressLineNumbers/>
        <w:suppressAutoHyphens/>
        <w:spacing w:after="0" w:line="240" w:lineRule="auto"/>
        <w:jc w:val="both"/>
        <w:rPr>
          <w:rFonts w:ascii="Gadugi" w:eastAsia="Times New Roman" w:hAnsi="Gadugi" w:cs="Tahoma"/>
          <w:b/>
          <w:szCs w:val="24"/>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Cs w:val="24"/>
        </w:rPr>
      </w:pPr>
      <w:r w:rsidRPr="00A520E1">
        <w:rPr>
          <w:rFonts w:ascii="Gadugi" w:eastAsia="Times New Roman" w:hAnsi="Gadugi" w:cs="Tahoma"/>
          <w:b/>
          <w:szCs w:val="24"/>
        </w:rPr>
        <w:t xml:space="preserve">LOTTO 19 – SONDE MOLECOLARI PER LA DIAGNOSI CITOGENETICA SU MICROSCOPIO ZEISS AXIOPLAN2 (PER ASUFC)  </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spacing w:after="0" w:line="276" w:lineRule="auto"/>
        <w:jc w:val="both"/>
        <w:rPr>
          <w:rFonts w:ascii="Garamond" w:eastAsia="Times New Roman" w:hAnsi="Garamond" w:cs="Times New Roman"/>
        </w:rPr>
      </w:pPr>
    </w:p>
    <w:p w:rsidR="00A520E1" w:rsidRPr="00A520E1" w:rsidRDefault="00A520E1" w:rsidP="00A520E1">
      <w:pPr>
        <w:keepNext/>
        <w:keepLines/>
        <w:widowControl w:val="0"/>
        <w:suppressLineNumbers/>
        <w:suppressAutoHyphens/>
        <w:spacing w:after="0" w:line="240" w:lineRule="auto"/>
        <w:ind w:right="-1"/>
        <w:jc w:val="both"/>
        <w:rPr>
          <w:rFonts w:ascii="Gadugi" w:eastAsia="Times New Roman" w:hAnsi="Gadugi" w:cs="Times New Roman"/>
          <w:color w:val="FF0000"/>
          <w:kern w:val="2"/>
          <w:sz w:val="22"/>
        </w:rPr>
      </w:pPr>
      <w:r w:rsidRPr="00A520E1">
        <w:rPr>
          <w:rFonts w:ascii="Gadugi" w:eastAsia="Times New Roman" w:hAnsi="Gadugi" w:cs="Tahoma"/>
          <w:sz w:val="22"/>
        </w:rPr>
        <w:t xml:space="preserve">Dovrà essere fornito tutto il necessario per svolgere l’attività analitica prevista.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Dovranno essere forniti </w:t>
      </w:r>
      <w:proofErr w:type="spellStart"/>
      <w:r w:rsidRPr="00A520E1">
        <w:rPr>
          <w:rFonts w:ascii="Gadugi" w:eastAsia="Times New Roman" w:hAnsi="Gadugi" w:cs="Tahoma"/>
          <w:sz w:val="22"/>
        </w:rPr>
        <w:t>Kits</w:t>
      </w:r>
      <w:proofErr w:type="spellEnd"/>
      <w:r w:rsidRPr="00A520E1">
        <w:rPr>
          <w:rFonts w:ascii="Gadugi" w:eastAsia="Times New Roman" w:hAnsi="Gadugi" w:cs="Tahoma"/>
          <w:sz w:val="22"/>
        </w:rPr>
        <w:t xml:space="preserve"> contenenti sonde molecolari per verificare la presenza di anomalie cromosomiche su specifici cromosomi.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2"/>
        </w:rPr>
      </w:pPr>
      <w:r w:rsidRPr="00A520E1">
        <w:rPr>
          <w:rFonts w:ascii="Gadugi" w:eastAsia="Times New Roman" w:hAnsi="Gadugi" w:cs="Tahoma"/>
          <w:b/>
          <w:sz w:val="22"/>
        </w:rPr>
        <w:t>Caratteristiche indispensabili:</w:t>
      </w:r>
    </w:p>
    <w:p w:rsidR="00A520E1" w:rsidRPr="00A520E1" w:rsidRDefault="00A520E1" w:rsidP="00506CC3">
      <w:pPr>
        <w:keepNext/>
        <w:keepLines/>
        <w:widowControl w:val="0"/>
        <w:numPr>
          <w:ilvl w:val="0"/>
          <w:numId w:val="33"/>
        </w:numPr>
        <w:suppressLineNumbers/>
        <w:suppressAutoHyphens/>
        <w:spacing w:after="0" w:line="240" w:lineRule="auto"/>
        <w:jc w:val="both"/>
        <w:rPr>
          <w:rFonts w:ascii="Gadugi" w:eastAsia="Calibri" w:hAnsi="Gadugi" w:cs="Tahoma"/>
          <w:sz w:val="22"/>
          <w:lang w:eastAsia="it-IT"/>
        </w:rPr>
      </w:pPr>
      <w:r w:rsidRPr="00A520E1">
        <w:rPr>
          <w:rFonts w:ascii="Gadugi" w:eastAsia="Calibri" w:hAnsi="Gadugi" w:cs="Tahoma"/>
          <w:sz w:val="22"/>
          <w:lang w:eastAsia="it-IT"/>
        </w:rPr>
        <w:t>marcatura CE-IVD;</w:t>
      </w:r>
    </w:p>
    <w:p w:rsidR="00A520E1" w:rsidRPr="00A520E1" w:rsidRDefault="00A520E1" w:rsidP="00506CC3">
      <w:pPr>
        <w:keepNext/>
        <w:keepLines/>
        <w:widowControl w:val="0"/>
        <w:numPr>
          <w:ilvl w:val="0"/>
          <w:numId w:val="33"/>
        </w:numPr>
        <w:suppressLineNumbers/>
        <w:suppressAutoHyphens/>
        <w:spacing w:after="0" w:line="240" w:lineRule="auto"/>
        <w:jc w:val="both"/>
        <w:rPr>
          <w:rFonts w:ascii="Gadugi" w:eastAsia="Calibri" w:hAnsi="Gadugi" w:cs="Tahoma"/>
          <w:sz w:val="22"/>
          <w:lang w:eastAsia="it-IT"/>
        </w:rPr>
      </w:pPr>
      <w:r w:rsidRPr="00A520E1">
        <w:rPr>
          <w:rFonts w:ascii="Gadugi" w:eastAsia="Calibri" w:hAnsi="Gadugi" w:cs="Tahoma"/>
          <w:sz w:val="22"/>
          <w:lang w:eastAsia="it-IT"/>
        </w:rPr>
        <w:t xml:space="preserve">i </w:t>
      </w:r>
      <w:proofErr w:type="spellStart"/>
      <w:r w:rsidRPr="00A520E1">
        <w:rPr>
          <w:rFonts w:ascii="Gadugi" w:eastAsia="Calibri" w:hAnsi="Gadugi" w:cs="Tahoma"/>
          <w:sz w:val="22"/>
          <w:lang w:eastAsia="it-IT"/>
        </w:rPr>
        <w:t>kits</w:t>
      </w:r>
      <w:proofErr w:type="spellEnd"/>
      <w:r w:rsidRPr="00A520E1">
        <w:rPr>
          <w:rFonts w:ascii="Gadugi" w:eastAsia="Calibri" w:hAnsi="Gadugi" w:cs="Tahoma"/>
          <w:sz w:val="22"/>
          <w:lang w:eastAsia="it-IT"/>
        </w:rPr>
        <w:t xml:space="preserve"> dovranno fornire le sonde che vanno a legarsi a specifiche regioni cromosomiche;</w:t>
      </w:r>
    </w:p>
    <w:p w:rsidR="00A520E1" w:rsidRPr="00A520E1" w:rsidRDefault="00A520E1" w:rsidP="00506CC3">
      <w:pPr>
        <w:keepNext/>
        <w:keepLines/>
        <w:widowControl w:val="0"/>
        <w:numPr>
          <w:ilvl w:val="0"/>
          <w:numId w:val="33"/>
        </w:numPr>
        <w:suppressLineNumbers/>
        <w:suppressAutoHyphens/>
        <w:spacing w:after="0" w:line="240" w:lineRule="auto"/>
        <w:jc w:val="both"/>
        <w:rPr>
          <w:rFonts w:ascii="Gadugi" w:eastAsia="Calibri" w:hAnsi="Gadugi" w:cs="Tahoma"/>
          <w:sz w:val="22"/>
          <w:lang w:eastAsia="it-IT"/>
        </w:rPr>
      </w:pPr>
      <w:r w:rsidRPr="00A520E1">
        <w:rPr>
          <w:rFonts w:ascii="Gadugi" w:eastAsia="Calibri" w:hAnsi="Gadugi" w:cs="Tahoma"/>
          <w:sz w:val="22"/>
          <w:lang w:eastAsia="it-IT"/>
        </w:rPr>
        <w:t xml:space="preserve">le sonde devono essere marcate con uno dei seguenti </w:t>
      </w:r>
      <w:proofErr w:type="spellStart"/>
      <w:r w:rsidRPr="00A520E1">
        <w:rPr>
          <w:rFonts w:ascii="Gadugi" w:eastAsia="Calibri" w:hAnsi="Gadugi" w:cs="Tahoma"/>
          <w:sz w:val="22"/>
          <w:lang w:eastAsia="it-IT"/>
        </w:rPr>
        <w:t>fluorofori</w:t>
      </w:r>
      <w:proofErr w:type="spellEnd"/>
      <w:r w:rsidRPr="00A520E1">
        <w:rPr>
          <w:rFonts w:ascii="Gadugi" w:eastAsia="Calibri" w:hAnsi="Gadugi" w:cs="Tahoma"/>
          <w:sz w:val="22"/>
          <w:lang w:eastAsia="it-IT"/>
        </w:rPr>
        <w:t xml:space="preserve">: </w:t>
      </w:r>
      <w:proofErr w:type="spellStart"/>
      <w:r w:rsidRPr="00A520E1">
        <w:rPr>
          <w:rFonts w:ascii="Gadugi" w:eastAsia="Calibri" w:hAnsi="Gadugi" w:cs="Tahoma"/>
          <w:sz w:val="22"/>
          <w:lang w:eastAsia="it-IT"/>
        </w:rPr>
        <w:t>Spectrum</w:t>
      </w:r>
      <w:proofErr w:type="spellEnd"/>
      <w:r w:rsidRPr="00A520E1">
        <w:rPr>
          <w:rFonts w:ascii="Gadugi" w:eastAsia="Calibri" w:hAnsi="Gadugi" w:cs="Tahoma"/>
          <w:sz w:val="22"/>
          <w:lang w:eastAsia="it-IT"/>
        </w:rPr>
        <w:t xml:space="preserve"> Orange, </w:t>
      </w:r>
      <w:proofErr w:type="spellStart"/>
      <w:r w:rsidRPr="00A520E1">
        <w:rPr>
          <w:rFonts w:ascii="Gadugi" w:eastAsia="Calibri" w:hAnsi="Gadugi" w:cs="Tahoma"/>
          <w:sz w:val="22"/>
          <w:lang w:eastAsia="it-IT"/>
        </w:rPr>
        <w:t>Spectrum</w:t>
      </w:r>
      <w:proofErr w:type="spellEnd"/>
      <w:r w:rsidRPr="00A520E1">
        <w:rPr>
          <w:rFonts w:ascii="Gadugi" w:eastAsia="Calibri" w:hAnsi="Gadugi" w:cs="Tahoma"/>
          <w:sz w:val="22"/>
          <w:lang w:eastAsia="it-IT"/>
        </w:rPr>
        <w:t xml:space="preserve"> Green, </w:t>
      </w:r>
      <w:proofErr w:type="spellStart"/>
      <w:r w:rsidRPr="00A520E1">
        <w:rPr>
          <w:rFonts w:ascii="Gadugi" w:eastAsia="Calibri" w:hAnsi="Gadugi" w:cs="Tahoma"/>
          <w:sz w:val="22"/>
          <w:lang w:eastAsia="it-IT"/>
        </w:rPr>
        <w:t>Aqua</w:t>
      </w:r>
      <w:proofErr w:type="spellEnd"/>
      <w:r w:rsidRPr="00A520E1">
        <w:rPr>
          <w:rFonts w:ascii="Gadugi" w:eastAsia="Calibri" w:hAnsi="Gadugi" w:cs="Tahoma"/>
          <w:sz w:val="22"/>
          <w:lang w:eastAsia="it-IT"/>
        </w:rPr>
        <w:t xml:space="preserve">. FITC, </w:t>
      </w:r>
      <w:proofErr w:type="gramStart"/>
      <w:r w:rsidRPr="00A520E1">
        <w:rPr>
          <w:rFonts w:ascii="Gadugi" w:eastAsia="Calibri" w:hAnsi="Gadugi" w:cs="Tahoma"/>
          <w:sz w:val="22"/>
          <w:lang w:eastAsia="it-IT"/>
        </w:rPr>
        <w:t>TRITC,  Texas</w:t>
      </w:r>
      <w:proofErr w:type="gramEnd"/>
      <w:r w:rsidRPr="00A520E1">
        <w:rPr>
          <w:rFonts w:ascii="Gadugi" w:eastAsia="Calibri" w:hAnsi="Gadugi" w:cs="Tahoma"/>
          <w:sz w:val="22"/>
          <w:lang w:eastAsia="it-IT"/>
        </w:rPr>
        <w:t xml:space="preserve"> </w:t>
      </w:r>
      <w:proofErr w:type="spellStart"/>
      <w:r w:rsidRPr="00A520E1">
        <w:rPr>
          <w:rFonts w:ascii="Gadugi" w:eastAsia="Calibri" w:hAnsi="Gadugi" w:cs="Tahoma"/>
          <w:sz w:val="22"/>
          <w:lang w:eastAsia="it-IT"/>
        </w:rPr>
        <w:t>red</w:t>
      </w:r>
      <w:proofErr w:type="spellEnd"/>
      <w:r w:rsidRPr="00A520E1">
        <w:rPr>
          <w:rFonts w:ascii="Gadugi" w:eastAsia="Calibri" w:hAnsi="Gadugi" w:cs="Tahoma"/>
          <w:sz w:val="22"/>
          <w:lang w:eastAsia="it-IT"/>
        </w:rPr>
        <w:t>.</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ahoma"/>
          <w:sz w:val="22"/>
          <w:lang w:eastAsia="it-IT"/>
        </w:rPr>
      </w:pPr>
    </w:p>
    <w:tbl>
      <w:tblPr>
        <w:tblpPr w:leftFromText="141" w:rightFromText="141" w:vertAnchor="text" w:tblpX="55"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1783"/>
        <w:gridCol w:w="3260"/>
        <w:gridCol w:w="3768"/>
      </w:tblGrid>
      <w:tr w:rsidR="00A520E1" w:rsidRPr="00A520E1" w:rsidTr="00A520E1">
        <w:tc>
          <w:tcPr>
            <w:tcW w:w="1783" w:type="dxa"/>
            <w:tcBorders>
              <w:top w:val="single" w:sz="4" w:space="0" w:color="000000"/>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VOCE</w:t>
            </w:r>
          </w:p>
        </w:tc>
        <w:tc>
          <w:tcPr>
            <w:tcW w:w="3260" w:type="dxa"/>
            <w:tcBorders>
              <w:top w:val="single" w:sz="4" w:space="0" w:color="000000"/>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2"/>
              </w:rPr>
            </w:pPr>
            <w:r w:rsidRPr="00A520E1">
              <w:rPr>
                <w:rFonts w:ascii="Gadugi" w:eastAsia="Times New Roman" w:hAnsi="Gadugi" w:cs="Tahoma"/>
                <w:b/>
                <w:sz w:val="22"/>
              </w:rPr>
              <w:t xml:space="preserve">  Test richiesto</w:t>
            </w: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2"/>
              </w:rPr>
            </w:pPr>
            <w:r w:rsidRPr="00A520E1">
              <w:rPr>
                <w:rFonts w:ascii="Gadugi" w:eastAsia="Times New Roman" w:hAnsi="Gadugi" w:cs="Tahoma"/>
                <w:b/>
                <w:sz w:val="22"/>
              </w:rPr>
              <w:t xml:space="preserve">  Fabbisogno annuo </w:t>
            </w:r>
            <w:proofErr w:type="spellStart"/>
            <w:r w:rsidRPr="00A520E1">
              <w:rPr>
                <w:rFonts w:ascii="Gadugi" w:eastAsia="Times New Roman" w:hAnsi="Gadugi" w:cs="Tahoma"/>
                <w:b/>
                <w:sz w:val="22"/>
              </w:rPr>
              <w:t>n.tests</w:t>
            </w:r>
            <w:proofErr w:type="spellEnd"/>
            <w:r w:rsidRPr="00A520E1">
              <w:rPr>
                <w:rFonts w:ascii="Gadugi" w:eastAsia="Times New Roman" w:hAnsi="Gadugi" w:cs="Tahoma"/>
                <w:b/>
                <w:sz w:val="22"/>
              </w:rPr>
              <w:t xml:space="preserve"> ASU.FC</w:t>
            </w:r>
          </w:p>
        </w:tc>
      </w:tr>
      <w:tr w:rsidR="00A520E1" w:rsidRPr="00A520E1" w:rsidTr="00A520E1">
        <w:tc>
          <w:tcPr>
            <w:tcW w:w="1783"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a</w:t>
            </w:r>
          </w:p>
        </w:tc>
        <w:tc>
          <w:tcPr>
            <w:tcW w:w="326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SONDA GEN. MOLEC CROM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4p </w:t>
            </w:r>
            <w:proofErr w:type="spellStart"/>
            <w:r w:rsidRPr="00A520E1">
              <w:rPr>
                <w:rFonts w:ascii="Gadugi" w:eastAsia="Times New Roman" w:hAnsi="Gadugi" w:cs="Tahoma"/>
                <w:sz w:val="22"/>
              </w:rPr>
              <w:t>Wolf-Hirschhorn</w:t>
            </w:r>
            <w:proofErr w:type="spellEnd"/>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3768"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20</w:t>
            </w:r>
          </w:p>
        </w:tc>
      </w:tr>
      <w:tr w:rsidR="00A520E1" w:rsidRPr="00A520E1" w:rsidTr="00A520E1">
        <w:tc>
          <w:tcPr>
            <w:tcW w:w="1783"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b</w:t>
            </w:r>
          </w:p>
        </w:tc>
        <w:tc>
          <w:tcPr>
            <w:tcW w:w="326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SONDA GEN. MOLEC CROM 7q11</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3768"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20</w:t>
            </w:r>
          </w:p>
        </w:tc>
      </w:tr>
      <w:tr w:rsidR="00A520E1" w:rsidRPr="00A520E1" w:rsidTr="00A520E1">
        <w:tc>
          <w:tcPr>
            <w:tcW w:w="1783"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c</w:t>
            </w:r>
          </w:p>
        </w:tc>
        <w:tc>
          <w:tcPr>
            <w:tcW w:w="326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roofErr w:type="spellStart"/>
            <w:r w:rsidRPr="00A520E1">
              <w:rPr>
                <w:rFonts w:ascii="Gadugi" w:eastAsia="Times New Roman" w:hAnsi="Gadugi" w:cs="Tahoma"/>
                <w:sz w:val="22"/>
              </w:rPr>
              <w:t>Aneuvision</w:t>
            </w:r>
            <w:proofErr w:type="spellEnd"/>
            <w:r w:rsidRPr="00A520E1">
              <w:rPr>
                <w:rFonts w:ascii="Gadugi" w:eastAsia="Times New Roman" w:hAnsi="Gadugi" w:cs="Tahoma"/>
                <w:sz w:val="22"/>
              </w:rPr>
              <w:t xml:space="preserve"> cr.13-18-21-X-Y</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c>
        <w:tc>
          <w:tcPr>
            <w:tcW w:w="3768"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20</w:t>
            </w:r>
          </w:p>
        </w:tc>
      </w:tr>
      <w:tr w:rsidR="00A520E1" w:rsidRPr="00A520E1" w:rsidTr="00A520E1">
        <w:tc>
          <w:tcPr>
            <w:tcW w:w="1783" w:type="dxa"/>
            <w:tcBorders>
              <w:left w:val="single" w:sz="4" w:space="0" w:color="000000"/>
              <w:bottom w:val="single" w:sz="4" w:space="0" w:color="000000"/>
            </w:tcBorders>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b/>
                <w:sz w:val="22"/>
              </w:rPr>
            </w:pPr>
            <w:r w:rsidRPr="00A520E1">
              <w:rPr>
                <w:rFonts w:ascii="Gadugi" w:eastAsia="Times New Roman" w:hAnsi="Gadugi" w:cs="Tahoma"/>
                <w:b/>
                <w:sz w:val="22"/>
              </w:rPr>
              <w:t>d</w:t>
            </w:r>
          </w:p>
        </w:tc>
        <w:tc>
          <w:tcPr>
            <w:tcW w:w="3260"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SONDA GEN. MOLEC  SRY</w:t>
            </w:r>
          </w:p>
        </w:tc>
        <w:tc>
          <w:tcPr>
            <w:tcW w:w="3768"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20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Cs w:val="24"/>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Cs w:val="24"/>
        </w:rPr>
      </w:pPr>
      <w:r w:rsidRPr="00A520E1">
        <w:rPr>
          <w:rFonts w:ascii="Gadugi" w:eastAsia="Times New Roman" w:hAnsi="Gadugi" w:cs="Tahoma"/>
          <w:b/>
          <w:szCs w:val="24"/>
        </w:rPr>
        <w:t xml:space="preserve">LOTTO 20 – SONDE MOLECOLARI PER LA DIAGNOSI DI ANOMALIE CROMOSOMICHE SU MICROSCOPIO ZEISS AXIOPLAN2 (PER ASUFC)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Cs w:val="24"/>
        </w:rPr>
      </w:pP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 xml:space="preserve"> (aggiudicazione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Cs w:val="24"/>
        </w:rPr>
      </w:pPr>
    </w:p>
    <w:p w:rsidR="00A520E1" w:rsidRPr="00A520E1" w:rsidRDefault="00A520E1" w:rsidP="00A520E1">
      <w:pPr>
        <w:keepNext/>
        <w:keepLines/>
        <w:widowControl w:val="0"/>
        <w:suppressLineNumbers/>
        <w:suppressAutoHyphens/>
        <w:spacing w:after="0" w:line="240" w:lineRule="auto"/>
        <w:ind w:right="-1"/>
        <w:jc w:val="both"/>
        <w:rPr>
          <w:rFonts w:ascii="Gadugi" w:eastAsia="Times New Roman" w:hAnsi="Gadugi" w:cs="Tahoma"/>
          <w:sz w:val="22"/>
        </w:rPr>
      </w:pPr>
      <w:r w:rsidRPr="00A520E1">
        <w:rPr>
          <w:rFonts w:ascii="Gadugi" w:eastAsia="Times New Roman" w:hAnsi="Gadugi" w:cs="Tahoma"/>
          <w:sz w:val="22"/>
        </w:rPr>
        <w:t xml:space="preserve">Dovrà essere fornito tutto il necessario per svolgere l’attività analitica prevista. </w:t>
      </w:r>
    </w:p>
    <w:p w:rsidR="00A520E1" w:rsidRPr="00A520E1" w:rsidRDefault="00A520E1" w:rsidP="00A520E1">
      <w:pPr>
        <w:keepNext/>
        <w:keepLines/>
        <w:widowControl w:val="0"/>
        <w:suppressLineNumbers/>
        <w:suppressAutoHyphens/>
        <w:spacing w:after="0" w:line="240" w:lineRule="auto"/>
        <w:ind w:right="-1"/>
        <w:jc w:val="both"/>
        <w:rPr>
          <w:rFonts w:ascii="Gadugi" w:eastAsia="Times New Roman" w:hAnsi="Gadugi" w:cs="Times New Roman"/>
          <w:color w:val="FF0000"/>
          <w:kern w:val="2"/>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Dovrà essere fornito un Kit di sonde molecolari per verificare la presenza di anomalie cromosomiche su specifici cromosomi. </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Caratteristiche indispensabili:</w:t>
      </w:r>
    </w:p>
    <w:p w:rsidR="00A520E1" w:rsidRPr="00A520E1" w:rsidRDefault="00A520E1" w:rsidP="00506CC3">
      <w:pPr>
        <w:keepNext/>
        <w:keepLines/>
        <w:widowControl w:val="0"/>
        <w:numPr>
          <w:ilvl w:val="0"/>
          <w:numId w:val="34"/>
        </w:numPr>
        <w:suppressLineNumbers/>
        <w:suppressAutoHyphens/>
        <w:spacing w:after="0" w:line="240" w:lineRule="auto"/>
        <w:jc w:val="both"/>
        <w:rPr>
          <w:rFonts w:ascii="Gadugi" w:eastAsia="Calibri" w:hAnsi="Gadugi" w:cs="Tahoma"/>
          <w:sz w:val="22"/>
          <w:lang w:eastAsia="it-IT"/>
        </w:rPr>
      </w:pPr>
      <w:r w:rsidRPr="00A520E1">
        <w:rPr>
          <w:rFonts w:ascii="Gadugi" w:eastAsia="Calibri" w:hAnsi="Gadugi" w:cs="Tahoma"/>
          <w:sz w:val="22"/>
          <w:lang w:eastAsia="it-IT"/>
        </w:rPr>
        <w:t>marcatura CE-IVD;</w:t>
      </w:r>
    </w:p>
    <w:p w:rsidR="00A520E1" w:rsidRPr="00A520E1" w:rsidRDefault="00A520E1" w:rsidP="00506CC3">
      <w:pPr>
        <w:keepNext/>
        <w:keepLines/>
        <w:widowControl w:val="0"/>
        <w:numPr>
          <w:ilvl w:val="0"/>
          <w:numId w:val="34"/>
        </w:numPr>
        <w:suppressLineNumbers/>
        <w:suppressAutoHyphens/>
        <w:spacing w:after="0" w:line="240" w:lineRule="auto"/>
        <w:jc w:val="both"/>
        <w:rPr>
          <w:rFonts w:ascii="Gadugi" w:eastAsia="Calibri" w:hAnsi="Gadugi" w:cs="Tahoma"/>
          <w:sz w:val="22"/>
          <w:lang w:eastAsia="it-IT"/>
        </w:rPr>
      </w:pPr>
      <w:r w:rsidRPr="00A520E1">
        <w:rPr>
          <w:rFonts w:ascii="Gadugi" w:eastAsia="Calibri" w:hAnsi="Gadugi" w:cs="Tahoma"/>
          <w:sz w:val="22"/>
          <w:lang w:eastAsia="it-IT"/>
        </w:rPr>
        <w:t>il kit dovrà fornire le sonde che vanno a legarsi a specifiche regioni cromosomiche;</w:t>
      </w:r>
    </w:p>
    <w:p w:rsidR="00A520E1" w:rsidRPr="00A520E1" w:rsidRDefault="00A520E1" w:rsidP="00506CC3">
      <w:pPr>
        <w:keepNext/>
        <w:keepLines/>
        <w:widowControl w:val="0"/>
        <w:numPr>
          <w:ilvl w:val="0"/>
          <w:numId w:val="34"/>
        </w:numPr>
        <w:suppressLineNumbers/>
        <w:suppressAutoHyphens/>
        <w:spacing w:after="0" w:line="240" w:lineRule="auto"/>
        <w:jc w:val="both"/>
        <w:rPr>
          <w:rFonts w:ascii="Gadugi" w:eastAsia="Calibri" w:hAnsi="Gadugi" w:cs="Tahoma"/>
          <w:sz w:val="22"/>
          <w:lang w:eastAsia="it-IT"/>
        </w:rPr>
      </w:pPr>
      <w:r w:rsidRPr="00A520E1">
        <w:rPr>
          <w:rFonts w:ascii="Gadugi" w:eastAsia="Calibri" w:hAnsi="Gadugi" w:cs="Tahoma"/>
          <w:sz w:val="22"/>
          <w:lang w:eastAsia="it-IT"/>
        </w:rPr>
        <w:t xml:space="preserve">il kit deve comprendere tutte le sonde </w:t>
      </w:r>
      <w:proofErr w:type="spellStart"/>
      <w:r w:rsidRPr="00A520E1">
        <w:rPr>
          <w:rFonts w:ascii="Gadugi" w:eastAsia="Calibri" w:hAnsi="Gadugi" w:cs="Tahoma"/>
          <w:sz w:val="22"/>
          <w:lang w:eastAsia="it-IT"/>
        </w:rPr>
        <w:t>telomeriche</w:t>
      </w:r>
      <w:proofErr w:type="spellEnd"/>
      <w:r w:rsidRPr="00A520E1">
        <w:rPr>
          <w:rFonts w:ascii="Gadugi" w:eastAsia="Calibri" w:hAnsi="Gadugi" w:cs="Tahoma"/>
          <w:sz w:val="22"/>
          <w:lang w:eastAsia="it-IT"/>
        </w:rPr>
        <w:t>;</w:t>
      </w:r>
    </w:p>
    <w:p w:rsidR="00A520E1" w:rsidRPr="00A520E1" w:rsidRDefault="00A520E1" w:rsidP="00506CC3">
      <w:pPr>
        <w:keepNext/>
        <w:keepLines/>
        <w:widowControl w:val="0"/>
        <w:numPr>
          <w:ilvl w:val="0"/>
          <w:numId w:val="34"/>
        </w:numPr>
        <w:suppressLineNumbers/>
        <w:suppressAutoHyphens/>
        <w:spacing w:after="0" w:line="240" w:lineRule="auto"/>
        <w:jc w:val="both"/>
        <w:rPr>
          <w:rFonts w:ascii="Gadugi" w:eastAsia="Calibri" w:hAnsi="Gadugi" w:cs="Tahoma"/>
          <w:sz w:val="22"/>
          <w:lang w:eastAsia="it-IT"/>
        </w:rPr>
      </w:pPr>
      <w:r w:rsidRPr="00A520E1">
        <w:rPr>
          <w:rFonts w:ascii="Gadugi" w:eastAsia="Calibri" w:hAnsi="Gadugi" w:cs="Tahoma"/>
          <w:sz w:val="22"/>
          <w:lang w:eastAsia="it-IT"/>
        </w:rPr>
        <w:t xml:space="preserve">le sonde devono essere marcate con uno dei seguenti </w:t>
      </w:r>
      <w:proofErr w:type="spellStart"/>
      <w:r w:rsidRPr="00A520E1">
        <w:rPr>
          <w:rFonts w:ascii="Gadugi" w:eastAsia="Calibri" w:hAnsi="Gadugi" w:cs="Tahoma"/>
          <w:sz w:val="22"/>
          <w:lang w:eastAsia="it-IT"/>
        </w:rPr>
        <w:t>fluorofori</w:t>
      </w:r>
      <w:proofErr w:type="spellEnd"/>
      <w:r w:rsidRPr="00A520E1">
        <w:rPr>
          <w:rFonts w:ascii="Gadugi" w:eastAsia="Calibri" w:hAnsi="Gadugi" w:cs="Tahoma"/>
          <w:sz w:val="22"/>
          <w:lang w:eastAsia="it-IT"/>
        </w:rPr>
        <w:t xml:space="preserve">: </w:t>
      </w:r>
      <w:proofErr w:type="spellStart"/>
      <w:r w:rsidRPr="00A520E1">
        <w:rPr>
          <w:rFonts w:ascii="Gadugi" w:eastAsia="Calibri" w:hAnsi="Gadugi" w:cs="Tahoma"/>
          <w:sz w:val="22"/>
          <w:lang w:eastAsia="it-IT"/>
        </w:rPr>
        <w:t>Spectrum</w:t>
      </w:r>
      <w:proofErr w:type="spellEnd"/>
      <w:r w:rsidRPr="00A520E1">
        <w:rPr>
          <w:rFonts w:ascii="Gadugi" w:eastAsia="Calibri" w:hAnsi="Gadugi" w:cs="Tahoma"/>
          <w:sz w:val="22"/>
          <w:lang w:eastAsia="it-IT"/>
        </w:rPr>
        <w:t xml:space="preserve"> Orange, </w:t>
      </w:r>
      <w:proofErr w:type="spellStart"/>
      <w:r w:rsidRPr="00A520E1">
        <w:rPr>
          <w:rFonts w:ascii="Gadugi" w:eastAsia="Calibri" w:hAnsi="Gadugi" w:cs="Tahoma"/>
          <w:sz w:val="22"/>
          <w:lang w:eastAsia="it-IT"/>
        </w:rPr>
        <w:t>Spectrum</w:t>
      </w:r>
      <w:proofErr w:type="spellEnd"/>
      <w:r w:rsidRPr="00A520E1">
        <w:rPr>
          <w:rFonts w:ascii="Gadugi" w:eastAsia="Calibri" w:hAnsi="Gadugi" w:cs="Tahoma"/>
          <w:sz w:val="22"/>
          <w:lang w:eastAsia="it-IT"/>
        </w:rPr>
        <w:t xml:space="preserve"> Green, </w:t>
      </w:r>
      <w:proofErr w:type="spellStart"/>
      <w:r w:rsidRPr="00A520E1">
        <w:rPr>
          <w:rFonts w:ascii="Gadugi" w:eastAsia="Calibri" w:hAnsi="Gadugi" w:cs="Tahoma"/>
          <w:sz w:val="22"/>
          <w:lang w:eastAsia="it-IT"/>
        </w:rPr>
        <w:t>Aqua</w:t>
      </w:r>
      <w:proofErr w:type="spellEnd"/>
      <w:r w:rsidRPr="00A520E1">
        <w:rPr>
          <w:rFonts w:ascii="Gadugi" w:eastAsia="Calibri" w:hAnsi="Gadugi" w:cs="Tahoma"/>
          <w:sz w:val="22"/>
          <w:lang w:eastAsia="it-IT"/>
        </w:rPr>
        <w:t xml:space="preserve">. FITC, TRITC, Texas </w:t>
      </w:r>
      <w:proofErr w:type="spellStart"/>
      <w:r w:rsidRPr="00A520E1">
        <w:rPr>
          <w:rFonts w:ascii="Gadugi" w:eastAsia="Calibri" w:hAnsi="Gadugi" w:cs="Tahoma"/>
          <w:sz w:val="22"/>
          <w:lang w:eastAsia="it-IT"/>
        </w:rPr>
        <w:t>red</w:t>
      </w:r>
      <w:proofErr w:type="spellEnd"/>
      <w:r w:rsidRPr="00A520E1">
        <w:rPr>
          <w:rFonts w:ascii="Gadugi" w:eastAsia="Calibri" w:hAnsi="Gadugi" w:cs="Tahoma"/>
          <w:sz w:val="22"/>
          <w:lang w:eastAsia="it-IT"/>
        </w:rPr>
        <w:t>.</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tbl>
      <w:tblPr>
        <w:tblpPr w:leftFromText="141" w:rightFromText="141" w:vertAnchor="text" w:tblpX="55"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4819"/>
        <w:gridCol w:w="2351"/>
      </w:tblGrid>
      <w:tr w:rsidR="00A520E1" w:rsidRPr="00A520E1" w:rsidTr="00A520E1">
        <w:tc>
          <w:tcPr>
            <w:tcW w:w="4819" w:type="dxa"/>
            <w:tcBorders>
              <w:top w:val="single" w:sz="4" w:space="0" w:color="000000"/>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2"/>
              </w:rPr>
            </w:pPr>
            <w:r w:rsidRPr="00A520E1">
              <w:rPr>
                <w:rFonts w:ascii="Gadugi" w:eastAsia="Times New Roman" w:hAnsi="Gadugi" w:cs="Tahoma"/>
                <w:b/>
                <w:sz w:val="22"/>
              </w:rPr>
              <w:t xml:space="preserve">  Test richiesto</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b/>
                <w:sz w:val="22"/>
              </w:rPr>
            </w:pPr>
            <w:r w:rsidRPr="00A520E1">
              <w:rPr>
                <w:rFonts w:ascii="Gadugi" w:eastAsia="Times New Roman" w:hAnsi="Gadugi" w:cs="Tahoma"/>
                <w:b/>
                <w:sz w:val="22"/>
              </w:rPr>
              <w:t xml:space="preserve">Fabbisogno annuo </w:t>
            </w:r>
            <w:proofErr w:type="spellStart"/>
            <w:r w:rsidRPr="00A520E1">
              <w:rPr>
                <w:rFonts w:ascii="Gadugi" w:eastAsia="Times New Roman" w:hAnsi="Gadugi" w:cs="Tahoma"/>
                <w:b/>
                <w:sz w:val="22"/>
              </w:rPr>
              <w:t>n.tests</w:t>
            </w:r>
            <w:proofErr w:type="spellEnd"/>
            <w:r w:rsidRPr="00A520E1">
              <w:rPr>
                <w:rFonts w:ascii="Gadugi" w:eastAsia="Times New Roman" w:hAnsi="Gadugi" w:cs="Tahoma"/>
                <w:b/>
                <w:sz w:val="22"/>
              </w:rPr>
              <w:t xml:space="preserve"> ASU.FC</w:t>
            </w:r>
          </w:p>
        </w:tc>
      </w:tr>
      <w:tr w:rsidR="00A520E1" w:rsidRPr="00A520E1" w:rsidTr="00A520E1">
        <w:tc>
          <w:tcPr>
            <w:tcW w:w="4819" w:type="dxa"/>
            <w:tcBorders>
              <w:left w:val="single" w:sz="4" w:space="0" w:color="000000"/>
              <w:bottom w:val="single" w:sz="4" w:space="0" w:color="000000"/>
            </w:tcBorders>
            <w:shd w:val="clear" w:color="auto" w:fill="auto"/>
          </w:tcPr>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r w:rsidRPr="00A520E1">
              <w:rPr>
                <w:rFonts w:ascii="Gadugi" w:eastAsia="Times New Roman" w:hAnsi="Gadugi" w:cs="Tahoma"/>
                <w:sz w:val="22"/>
              </w:rPr>
              <w:t xml:space="preserve">Kit per tutte le sonde </w:t>
            </w:r>
            <w:proofErr w:type="spellStart"/>
            <w:r w:rsidRPr="00A520E1">
              <w:rPr>
                <w:rFonts w:ascii="Gadugi" w:eastAsia="Times New Roman" w:hAnsi="Gadugi" w:cs="Tahoma"/>
                <w:sz w:val="22"/>
              </w:rPr>
              <w:t>telomeriche</w:t>
            </w:r>
            <w:proofErr w:type="spellEnd"/>
            <w:r w:rsidRPr="00A520E1">
              <w:rPr>
                <w:rFonts w:ascii="Gadugi" w:eastAsia="Times New Roman" w:hAnsi="Gadugi" w:cs="Tahoma"/>
                <w:sz w:val="22"/>
              </w:rPr>
              <w:t xml:space="preserve"> </w:t>
            </w:r>
          </w:p>
        </w:tc>
        <w:tc>
          <w:tcPr>
            <w:tcW w:w="2351" w:type="dxa"/>
            <w:tcBorders>
              <w:left w:val="single" w:sz="4" w:space="0" w:color="000000"/>
              <w:bottom w:val="single" w:sz="4" w:space="0" w:color="000000"/>
              <w:right w:val="single" w:sz="4" w:space="0" w:color="000000"/>
            </w:tcBorders>
            <w:shd w:val="clear" w:color="auto" w:fill="auto"/>
            <w:vAlign w:val="center"/>
          </w:tcPr>
          <w:p w:rsidR="00A520E1" w:rsidRPr="00A520E1" w:rsidRDefault="00A520E1" w:rsidP="00A520E1">
            <w:pPr>
              <w:keepNext/>
              <w:keepLines/>
              <w:widowControl w:val="0"/>
              <w:suppressLineNumbers/>
              <w:suppressAutoHyphens/>
              <w:spacing w:after="0" w:line="240" w:lineRule="auto"/>
              <w:jc w:val="center"/>
              <w:rPr>
                <w:rFonts w:ascii="Gadugi" w:eastAsia="Times New Roman" w:hAnsi="Gadugi" w:cs="Tahoma"/>
                <w:sz w:val="22"/>
              </w:rPr>
            </w:pPr>
            <w:r w:rsidRPr="00A520E1">
              <w:rPr>
                <w:rFonts w:ascii="Gadugi" w:eastAsia="Times New Roman" w:hAnsi="Gadugi" w:cs="Tahoma"/>
                <w:sz w:val="22"/>
              </w:rPr>
              <w:t>20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ahoma"/>
          <w:sz w:val="22"/>
        </w:rPr>
      </w:pP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b/>
        </w:rPr>
      </w:pPr>
      <w:r w:rsidRPr="00A520E1">
        <w:rPr>
          <w:rFonts w:ascii="Gadugi" w:eastAsia="Calibri" w:hAnsi="Gadugi" w:cs="Times New Roman"/>
          <w:b/>
        </w:rPr>
        <w:t>LOTTO 21- TEST GENETICI SU STRUMENTAZIONE DI PROPRIETA’ (</w:t>
      </w:r>
      <w:proofErr w:type="spellStart"/>
      <w:r w:rsidRPr="00A520E1">
        <w:rPr>
          <w:rFonts w:ascii="Gadugi" w:eastAsia="Calibri" w:hAnsi="Gadugi" w:cs="Times New Roman"/>
          <w:b/>
        </w:rPr>
        <w:t>Sequenziatore</w:t>
      </w:r>
      <w:proofErr w:type="spellEnd"/>
      <w:r w:rsidRPr="00A520E1">
        <w:rPr>
          <w:rFonts w:ascii="Gadugi" w:eastAsia="Calibri" w:hAnsi="Gadugi" w:cs="Times New Roman"/>
          <w:b/>
        </w:rPr>
        <w:t xml:space="preserve"> ABI PRISM 3500 DX GENETIC ANALYZER e </w:t>
      </w:r>
      <w:proofErr w:type="spellStart"/>
      <w:r w:rsidRPr="00A520E1">
        <w:rPr>
          <w:rFonts w:ascii="Gadugi" w:eastAsia="Calibri" w:hAnsi="Gadugi" w:cs="Times New Roman"/>
          <w:b/>
        </w:rPr>
        <w:t>Sequenziatore</w:t>
      </w:r>
      <w:proofErr w:type="spellEnd"/>
      <w:r w:rsidRPr="00A520E1">
        <w:rPr>
          <w:rFonts w:ascii="Gadugi" w:eastAsia="Calibri" w:hAnsi="Gadugi" w:cs="Times New Roman"/>
          <w:b/>
        </w:rPr>
        <w:t xml:space="preserve"> ABI PRISM 3500 XL GENETIC ANALYZER) E REAL TIME-PCR PER ANALISI DI FARMACOGENETICA (PER ASUFC E BURLO) </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ind w:left="360"/>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 xml:space="preserve">Dovrà esser fornito un kit in grado di identificare </w:t>
      </w:r>
      <w:proofErr w:type="spellStart"/>
      <w:r w:rsidRPr="00A520E1">
        <w:rPr>
          <w:rFonts w:ascii="Gadugi" w:eastAsia="Times New Roman" w:hAnsi="Gadugi" w:cs="Times New Roman"/>
          <w:sz w:val="22"/>
        </w:rPr>
        <w:t>SNPs</w:t>
      </w:r>
      <w:proofErr w:type="spellEnd"/>
      <w:r w:rsidRPr="00A520E1">
        <w:rPr>
          <w:rFonts w:ascii="Gadugi" w:eastAsia="Times New Roman" w:hAnsi="Gadugi" w:cs="Times New Roman"/>
          <w:sz w:val="22"/>
        </w:rPr>
        <w:t xml:space="preserve"> del gene DPYD che notoriamente causano tossicità da 5-fluorouracile (5-FU), chemioterapico che viene impiegato per il trattamento di varie forme oncologiche, in particolare il cancro mammario e </w:t>
      </w:r>
      <w:proofErr w:type="spellStart"/>
      <w:r w:rsidRPr="00A520E1">
        <w:rPr>
          <w:rFonts w:ascii="Gadugi" w:eastAsia="Times New Roman" w:hAnsi="Gadugi" w:cs="Times New Roman"/>
          <w:sz w:val="22"/>
        </w:rPr>
        <w:t>colorettale</w:t>
      </w:r>
      <w:proofErr w:type="spellEnd"/>
      <w:r w:rsidRPr="00A520E1">
        <w:rPr>
          <w:rFonts w:ascii="Gadugi" w:eastAsia="Times New Roman" w:hAnsi="Gadugi" w:cs="Times New Roman"/>
          <w:sz w:val="22"/>
        </w:rPr>
        <w:t>.</w:t>
      </w:r>
    </w:p>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hAnsi="Gadugi" w:cs="Gadugi,Bold"/>
          <w:b/>
          <w:bCs/>
          <w:sz w:val="22"/>
        </w:rPr>
      </w:pPr>
      <w:r w:rsidRPr="00A520E1">
        <w:rPr>
          <w:rFonts w:ascii="Gadugi" w:hAnsi="Gadugi" w:cs="Gadugi,Bold"/>
          <w:b/>
          <w:bCs/>
          <w:sz w:val="22"/>
        </w:rPr>
        <w:t>Caratteristiche indispensabili:</w:t>
      </w:r>
    </w:p>
    <w:p w:rsidR="00A520E1" w:rsidRPr="00A520E1" w:rsidRDefault="00A520E1" w:rsidP="00506CC3">
      <w:pPr>
        <w:keepNext/>
        <w:keepLines/>
        <w:widowControl w:val="0"/>
        <w:numPr>
          <w:ilvl w:val="0"/>
          <w:numId w:val="3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marcatura CE-IVD almeno per i polimorfismi più frequenti; </w:t>
      </w:r>
    </w:p>
    <w:p w:rsidR="00A520E1" w:rsidRPr="00A520E1" w:rsidRDefault="00A520E1" w:rsidP="00506CC3">
      <w:pPr>
        <w:keepNext/>
        <w:keepLines/>
        <w:widowControl w:val="0"/>
        <w:numPr>
          <w:ilvl w:val="0"/>
          <w:numId w:val="3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identificazione dei seguenti 5 </w:t>
      </w:r>
      <w:proofErr w:type="spellStart"/>
      <w:r w:rsidRPr="00A520E1">
        <w:rPr>
          <w:rFonts w:ascii="Gadugi" w:eastAsia="Calibri" w:hAnsi="Gadugi" w:cs="Times New Roman"/>
          <w:sz w:val="22"/>
          <w:lang w:eastAsia="it-IT"/>
        </w:rPr>
        <w:t>SNPs</w:t>
      </w:r>
      <w:proofErr w:type="spellEnd"/>
      <w:r w:rsidRPr="00A520E1">
        <w:rPr>
          <w:rFonts w:ascii="Gadugi" w:eastAsia="Calibri" w:hAnsi="Gadugi" w:cs="Times New Roman"/>
          <w:sz w:val="22"/>
          <w:lang w:eastAsia="it-IT"/>
        </w:rPr>
        <w:t xml:space="preserve"> del gene DPYD (rs3918290, rs55886062, rs67376798, rs56038477, rs1801160)</w:t>
      </w:r>
      <w:r w:rsidRPr="00A520E1">
        <w:rPr>
          <w:rFonts w:ascii="Gadugi" w:eastAsia="Times New Roman" w:hAnsi="Gadugi" w:cs="Times New Roman"/>
          <w:sz w:val="22"/>
        </w:rPr>
        <w:t xml:space="preserve"> </w:t>
      </w:r>
      <w:r w:rsidRPr="00A520E1">
        <w:rPr>
          <w:rFonts w:ascii="Gadugi" w:eastAsia="Calibri" w:hAnsi="Gadugi" w:cs="Times New Roman"/>
          <w:sz w:val="22"/>
          <w:lang w:eastAsia="it-IT"/>
        </w:rPr>
        <w:t>secondo Raccomandazioni AIOM-SIF 2020.</w:t>
      </w:r>
    </w:p>
    <w:p w:rsidR="00A520E1" w:rsidRPr="00A520E1" w:rsidRDefault="00A520E1" w:rsidP="00506CC3">
      <w:pPr>
        <w:keepNext/>
        <w:keepLines/>
        <w:widowControl w:val="0"/>
        <w:numPr>
          <w:ilvl w:val="0"/>
          <w:numId w:val="35"/>
        </w:numPr>
        <w:suppressLineNumbers/>
        <w:suppressAutoHyphens/>
        <w:spacing w:after="200" w:line="240" w:lineRule="auto"/>
        <w:contextualSpacing/>
        <w:jc w:val="both"/>
        <w:rPr>
          <w:rFonts w:ascii="Gadugi" w:eastAsia="Calibri" w:hAnsi="Gadugi" w:cs="Times New Roman"/>
          <w:sz w:val="22"/>
          <w:lang w:eastAsia="it-IT"/>
        </w:rPr>
      </w:pPr>
      <w:proofErr w:type="spellStart"/>
      <w:r w:rsidRPr="00A520E1">
        <w:rPr>
          <w:rFonts w:ascii="Gadugi" w:eastAsia="Calibri" w:hAnsi="Gadugi" w:cs="Times New Roman"/>
          <w:sz w:val="22"/>
          <w:lang w:eastAsia="it-IT"/>
        </w:rPr>
        <w:t>Hand</w:t>
      </w:r>
      <w:proofErr w:type="spellEnd"/>
      <w:r w:rsidRPr="00A520E1">
        <w:rPr>
          <w:rFonts w:ascii="Gadugi" w:eastAsia="Calibri" w:hAnsi="Gadugi" w:cs="Times New Roman"/>
          <w:sz w:val="22"/>
          <w:lang w:eastAsia="it-IT"/>
        </w:rPr>
        <w:t xml:space="preserve"> on </w:t>
      </w:r>
      <w:proofErr w:type="gramStart"/>
      <w:r w:rsidRPr="00A520E1">
        <w:rPr>
          <w:rFonts w:ascii="Gadugi" w:eastAsia="Calibri" w:hAnsi="Gadugi" w:cs="Times New Roman"/>
          <w:sz w:val="22"/>
          <w:lang w:eastAsia="it-IT"/>
        </w:rPr>
        <w:t>time :</w:t>
      </w:r>
      <w:proofErr w:type="gramEnd"/>
      <w:r w:rsidRPr="00A520E1">
        <w:rPr>
          <w:rFonts w:ascii="Gadugi" w:eastAsia="Calibri" w:hAnsi="Gadugi" w:cs="Times New Roman"/>
          <w:sz w:val="22"/>
          <w:lang w:eastAsia="it-IT"/>
        </w:rPr>
        <w:t xml:space="preserve"> entro le 4 ore</w:t>
      </w:r>
    </w:p>
    <w:p w:rsidR="00A520E1" w:rsidRPr="00A520E1" w:rsidRDefault="00A520E1" w:rsidP="00506CC3">
      <w:pPr>
        <w:keepNext/>
        <w:keepLines/>
        <w:widowControl w:val="0"/>
        <w:numPr>
          <w:ilvl w:val="0"/>
          <w:numId w:val="3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Times New Roman" w:hAnsi="Gadugi" w:cs="Times New Roman"/>
          <w:sz w:val="22"/>
        </w:rPr>
        <w:t xml:space="preserve">analisi con software dedicato già compreso nel kit offerto o eventualmente analisi da effettuare mediante software di proprietà. </w:t>
      </w:r>
    </w:p>
    <w:p w:rsidR="00A520E1" w:rsidRPr="00A520E1" w:rsidRDefault="00A520E1" w:rsidP="00A520E1">
      <w:pPr>
        <w:keepNext/>
        <w:keepLines/>
        <w:widowControl w:val="0"/>
        <w:suppressLineNumbers/>
        <w:suppressAutoHyphens/>
        <w:spacing w:after="200" w:line="240" w:lineRule="auto"/>
        <w:ind w:left="720"/>
        <w:contextualSpacing/>
        <w:jc w:val="both"/>
        <w:rPr>
          <w:rFonts w:ascii="Gadugi" w:eastAsia="Calibri" w:hAnsi="Gadugi" w:cs="Times New Roman"/>
          <w:lang w:eastAsia="it-IT"/>
        </w:rPr>
      </w:pPr>
    </w:p>
    <w:tbl>
      <w:tblPr>
        <w:tblStyle w:val="Grigliatabella1"/>
        <w:tblpPr w:leftFromText="141" w:rightFromText="141" w:vertAnchor="text" w:tblpX="109" w:tblpY="1"/>
        <w:tblOverlap w:val="never"/>
        <w:tblW w:w="9745" w:type="dxa"/>
        <w:tblLook w:val="04A0" w:firstRow="1" w:lastRow="0" w:firstColumn="1" w:lastColumn="0" w:noHBand="0" w:noVBand="1"/>
      </w:tblPr>
      <w:tblGrid>
        <w:gridCol w:w="5033"/>
        <w:gridCol w:w="2423"/>
        <w:gridCol w:w="2289"/>
      </w:tblGrid>
      <w:tr w:rsidR="00A520E1" w:rsidRPr="00A520E1" w:rsidTr="00A520E1">
        <w:tc>
          <w:tcPr>
            <w:tcW w:w="5033"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2423"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ASU.FC</w:t>
            </w:r>
          </w:p>
        </w:tc>
        <w:tc>
          <w:tcPr>
            <w:tcW w:w="2289" w:type="dxa"/>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BURLO</w:t>
            </w:r>
          </w:p>
        </w:tc>
      </w:tr>
      <w:tr w:rsidR="00A520E1" w:rsidRPr="00A520E1" w:rsidTr="00A520E1">
        <w:trPr>
          <w:trHeight w:val="464"/>
        </w:trPr>
        <w:tc>
          <w:tcPr>
            <w:tcW w:w="5033" w:type="dxa"/>
            <w:shd w:val="clear" w:color="auto" w:fill="auto"/>
          </w:tcPr>
          <w:p w:rsidR="00A520E1" w:rsidRPr="00A520E1" w:rsidRDefault="00A520E1" w:rsidP="00A520E1">
            <w:pPr>
              <w:keepNext/>
              <w:keepLines/>
              <w:widowControl w:val="0"/>
              <w:suppressLineNumbers/>
              <w:suppressAutoHyphens/>
              <w:jc w:val="both"/>
              <w:rPr>
                <w:rFonts w:ascii="Gadugi" w:hAnsi="Gadugi"/>
                <w:sz w:val="22"/>
              </w:rPr>
            </w:pPr>
            <w:r w:rsidRPr="00A520E1">
              <w:rPr>
                <w:rFonts w:ascii="Gadugi" w:hAnsi="Gadugi"/>
                <w:sz w:val="22"/>
              </w:rPr>
              <w:t>Analisi del DPYD</w:t>
            </w:r>
          </w:p>
        </w:tc>
        <w:tc>
          <w:tcPr>
            <w:tcW w:w="2423" w:type="dxa"/>
            <w:shd w:val="clear" w:color="auto" w:fill="auto"/>
          </w:tcPr>
          <w:p w:rsidR="00A520E1" w:rsidRPr="00A520E1" w:rsidRDefault="00A520E1" w:rsidP="00A520E1">
            <w:pPr>
              <w:keepNext/>
              <w:keepLines/>
              <w:widowControl w:val="0"/>
              <w:suppressLineNumbers/>
              <w:suppressAutoHyphens/>
              <w:jc w:val="center"/>
              <w:rPr>
                <w:rFonts w:ascii="Gadugi" w:hAnsi="Gadugi"/>
                <w:sz w:val="22"/>
              </w:rPr>
            </w:pPr>
            <w:r w:rsidRPr="00A520E1">
              <w:rPr>
                <w:rFonts w:ascii="Gadugi" w:hAnsi="Gadugi"/>
                <w:sz w:val="22"/>
              </w:rPr>
              <w:t>600</w:t>
            </w:r>
          </w:p>
        </w:tc>
        <w:tc>
          <w:tcPr>
            <w:tcW w:w="2289" w:type="dxa"/>
          </w:tcPr>
          <w:p w:rsidR="00A520E1" w:rsidRPr="00A520E1" w:rsidRDefault="00A520E1" w:rsidP="00A520E1">
            <w:pPr>
              <w:keepNext/>
              <w:keepLines/>
              <w:widowControl w:val="0"/>
              <w:suppressLineNumbers/>
              <w:suppressAutoHyphens/>
              <w:jc w:val="center"/>
              <w:rPr>
                <w:rFonts w:ascii="Gadugi" w:hAnsi="Gadugi"/>
                <w:sz w:val="22"/>
              </w:rPr>
            </w:pPr>
            <w:r w:rsidRPr="00A520E1">
              <w:rPr>
                <w:rFonts w:ascii="Gadugi" w:hAnsi="Gadugi"/>
                <w:sz w:val="22"/>
              </w:rPr>
              <w:t>500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Calibri" w:hAnsi="Gadugi" w:cs="Times New Roman"/>
          <w:b/>
        </w:rPr>
      </w:pPr>
      <w:r w:rsidRPr="00A520E1">
        <w:rPr>
          <w:rFonts w:ascii="Gadugi" w:eastAsia="Calibri" w:hAnsi="Gadugi" w:cs="Times New Roman"/>
          <w:b/>
        </w:rPr>
        <w:t>LOTTO 22 - TEST GENETICI SU STRUMENTAZIONE DI PROPRIETÀ (</w:t>
      </w:r>
      <w:proofErr w:type="spellStart"/>
      <w:r w:rsidRPr="00A520E1">
        <w:rPr>
          <w:rFonts w:ascii="Gadugi" w:eastAsia="Calibri" w:hAnsi="Gadugi" w:cs="Times New Roman"/>
          <w:b/>
        </w:rPr>
        <w:t>Sequenziatore</w:t>
      </w:r>
      <w:proofErr w:type="spellEnd"/>
      <w:r w:rsidRPr="00A520E1">
        <w:rPr>
          <w:rFonts w:ascii="Gadugi" w:eastAsia="Calibri" w:hAnsi="Gadugi" w:cs="Times New Roman"/>
          <w:b/>
        </w:rPr>
        <w:t xml:space="preserve"> ABI PRISM 3500 DX GENETIC ANALYZER e </w:t>
      </w:r>
      <w:proofErr w:type="spellStart"/>
      <w:r w:rsidRPr="00A520E1">
        <w:rPr>
          <w:rFonts w:ascii="Gadugi" w:eastAsia="Calibri" w:hAnsi="Gadugi" w:cs="Times New Roman"/>
          <w:b/>
        </w:rPr>
        <w:t>Sequenziatore</w:t>
      </w:r>
      <w:proofErr w:type="spellEnd"/>
      <w:r w:rsidRPr="00A520E1">
        <w:rPr>
          <w:rFonts w:ascii="Gadugi" w:eastAsia="Calibri" w:hAnsi="Gadugi" w:cs="Times New Roman"/>
          <w:b/>
        </w:rPr>
        <w:t xml:space="preserve"> ABI PRISM 3500 XL GENETIC ANALYZER) E REAL TIME-PCR PER ANALISI POLIMORFISMI DEL GENE UGT1A1 (per ASUFC E BURLO).</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Analisi delle variazioni geniche del gene UGT1A1</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rPr>
      </w:pPr>
      <w:r w:rsidRPr="00A520E1">
        <w:rPr>
          <w:rFonts w:ascii="Gadugi" w:eastAsia="Times New Roman" w:hAnsi="Gadugi" w:cs="Times New Roman"/>
          <w:sz w:val="22"/>
        </w:rPr>
        <w:t>Dovrà esser fornito un kit in grado di identificare le varianti a carico del promotore del gene UGT1A1.</w:t>
      </w:r>
    </w:p>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hAnsi="Gadugi" w:cs="Gadugi,Bold"/>
          <w:b/>
          <w:bCs/>
          <w:sz w:val="22"/>
        </w:rPr>
      </w:pPr>
      <w:r w:rsidRPr="00A520E1">
        <w:rPr>
          <w:rFonts w:ascii="Gadugi" w:hAnsi="Gadugi" w:cs="Gadugi,Bold"/>
          <w:b/>
          <w:bCs/>
          <w:sz w:val="22"/>
        </w:rPr>
        <w:t>Caratteristiche indispensabili:</w:t>
      </w:r>
    </w:p>
    <w:p w:rsidR="00A520E1" w:rsidRPr="00A520E1" w:rsidRDefault="00A520E1" w:rsidP="00506CC3">
      <w:pPr>
        <w:keepNext/>
        <w:keepLines/>
        <w:widowControl w:val="0"/>
        <w:numPr>
          <w:ilvl w:val="0"/>
          <w:numId w:val="2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marcatura CE-IVD;</w:t>
      </w:r>
    </w:p>
    <w:p w:rsidR="00A520E1" w:rsidRPr="00A520E1" w:rsidRDefault="00A520E1" w:rsidP="00506CC3">
      <w:pPr>
        <w:keepNext/>
        <w:keepLines/>
        <w:widowControl w:val="0"/>
        <w:numPr>
          <w:ilvl w:val="0"/>
          <w:numId w:val="2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identificazione delle varianti UGTA1*36, UGT1A1*28, UGT1A1*37, </w:t>
      </w:r>
    </w:p>
    <w:p w:rsidR="00A520E1" w:rsidRPr="00A520E1" w:rsidRDefault="00A520E1" w:rsidP="00506CC3">
      <w:pPr>
        <w:keepNext/>
        <w:keepLines/>
        <w:widowControl w:val="0"/>
        <w:numPr>
          <w:ilvl w:val="0"/>
          <w:numId w:val="25"/>
        </w:numPr>
        <w:suppressLineNumbers/>
        <w:suppressAutoHyphens/>
        <w:spacing w:after="0" w:line="240" w:lineRule="auto"/>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possibilità di implementazione ed </w:t>
      </w:r>
      <w:r w:rsidRPr="00A520E1">
        <w:rPr>
          <w:rFonts w:ascii="Gadugi" w:eastAsia="Calibri" w:hAnsi="Gadugi" w:cs="Times New Roman"/>
          <w:sz w:val="22"/>
          <w:u w:val="single"/>
          <w:lang w:eastAsia="it-IT"/>
        </w:rPr>
        <w:t>eventuale</w:t>
      </w:r>
      <w:r w:rsidRPr="00A520E1">
        <w:rPr>
          <w:rFonts w:ascii="Gadugi" w:eastAsia="Calibri" w:hAnsi="Gadugi" w:cs="Times New Roman"/>
          <w:sz w:val="22"/>
          <w:lang w:eastAsia="it-IT"/>
        </w:rPr>
        <w:t xml:space="preserve"> marcatura CE-IVD per la variante UGT1A1*6, secondo Nota Informativa concordata tra EMA e AIFA, (gennaio 2022).</w:t>
      </w:r>
    </w:p>
    <w:p w:rsidR="00A520E1" w:rsidRPr="00A520E1" w:rsidRDefault="00A520E1" w:rsidP="00506CC3">
      <w:pPr>
        <w:keepNext/>
        <w:keepLines/>
        <w:widowControl w:val="0"/>
        <w:numPr>
          <w:ilvl w:val="0"/>
          <w:numId w:val="25"/>
        </w:numPr>
        <w:suppressLineNumbers/>
        <w:suppressAutoHyphens/>
        <w:spacing w:after="200" w:line="240" w:lineRule="auto"/>
        <w:contextualSpacing/>
        <w:jc w:val="both"/>
        <w:rPr>
          <w:rFonts w:ascii="Gadugi" w:eastAsia="Calibri" w:hAnsi="Gadugi" w:cs="Times New Roman"/>
          <w:sz w:val="22"/>
          <w:lang w:eastAsia="it-IT"/>
        </w:rPr>
      </w:pPr>
      <w:proofErr w:type="spellStart"/>
      <w:r w:rsidRPr="00A520E1">
        <w:rPr>
          <w:rFonts w:ascii="Gadugi" w:eastAsia="Calibri" w:hAnsi="Gadugi" w:cs="Times New Roman"/>
          <w:sz w:val="22"/>
          <w:lang w:eastAsia="it-IT"/>
        </w:rPr>
        <w:t>hand</w:t>
      </w:r>
      <w:proofErr w:type="spellEnd"/>
      <w:r w:rsidRPr="00A520E1">
        <w:rPr>
          <w:rFonts w:ascii="Gadugi" w:eastAsia="Calibri" w:hAnsi="Gadugi" w:cs="Times New Roman"/>
          <w:sz w:val="22"/>
          <w:lang w:eastAsia="it-IT"/>
        </w:rPr>
        <w:t xml:space="preserve"> on time: entro le 4 ore;</w:t>
      </w:r>
    </w:p>
    <w:p w:rsidR="00A520E1" w:rsidRPr="00A520E1" w:rsidRDefault="00A520E1" w:rsidP="00506CC3">
      <w:pPr>
        <w:keepNext/>
        <w:keepLines/>
        <w:widowControl w:val="0"/>
        <w:numPr>
          <w:ilvl w:val="0"/>
          <w:numId w:val="2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analisi con software dedicato già compreso nel kit offerto o eventualmente analisi da effettuare mediante software di proprietà. </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lang w:eastAsia="it-IT"/>
        </w:rPr>
      </w:pPr>
    </w:p>
    <w:tbl>
      <w:tblPr>
        <w:tblStyle w:val="Grigliatabella1"/>
        <w:tblW w:w="9520" w:type="dxa"/>
        <w:tblLook w:val="04A0" w:firstRow="1" w:lastRow="0" w:firstColumn="1" w:lastColumn="0" w:noHBand="0" w:noVBand="1"/>
      </w:tblPr>
      <w:tblGrid>
        <w:gridCol w:w="3889"/>
        <w:gridCol w:w="3062"/>
        <w:gridCol w:w="2569"/>
      </w:tblGrid>
      <w:tr w:rsidR="00A520E1" w:rsidRPr="00A520E1" w:rsidTr="00372FAC">
        <w:tc>
          <w:tcPr>
            <w:tcW w:w="3889" w:type="dxa"/>
            <w:shd w:val="clear" w:color="auto" w:fill="auto"/>
          </w:tcPr>
          <w:p w:rsidR="00A520E1" w:rsidRPr="00A520E1" w:rsidRDefault="00A520E1" w:rsidP="00372FAC">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3062" w:type="dxa"/>
            <w:shd w:val="clear" w:color="auto" w:fill="auto"/>
          </w:tcPr>
          <w:p w:rsidR="00A520E1" w:rsidRPr="00A520E1" w:rsidRDefault="00A520E1" w:rsidP="00372FAC">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ASU.FC</w:t>
            </w:r>
          </w:p>
        </w:tc>
        <w:tc>
          <w:tcPr>
            <w:tcW w:w="2569" w:type="dxa"/>
          </w:tcPr>
          <w:p w:rsidR="00A520E1" w:rsidRPr="00A520E1" w:rsidRDefault="00A520E1" w:rsidP="00372FAC">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n. </w:t>
            </w:r>
            <w:proofErr w:type="spellStart"/>
            <w:r w:rsidRPr="00A520E1">
              <w:rPr>
                <w:rFonts w:ascii="Gadugi" w:eastAsia="Calibri" w:hAnsi="Gadugi"/>
                <w:b/>
              </w:rPr>
              <w:t>tests</w:t>
            </w:r>
            <w:proofErr w:type="spellEnd"/>
            <w:r w:rsidRPr="00A520E1">
              <w:rPr>
                <w:rFonts w:ascii="Gadugi" w:eastAsia="Calibri" w:hAnsi="Gadugi"/>
                <w:b/>
              </w:rPr>
              <w:t xml:space="preserve"> Burlo</w:t>
            </w:r>
          </w:p>
        </w:tc>
      </w:tr>
      <w:tr w:rsidR="00A520E1" w:rsidRPr="00A520E1" w:rsidTr="00372FAC">
        <w:trPr>
          <w:trHeight w:val="464"/>
        </w:trPr>
        <w:tc>
          <w:tcPr>
            <w:tcW w:w="3889" w:type="dxa"/>
            <w:shd w:val="clear" w:color="auto" w:fill="auto"/>
          </w:tcPr>
          <w:p w:rsidR="00A520E1" w:rsidRPr="00A520E1" w:rsidRDefault="00A520E1" w:rsidP="00372FAC">
            <w:pPr>
              <w:keepNext/>
              <w:keepLines/>
              <w:widowControl w:val="0"/>
              <w:suppressLineNumbers/>
              <w:suppressAutoHyphens/>
              <w:jc w:val="both"/>
              <w:rPr>
                <w:rFonts w:ascii="Gadugi" w:hAnsi="Gadugi"/>
                <w:sz w:val="22"/>
              </w:rPr>
            </w:pPr>
            <w:r w:rsidRPr="00A520E1">
              <w:rPr>
                <w:rFonts w:ascii="Gadugi" w:hAnsi="Gadugi"/>
                <w:sz w:val="22"/>
              </w:rPr>
              <w:t>Analisi di UGT1A1</w:t>
            </w:r>
          </w:p>
        </w:tc>
        <w:tc>
          <w:tcPr>
            <w:tcW w:w="3062" w:type="dxa"/>
            <w:shd w:val="clear" w:color="auto" w:fill="auto"/>
          </w:tcPr>
          <w:p w:rsidR="00A520E1" w:rsidRPr="00A520E1" w:rsidRDefault="00A520E1" w:rsidP="00372FAC">
            <w:pPr>
              <w:keepNext/>
              <w:keepLines/>
              <w:widowControl w:val="0"/>
              <w:suppressLineNumbers/>
              <w:suppressAutoHyphens/>
              <w:jc w:val="center"/>
              <w:rPr>
                <w:rFonts w:ascii="Gadugi" w:hAnsi="Gadugi"/>
                <w:sz w:val="22"/>
              </w:rPr>
            </w:pPr>
            <w:r w:rsidRPr="00A520E1">
              <w:rPr>
                <w:rFonts w:ascii="Gadugi" w:hAnsi="Gadugi"/>
                <w:sz w:val="22"/>
              </w:rPr>
              <w:t>400</w:t>
            </w:r>
          </w:p>
        </w:tc>
        <w:tc>
          <w:tcPr>
            <w:tcW w:w="2569" w:type="dxa"/>
          </w:tcPr>
          <w:p w:rsidR="00A520E1" w:rsidRPr="00A520E1" w:rsidRDefault="00A520E1" w:rsidP="00372FAC">
            <w:pPr>
              <w:keepNext/>
              <w:keepLines/>
              <w:widowControl w:val="0"/>
              <w:suppressLineNumbers/>
              <w:suppressAutoHyphens/>
              <w:jc w:val="center"/>
              <w:rPr>
                <w:rFonts w:ascii="Gadugi" w:hAnsi="Gadugi"/>
                <w:sz w:val="22"/>
              </w:rPr>
            </w:pPr>
            <w:r w:rsidRPr="00A520E1">
              <w:rPr>
                <w:rFonts w:ascii="Gadugi" w:hAnsi="Gadugi"/>
                <w:sz w:val="22"/>
              </w:rPr>
              <w:t>200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28"/>
          <w:szCs w:val="28"/>
          <w:u w:val="single"/>
        </w:rPr>
      </w:pPr>
    </w:p>
    <w:p w:rsidR="00372FAC" w:rsidRDefault="00372FAC" w:rsidP="00A520E1">
      <w:pPr>
        <w:keepNext/>
        <w:keepLines/>
        <w:widowControl w:val="0"/>
        <w:suppressLineNumbers/>
        <w:suppressAutoHyphens/>
        <w:spacing w:after="0" w:line="240" w:lineRule="auto"/>
        <w:jc w:val="both"/>
        <w:rPr>
          <w:rFonts w:ascii="Gadugi" w:hAnsi="Gadugi" w:cs="Gadugi,Bold"/>
          <w:b/>
          <w:bCs/>
          <w:szCs w:val="24"/>
        </w:rPr>
      </w:pPr>
    </w:p>
    <w:p w:rsidR="00372FAC" w:rsidRDefault="00372FAC" w:rsidP="00A520E1">
      <w:pPr>
        <w:keepNext/>
        <w:keepLines/>
        <w:widowControl w:val="0"/>
        <w:suppressLineNumbers/>
        <w:suppressAutoHyphens/>
        <w:spacing w:after="0" w:line="240" w:lineRule="auto"/>
        <w:jc w:val="both"/>
        <w:rPr>
          <w:rFonts w:ascii="Gadugi" w:hAnsi="Gadugi" w:cs="Gadugi,Bold"/>
          <w:b/>
          <w:bCs/>
          <w:szCs w:val="24"/>
        </w:rPr>
      </w:pPr>
    </w:p>
    <w:p w:rsidR="00A520E1" w:rsidRPr="00A520E1" w:rsidRDefault="00A520E1" w:rsidP="00A520E1">
      <w:pPr>
        <w:keepNext/>
        <w:keepLines/>
        <w:widowControl w:val="0"/>
        <w:suppressLineNumbers/>
        <w:suppressAutoHyphens/>
        <w:spacing w:after="0" w:line="240" w:lineRule="auto"/>
        <w:jc w:val="both"/>
        <w:rPr>
          <w:rFonts w:ascii="Gadugi" w:hAnsi="Gadugi" w:cs="Gadugi,Bold"/>
          <w:b/>
          <w:bCs/>
          <w:szCs w:val="24"/>
        </w:rPr>
      </w:pPr>
      <w:r w:rsidRPr="00A520E1">
        <w:rPr>
          <w:rFonts w:ascii="Gadugi" w:hAnsi="Gadugi" w:cs="Gadugi,Bold"/>
          <w:b/>
          <w:bCs/>
          <w:szCs w:val="24"/>
        </w:rPr>
        <w:t xml:space="preserve">LOTTO 23 – </w:t>
      </w:r>
      <w:r w:rsidRPr="00A520E1">
        <w:rPr>
          <w:rFonts w:ascii="Gadugi" w:eastAsia="Times New Roman" w:hAnsi="Gadugi" w:cs="Times New Roman"/>
          <w:b/>
        </w:rPr>
        <w:t>TEST GENETICI SU STRUMENTAZIONE DI PROPRIETÀ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DX GENETIC ANALYZER e </w:t>
      </w:r>
      <w:proofErr w:type="spellStart"/>
      <w:r w:rsidRPr="00A520E1">
        <w:rPr>
          <w:rFonts w:ascii="Gadugi" w:eastAsia="Times New Roman" w:hAnsi="Gadugi" w:cs="Times New Roman"/>
          <w:b/>
        </w:rPr>
        <w:t>Sequenziatore</w:t>
      </w:r>
      <w:proofErr w:type="spellEnd"/>
      <w:r w:rsidRPr="00A520E1">
        <w:rPr>
          <w:rFonts w:ascii="Gadugi" w:eastAsia="Times New Roman" w:hAnsi="Gadugi" w:cs="Times New Roman"/>
          <w:b/>
        </w:rPr>
        <w:t xml:space="preserve"> ABI PRISM 3500 XL GENETIC ANALYZER) PER </w:t>
      </w:r>
      <w:r w:rsidRPr="00A520E1">
        <w:rPr>
          <w:rFonts w:ascii="Gadugi" w:hAnsi="Gadugi" w:cs="Gadugi,Bold"/>
          <w:b/>
          <w:bCs/>
          <w:szCs w:val="24"/>
        </w:rPr>
        <w:t xml:space="preserve">ANALISI DI MALATTIE GENETICHE (per ASUFC E BURLO). </w:t>
      </w:r>
    </w:p>
    <w:p w:rsidR="00A520E1" w:rsidRPr="00A520E1" w:rsidRDefault="00A520E1" w:rsidP="00A520E1">
      <w:pPr>
        <w:keepNext/>
        <w:keepLines/>
        <w:widowControl w:val="0"/>
        <w:suppressLineNumbers/>
        <w:suppressAutoHyphens/>
        <w:spacing w:after="0" w:line="240" w:lineRule="auto"/>
        <w:jc w:val="both"/>
        <w:rPr>
          <w:rFonts w:ascii="Gadugi" w:hAnsi="Gadugi" w:cs="Gadugi,Bold"/>
          <w:b/>
          <w:bCs/>
          <w:szCs w:val="24"/>
        </w:rPr>
      </w:pP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b/>
          <w:u w:val="single"/>
        </w:rPr>
      </w:pP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hAnsi="Gadugi" w:cs="Gadugi,Bold"/>
          <w:b/>
          <w:bCs/>
          <w:szCs w:val="24"/>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hAnsi="Gadugi" w:cs="Gadugi,Bold"/>
          <w:b/>
          <w:bCs/>
          <w:szCs w:val="24"/>
        </w:rPr>
        <w:t>23a)</w:t>
      </w:r>
      <w:r w:rsidRPr="00A520E1">
        <w:rPr>
          <w:rFonts w:ascii="Gadugi" w:eastAsia="Times New Roman" w:hAnsi="Gadugi" w:cs="Times New Roman"/>
          <w:b/>
        </w:rPr>
        <w:t xml:space="preserve"> </w:t>
      </w:r>
      <w:r w:rsidRPr="00A520E1">
        <w:rPr>
          <w:rFonts w:ascii="Gadugi" w:hAnsi="Gadugi" w:cs="Gadugi,Bold"/>
          <w:b/>
          <w:bCs/>
          <w:szCs w:val="24"/>
        </w:rPr>
        <w:t xml:space="preserve">ANALISI DI MUTAZIONE DEL GENE CFTR (FIBROSI CISTICA) I LIVELLO </w:t>
      </w:r>
    </w:p>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hAnsi="Gadugi" w:cs="Gadugi,Bold"/>
          <w:b/>
          <w:bCs/>
          <w:sz w:val="22"/>
        </w:rPr>
      </w:pPr>
      <w:r w:rsidRPr="00A520E1">
        <w:rPr>
          <w:rFonts w:ascii="Gadugi" w:hAnsi="Gadugi" w:cs="Gadugi,Bold"/>
          <w:b/>
          <w:bCs/>
          <w:sz w:val="22"/>
        </w:rPr>
        <w:t>Caratteristiche indispensabili:</w:t>
      </w:r>
    </w:p>
    <w:p w:rsidR="00A520E1" w:rsidRPr="00A520E1" w:rsidRDefault="00A520E1" w:rsidP="00506CC3">
      <w:pPr>
        <w:keepNext/>
        <w:keepLines/>
        <w:widowControl w:val="0"/>
        <w:numPr>
          <w:ilvl w:val="0"/>
          <w:numId w:val="15"/>
        </w:numPr>
        <w:suppressLineNumbers/>
        <w:suppressAutoHyphens/>
        <w:spacing w:after="200" w:line="240" w:lineRule="auto"/>
        <w:ind w:left="644"/>
        <w:contextualSpacing/>
        <w:jc w:val="both"/>
        <w:rPr>
          <w:rFonts w:ascii="Gadugi" w:eastAsia="Calibri" w:hAnsi="Gadugi" w:cs="Times New Roman"/>
          <w:sz w:val="22"/>
          <w:lang w:eastAsia="it-IT"/>
        </w:rPr>
      </w:pPr>
      <w:r w:rsidRPr="00A520E1">
        <w:rPr>
          <w:rFonts w:ascii="Gadugi" w:eastAsia="Times New Roman" w:hAnsi="Gadugi" w:cs="Times New Roman"/>
          <w:sz w:val="22"/>
          <w:lang w:eastAsia="it-IT"/>
        </w:rPr>
        <w:t>amplificazione</w:t>
      </w:r>
      <w:r w:rsidRPr="00A520E1">
        <w:rPr>
          <w:rFonts w:ascii="Gadugi" w:eastAsia="NSimSun" w:hAnsi="Gadugi" w:cs="Tahoma"/>
          <w:kern w:val="2"/>
          <w:sz w:val="22"/>
          <w:lang w:eastAsia="it-IT"/>
        </w:rPr>
        <w:t xml:space="preserve"> di entrambi gli alleli wild </w:t>
      </w:r>
      <w:proofErr w:type="spellStart"/>
      <w:r w:rsidRPr="00A520E1">
        <w:rPr>
          <w:rFonts w:ascii="Gadugi" w:eastAsia="NSimSun" w:hAnsi="Gadugi" w:cs="Tahoma"/>
          <w:kern w:val="2"/>
          <w:sz w:val="22"/>
          <w:lang w:eastAsia="it-IT"/>
        </w:rPr>
        <w:t>type</w:t>
      </w:r>
      <w:proofErr w:type="spellEnd"/>
      <w:r w:rsidRPr="00A520E1">
        <w:rPr>
          <w:rFonts w:ascii="Gadugi" w:eastAsia="NSimSun" w:hAnsi="Gadugi" w:cs="Tahoma"/>
          <w:kern w:val="2"/>
          <w:sz w:val="22"/>
          <w:lang w:eastAsia="it-IT"/>
        </w:rPr>
        <w:t xml:space="preserve"> e mutato con successiva rivelazione dei frammenti; </w:t>
      </w:r>
    </w:p>
    <w:p w:rsidR="00A520E1" w:rsidRPr="00A520E1" w:rsidRDefault="00A520E1" w:rsidP="00506CC3">
      <w:pPr>
        <w:keepNext/>
        <w:keepLines/>
        <w:widowControl w:val="0"/>
        <w:numPr>
          <w:ilvl w:val="0"/>
          <w:numId w:val="15"/>
        </w:numPr>
        <w:suppressLineNumbers/>
        <w:suppressAutoHyphens/>
        <w:spacing w:after="200" w:line="240" w:lineRule="auto"/>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si richiede il maggior numero di mutazioni rilevabili comprensive dell’</w:t>
      </w:r>
      <w:proofErr w:type="spellStart"/>
      <w:r w:rsidRPr="00A520E1">
        <w:rPr>
          <w:rFonts w:ascii="Gadugi" w:eastAsia="Calibri" w:hAnsi="Gadugi" w:cs="Times New Roman"/>
          <w:sz w:val="22"/>
          <w:lang w:eastAsia="it-IT"/>
        </w:rPr>
        <w:t>aplotipo</w:t>
      </w:r>
      <w:proofErr w:type="spellEnd"/>
      <w:r w:rsidRPr="00A520E1">
        <w:rPr>
          <w:rFonts w:ascii="Gadugi" w:eastAsia="Calibri" w:hAnsi="Gadugi" w:cs="Times New Roman"/>
          <w:sz w:val="22"/>
          <w:lang w:eastAsia="it-IT"/>
        </w:rPr>
        <w:t xml:space="preserve"> (TG)n(T)n</w:t>
      </w:r>
    </w:p>
    <w:p w:rsidR="00A520E1" w:rsidRPr="00A520E1" w:rsidRDefault="00A520E1" w:rsidP="00A520E1">
      <w:pPr>
        <w:keepNext/>
        <w:keepLines/>
        <w:widowControl w:val="0"/>
        <w:suppressLineNumbers/>
        <w:suppressAutoHyphens/>
        <w:spacing w:after="200" w:line="240" w:lineRule="auto"/>
        <w:ind w:left="720"/>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nell’introne 9, con la più elevata </w:t>
      </w:r>
      <w:proofErr w:type="spellStart"/>
      <w:r w:rsidRPr="00A520E1">
        <w:rPr>
          <w:rFonts w:ascii="Gadugi" w:eastAsia="Calibri" w:hAnsi="Gadugi" w:cs="Times New Roman"/>
          <w:sz w:val="22"/>
          <w:lang w:eastAsia="it-IT"/>
        </w:rPr>
        <w:t>detection</w:t>
      </w:r>
      <w:proofErr w:type="spellEnd"/>
      <w:r w:rsidRPr="00A520E1">
        <w:rPr>
          <w:rFonts w:ascii="Gadugi" w:eastAsia="Calibri" w:hAnsi="Gadugi" w:cs="Times New Roman"/>
          <w:sz w:val="22"/>
          <w:lang w:eastAsia="it-IT"/>
        </w:rPr>
        <w:t xml:space="preserve"> rate (comprovato da letteratura internazionale recente), non inferiore all’85% (come richiesto da certificazione dell’ISS) considerando la popolazione caucasica.</w:t>
      </w:r>
    </w:p>
    <w:p w:rsidR="00A520E1" w:rsidRPr="00A520E1" w:rsidRDefault="00A520E1" w:rsidP="00506CC3">
      <w:pPr>
        <w:keepNext/>
        <w:keepLines/>
        <w:widowControl w:val="0"/>
        <w:numPr>
          <w:ilvl w:val="0"/>
          <w:numId w:val="15"/>
        </w:numPr>
        <w:suppressLineNumbers/>
        <w:suppressAutoHyphens/>
        <w:spacing w:after="200" w:line="240" w:lineRule="auto"/>
        <w:ind w:left="644"/>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marcatura CE IVD;</w:t>
      </w:r>
    </w:p>
    <w:p w:rsidR="00A520E1" w:rsidRPr="00A520E1" w:rsidRDefault="00A520E1" w:rsidP="00506CC3">
      <w:pPr>
        <w:keepNext/>
        <w:keepLines/>
        <w:widowControl w:val="0"/>
        <w:numPr>
          <w:ilvl w:val="0"/>
          <w:numId w:val="15"/>
        </w:numPr>
        <w:suppressLineNumbers/>
        <w:suppressAutoHyphens/>
        <w:spacing w:after="200" w:line="240" w:lineRule="auto"/>
        <w:ind w:left="644"/>
        <w:contextualSpacing/>
        <w:jc w:val="both"/>
        <w:rPr>
          <w:rFonts w:ascii="Gadugi" w:eastAsia="Calibri" w:hAnsi="Gadugi" w:cs="Times New Roman"/>
          <w:sz w:val="22"/>
          <w:lang w:eastAsia="it-IT"/>
        </w:rPr>
      </w:pPr>
      <w:r w:rsidRPr="00A520E1">
        <w:rPr>
          <w:rFonts w:ascii="Gadugi" w:eastAsia="Calibri" w:hAnsi="Gadugi" w:cs="Times New Roman"/>
          <w:sz w:val="22"/>
          <w:lang w:eastAsia="it-IT"/>
        </w:rPr>
        <w:t>single-tube PCR per minimizzare il tempo di lavoro manuale e ridurre il rischio di sample mix-up;</w:t>
      </w:r>
    </w:p>
    <w:p w:rsidR="00A520E1" w:rsidRPr="00A520E1" w:rsidRDefault="00A520E1" w:rsidP="00506CC3">
      <w:pPr>
        <w:keepNext/>
        <w:keepLines/>
        <w:widowControl w:val="0"/>
        <w:numPr>
          <w:ilvl w:val="0"/>
          <w:numId w:val="15"/>
        </w:numPr>
        <w:suppressLineNumbers/>
        <w:suppressAutoHyphens/>
        <w:spacing w:after="200" w:line="240" w:lineRule="auto"/>
        <w:ind w:left="644"/>
        <w:contextualSpacing/>
        <w:jc w:val="both"/>
        <w:rPr>
          <w:rFonts w:ascii="Gadugi" w:eastAsia="Calibri" w:hAnsi="Gadugi" w:cs="Times New Roman"/>
          <w:sz w:val="22"/>
          <w:lang w:eastAsia="it-IT"/>
        </w:rPr>
      </w:pPr>
      <w:r w:rsidRPr="00A520E1">
        <w:rPr>
          <w:rFonts w:ascii="Gadugi" w:hAnsi="Gadugi" w:cs="Gadugi"/>
          <w:sz w:val="22"/>
          <w:lang w:eastAsia="it-IT"/>
        </w:rPr>
        <w:t>la fornitura e onnicomprensiva dei reattivi e dei materiali di consumo (amplificazione e rivelazione);</w:t>
      </w:r>
    </w:p>
    <w:p w:rsidR="00A520E1" w:rsidRPr="00A520E1" w:rsidRDefault="00A520E1" w:rsidP="00506CC3">
      <w:pPr>
        <w:keepNext/>
        <w:keepLines/>
        <w:widowControl w:val="0"/>
        <w:numPr>
          <w:ilvl w:val="0"/>
          <w:numId w:val="15"/>
        </w:numPr>
        <w:suppressLineNumbers/>
        <w:suppressAutoHyphens/>
        <w:spacing w:after="200" w:line="240" w:lineRule="auto"/>
        <w:ind w:left="644"/>
        <w:contextualSpacing/>
        <w:jc w:val="both"/>
        <w:rPr>
          <w:rFonts w:ascii="Gadugi" w:eastAsia="Calibri" w:hAnsi="Gadugi" w:cs="Times New Roman"/>
          <w:sz w:val="22"/>
          <w:lang w:eastAsia="it-IT"/>
        </w:rPr>
      </w:pPr>
      <w:r w:rsidRPr="00A520E1">
        <w:rPr>
          <w:rFonts w:ascii="Gadugi" w:hAnsi="Gadugi" w:cs="Gadugi"/>
          <w:sz w:val="22"/>
          <w:lang w:eastAsia="it-IT"/>
        </w:rPr>
        <w:t>deve essere corredato da riscontri che ne confermino la validità in termini di sensibilità, e specificità.</w:t>
      </w:r>
    </w:p>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hAnsi="Gadugi" w:cs="Gadugi,Bold"/>
          <w:b/>
          <w:bCs/>
          <w:sz w:val="22"/>
        </w:rPr>
      </w:pPr>
      <w:r w:rsidRPr="00A520E1">
        <w:rPr>
          <w:rFonts w:ascii="Gadugi" w:hAnsi="Gadugi" w:cs="Gadugi,Bold"/>
          <w:b/>
          <w:bCs/>
          <w:sz w:val="22"/>
        </w:rPr>
        <w:t>Caratteristiche preferenziali dei reagenti:</w:t>
      </w:r>
    </w:p>
    <w:p w:rsidR="00A520E1" w:rsidRPr="00A520E1" w:rsidRDefault="00A520E1" w:rsidP="00506CC3">
      <w:pPr>
        <w:keepNext/>
        <w:keepLines/>
        <w:widowControl w:val="0"/>
        <w:numPr>
          <w:ilvl w:val="0"/>
          <w:numId w:val="38"/>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Minimo pretrattamento e manipolazione del campione;</w:t>
      </w:r>
    </w:p>
    <w:p w:rsidR="00A520E1" w:rsidRPr="00A520E1" w:rsidRDefault="00A520E1" w:rsidP="00506CC3">
      <w:pPr>
        <w:keepNext/>
        <w:keepLines/>
        <w:widowControl w:val="0"/>
        <w:numPr>
          <w:ilvl w:val="0"/>
          <w:numId w:val="38"/>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Possibilità di frazionare le sedute analitiche con minimo dispendio di reattivi e materiali;</w:t>
      </w:r>
    </w:p>
    <w:p w:rsidR="00A520E1" w:rsidRPr="00A520E1" w:rsidRDefault="00A520E1" w:rsidP="00506CC3">
      <w:pPr>
        <w:keepNext/>
        <w:keepLines/>
        <w:widowControl w:val="0"/>
        <w:numPr>
          <w:ilvl w:val="0"/>
          <w:numId w:val="38"/>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lastRenderedPageBreak/>
        <w:t>Aggiornamento e collaborazione per adeguare costantemente il sistema alle esigenze del</w:t>
      </w:r>
    </w:p>
    <w:p w:rsidR="00A520E1" w:rsidRPr="00A520E1" w:rsidRDefault="00A520E1" w:rsidP="00A520E1">
      <w:pPr>
        <w:keepNext/>
        <w:keepLines/>
        <w:widowControl w:val="0"/>
        <w:suppressLineNumbers/>
        <w:suppressAutoHyphens/>
        <w:spacing w:after="0" w:line="240" w:lineRule="auto"/>
        <w:ind w:left="720"/>
        <w:jc w:val="both"/>
        <w:rPr>
          <w:rFonts w:ascii="Gadugi" w:hAnsi="Gadugi" w:cs="Gadugi"/>
          <w:sz w:val="22"/>
          <w:lang w:eastAsia="it-IT"/>
        </w:rPr>
      </w:pPr>
      <w:r w:rsidRPr="00A520E1">
        <w:rPr>
          <w:rFonts w:ascii="Gadugi" w:hAnsi="Gadugi" w:cs="Gadugi"/>
          <w:sz w:val="22"/>
          <w:lang w:eastAsia="it-IT"/>
        </w:rPr>
        <w:t>laboratorio ed all’evoluzione dei sistemi diagnostici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p>
    <w:tbl>
      <w:tblPr>
        <w:tblStyle w:val="Grigliatabella1"/>
        <w:tblpPr w:leftFromText="141" w:rightFromText="141" w:vertAnchor="text" w:horzAnchor="margin" w:tblpY="18"/>
        <w:tblW w:w="9745" w:type="dxa"/>
        <w:tblLook w:val="04A0" w:firstRow="1" w:lastRow="0" w:firstColumn="1" w:lastColumn="0" w:noHBand="0" w:noVBand="1"/>
      </w:tblPr>
      <w:tblGrid>
        <w:gridCol w:w="5395"/>
        <w:gridCol w:w="2213"/>
        <w:gridCol w:w="2137"/>
      </w:tblGrid>
      <w:tr w:rsidR="00A520E1" w:rsidRPr="00A520E1" w:rsidTr="00A520E1">
        <w:tc>
          <w:tcPr>
            <w:tcW w:w="5395"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2213"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ASU.FC</w:t>
            </w:r>
          </w:p>
        </w:tc>
        <w:tc>
          <w:tcPr>
            <w:tcW w:w="2137" w:type="dxa"/>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BURLO</w:t>
            </w:r>
          </w:p>
        </w:tc>
      </w:tr>
      <w:tr w:rsidR="00A520E1" w:rsidRPr="00A520E1" w:rsidTr="00A520E1">
        <w:trPr>
          <w:trHeight w:val="705"/>
        </w:trPr>
        <w:tc>
          <w:tcPr>
            <w:tcW w:w="5395" w:type="dxa"/>
            <w:shd w:val="clear" w:color="auto" w:fill="auto"/>
          </w:tcPr>
          <w:p w:rsidR="00A520E1" w:rsidRPr="00A520E1" w:rsidRDefault="00A520E1" w:rsidP="00A520E1">
            <w:pPr>
              <w:keepNext/>
              <w:keepLines/>
              <w:widowControl w:val="0"/>
              <w:suppressLineNumbers/>
              <w:suppressAutoHyphens/>
              <w:autoSpaceDE w:val="0"/>
              <w:autoSpaceDN w:val="0"/>
              <w:adjustRightInd w:val="0"/>
              <w:rPr>
                <w:rFonts w:ascii="Gadugi" w:eastAsiaTheme="minorHAnsi" w:hAnsi="Gadugi" w:cs="Gadugi,Bold"/>
                <w:b/>
                <w:bCs/>
                <w:szCs w:val="24"/>
              </w:rPr>
            </w:pPr>
            <w:r w:rsidRPr="00A520E1">
              <w:rPr>
                <w:rFonts w:ascii="Gadugi" w:eastAsiaTheme="minorHAnsi" w:hAnsi="Gadugi" w:cs="Gadugi,Bold"/>
                <w:b/>
                <w:bCs/>
                <w:szCs w:val="24"/>
              </w:rPr>
              <w:t xml:space="preserve">ANALISI DI MUTAZIONE DEL GENE CFTR (FIBROSI CISTICA) I LIVELLO </w:t>
            </w:r>
          </w:p>
        </w:tc>
        <w:tc>
          <w:tcPr>
            <w:tcW w:w="2213"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20</w:t>
            </w:r>
          </w:p>
        </w:tc>
        <w:tc>
          <w:tcPr>
            <w:tcW w:w="2137" w:type="dxa"/>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 xml:space="preserve"> 50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hAnsi="Gadugi" w:cs="Gadugi,Bold"/>
          <w:b/>
          <w:bCs/>
          <w:szCs w:val="24"/>
        </w:rPr>
        <w:t>23b) ANALISI DI MUTAZIONI E POLIFORMISMI RELATIVI ALLA</w:t>
      </w:r>
      <w:r w:rsidRPr="00A520E1">
        <w:rPr>
          <w:rFonts w:ascii="Gadugi" w:eastAsia="Times New Roman" w:hAnsi="Gadugi" w:cs="Times New Roman"/>
          <w:b/>
        </w:rPr>
        <w:t xml:space="preserve"> </w:t>
      </w:r>
      <w:r w:rsidRPr="00A520E1">
        <w:rPr>
          <w:rFonts w:ascii="Gadugi" w:hAnsi="Gadugi" w:cs="Gadugi,Bold"/>
          <w:b/>
          <w:bCs/>
          <w:szCs w:val="24"/>
        </w:rPr>
        <w:t xml:space="preserve">TROMBOFILIA </w:t>
      </w:r>
    </w:p>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hAnsi="Gadugi" w:cs="Gadugi,Bold"/>
          <w:b/>
          <w:bCs/>
          <w:sz w:val="22"/>
        </w:rPr>
      </w:pPr>
    </w:p>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hAnsi="Gadugi" w:cs="Gadugi,Bold"/>
          <w:b/>
          <w:bCs/>
          <w:sz w:val="22"/>
        </w:rPr>
      </w:pPr>
      <w:r w:rsidRPr="00A520E1">
        <w:rPr>
          <w:rFonts w:ascii="Gadugi" w:hAnsi="Gadugi" w:cs="Gadugi,Bold"/>
          <w:b/>
          <w:bCs/>
          <w:sz w:val="22"/>
        </w:rPr>
        <w:t xml:space="preserve">Caratteristiche indispensabili </w:t>
      </w:r>
    </w:p>
    <w:p w:rsidR="00A520E1" w:rsidRPr="00A520E1" w:rsidRDefault="00A520E1" w:rsidP="00506CC3">
      <w:pPr>
        <w:keepNext/>
        <w:keepLines/>
        <w:widowControl w:val="0"/>
        <w:numPr>
          <w:ilvl w:val="0"/>
          <w:numId w:val="39"/>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La fornitura e onnicomprensiva dei reattivi e dei materiali di consumo (amplificazione e rivelazione), pronti all’uso.</w:t>
      </w:r>
    </w:p>
    <w:p w:rsidR="00A520E1" w:rsidRPr="00A520E1" w:rsidRDefault="00A520E1" w:rsidP="00506CC3">
      <w:pPr>
        <w:keepNext/>
        <w:keepLines/>
        <w:widowControl w:val="0"/>
        <w:numPr>
          <w:ilvl w:val="0"/>
          <w:numId w:val="39"/>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Deve essere corredato da riscontri che ne confermino la validità in termini di sensibilità, e specificità</w:t>
      </w:r>
    </w:p>
    <w:p w:rsidR="00A520E1" w:rsidRPr="00A520E1" w:rsidRDefault="00A520E1" w:rsidP="00506CC3">
      <w:pPr>
        <w:keepNext/>
        <w:keepLines/>
        <w:widowControl w:val="0"/>
        <w:numPr>
          <w:ilvl w:val="0"/>
          <w:numId w:val="39"/>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Single-tube PCR per minimizzare il tempo di lavoro manuale e ridurre il rischio di sample mix-up.</w:t>
      </w:r>
    </w:p>
    <w:p w:rsidR="00A520E1" w:rsidRPr="00A520E1" w:rsidRDefault="00A520E1" w:rsidP="00506CC3">
      <w:pPr>
        <w:keepNext/>
        <w:keepLines/>
        <w:widowControl w:val="0"/>
        <w:numPr>
          <w:ilvl w:val="0"/>
          <w:numId w:val="39"/>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Fornitura VEQ;</w:t>
      </w:r>
    </w:p>
    <w:p w:rsidR="00A520E1" w:rsidRPr="00A520E1" w:rsidRDefault="00A520E1" w:rsidP="00506CC3">
      <w:pPr>
        <w:keepNext/>
        <w:keepLines/>
        <w:widowControl w:val="0"/>
        <w:numPr>
          <w:ilvl w:val="0"/>
          <w:numId w:val="39"/>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Minimo pretrattamento e manipolazione del campione;</w:t>
      </w:r>
    </w:p>
    <w:p w:rsidR="00A520E1" w:rsidRPr="00A520E1" w:rsidRDefault="00A520E1" w:rsidP="00506CC3">
      <w:pPr>
        <w:keepNext/>
        <w:keepLines/>
        <w:widowControl w:val="0"/>
        <w:numPr>
          <w:ilvl w:val="0"/>
          <w:numId w:val="39"/>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Possibilità di frazionare le sedute analitiche con minimo dispendio di reattivi e materiali;</w:t>
      </w:r>
    </w:p>
    <w:p w:rsidR="00A520E1" w:rsidRPr="00A520E1" w:rsidRDefault="00A520E1" w:rsidP="00506CC3">
      <w:pPr>
        <w:keepNext/>
        <w:keepLines/>
        <w:widowControl w:val="0"/>
        <w:numPr>
          <w:ilvl w:val="0"/>
          <w:numId w:val="39"/>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Aggiornamento e collaborazione per adeguare costantemente il sistema alle esigenze del</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b/>
          <w:lang w:eastAsia="it-IT"/>
        </w:rPr>
      </w:pPr>
      <w:r w:rsidRPr="00A520E1">
        <w:rPr>
          <w:rFonts w:ascii="Gadugi" w:hAnsi="Gadugi" w:cs="Gadugi"/>
          <w:sz w:val="22"/>
          <w:lang w:eastAsia="it-IT"/>
        </w:rPr>
        <w:t>laboratorio ed all’evoluzione dei sistemi diagnostici.</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0"/>
          <w:szCs w:val="20"/>
        </w:rPr>
      </w:pPr>
    </w:p>
    <w:tbl>
      <w:tblPr>
        <w:tblStyle w:val="Grigliatabella1"/>
        <w:tblpPr w:leftFromText="141" w:rightFromText="141" w:vertAnchor="text" w:horzAnchor="margin" w:tblpY="18"/>
        <w:tblW w:w="9634" w:type="dxa"/>
        <w:tblLook w:val="04A0" w:firstRow="1" w:lastRow="0" w:firstColumn="1" w:lastColumn="0" w:noHBand="0" w:noVBand="1"/>
      </w:tblPr>
      <w:tblGrid>
        <w:gridCol w:w="676"/>
        <w:gridCol w:w="5251"/>
        <w:gridCol w:w="1761"/>
        <w:gridCol w:w="1946"/>
      </w:tblGrid>
      <w:tr w:rsidR="00A520E1" w:rsidRPr="00A520E1" w:rsidTr="00A520E1">
        <w:tc>
          <w:tcPr>
            <w:tcW w:w="421" w:type="dxa"/>
          </w:tcPr>
          <w:p w:rsidR="00A520E1" w:rsidRPr="00A520E1" w:rsidRDefault="00A520E1" w:rsidP="00A520E1">
            <w:pPr>
              <w:keepNext/>
              <w:keepLines/>
              <w:widowControl w:val="0"/>
              <w:suppressLineNumbers/>
              <w:suppressAutoHyphens/>
              <w:jc w:val="center"/>
              <w:rPr>
                <w:rFonts w:ascii="Gadugi" w:eastAsia="Calibri" w:hAnsi="Gadugi"/>
                <w:b/>
                <w:sz w:val="20"/>
              </w:rPr>
            </w:pPr>
            <w:r w:rsidRPr="00A520E1">
              <w:rPr>
                <w:rFonts w:ascii="Gadugi" w:eastAsia="Calibri" w:hAnsi="Gadugi"/>
                <w:b/>
                <w:sz w:val="20"/>
              </w:rPr>
              <w:t>Voce</w:t>
            </w:r>
          </w:p>
        </w:tc>
        <w:tc>
          <w:tcPr>
            <w:tcW w:w="5441"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i/>
                <w:sz w:val="20"/>
              </w:rPr>
            </w:pPr>
            <w:bookmarkStart w:id="6" w:name="_Hlk115711342"/>
            <w:r w:rsidRPr="00A520E1">
              <w:rPr>
                <w:rFonts w:ascii="Gadugi" w:eastAsia="Calibri" w:hAnsi="Gadugi"/>
                <w:b/>
                <w:sz w:val="20"/>
              </w:rPr>
              <w:t>Test richiesto</w:t>
            </w:r>
          </w:p>
        </w:tc>
        <w:tc>
          <w:tcPr>
            <w:tcW w:w="1788"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sz w:val="20"/>
              </w:rPr>
            </w:pPr>
            <w:r w:rsidRPr="00A520E1">
              <w:rPr>
                <w:rFonts w:ascii="Gadugi" w:eastAsia="Calibri" w:hAnsi="Gadugi"/>
                <w:b/>
                <w:sz w:val="20"/>
              </w:rPr>
              <w:t xml:space="preserve">Fabbisogno annuo </w:t>
            </w:r>
            <w:proofErr w:type="spellStart"/>
            <w:r w:rsidRPr="00A520E1">
              <w:rPr>
                <w:rFonts w:ascii="Gadugi" w:eastAsia="Calibri" w:hAnsi="Gadugi"/>
                <w:b/>
                <w:sz w:val="20"/>
              </w:rPr>
              <w:t>n.tests</w:t>
            </w:r>
            <w:proofErr w:type="spellEnd"/>
            <w:r w:rsidRPr="00A520E1">
              <w:rPr>
                <w:rFonts w:ascii="Gadugi" w:eastAsia="Calibri" w:hAnsi="Gadugi"/>
                <w:b/>
                <w:sz w:val="20"/>
              </w:rPr>
              <w:t xml:space="preserve"> ASU.FC</w:t>
            </w:r>
          </w:p>
        </w:tc>
        <w:tc>
          <w:tcPr>
            <w:tcW w:w="1984" w:type="dxa"/>
          </w:tcPr>
          <w:p w:rsidR="00A520E1" w:rsidRPr="00A520E1" w:rsidRDefault="00A520E1" w:rsidP="00A520E1">
            <w:pPr>
              <w:keepNext/>
              <w:keepLines/>
              <w:widowControl w:val="0"/>
              <w:suppressLineNumbers/>
              <w:suppressAutoHyphens/>
              <w:jc w:val="center"/>
              <w:rPr>
                <w:rFonts w:ascii="Gadugi" w:eastAsia="Calibri" w:hAnsi="Gadugi"/>
                <w:b/>
                <w:sz w:val="20"/>
              </w:rPr>
            </w:pPr>
            <w:r w:rsidRPr="00A520E1">
              <w:rPr>
                <w:rFonts w:ascii="Gadugi" w:eastAsia="Calibri" w:hAnsi="Gadugi"/>
                <w:b/>
                <w:sz w:val="20"/>
              </w:rPr>
              <w:t xml:space="preserve">Fabbisogno annuo </w:t>
            </w:r>
            <w:proofErr w:type="spellStart"/>
            <w:r w:rsidRPr="00A520E1">
              <w:rPr>
                <w:rFonts w:ascii="Gadugi" w:eastAsia="Calibri" w:hAnsi="Gadugi"/>
                <w:b/>
                <w:sz w:val="20"/>
              </w:rPr>
              <w:t>n.tests</w:t>
            </w:r>
            <w:proofErr w:type="spellEnd"/>
            <w:r w:rsidRPr="00A520E1">
              <w:rPr>
                <w:rFonts w:ascii="Gadugi" w:eastAsia="Calibri" w:hAnsi="Gadugi"/>
                <w:b/>
                <w:sz w:val="20"/>
              </w:rPr>
              <w:t xml:space="preserve"> BURLO</w:t>
            </w:r>
          </w:p>
        </w:tc>
      </w:tr>
      <w:tr w:rsidR="00A520E1" w:rsidRPr="00A520E1" w:rsidTr="00A520E1">
        <w:trPr>
          <w:trHeight w:val="705"/>
        </w:trPr>
        <w:tc>
          <w:tcPr>
            <w:tcW w:w="421"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Theme="minorHAnsi" w:hAnsi="Gadugi" w:cs="Gadugi,Bold"/>
                <w:b/>
                <w:bCs/>
                <w:sz w:val="20"/>
              </w:rPr>
            </w:pPr>
            <w:r w:rsidRPr="00A520E1">
              <w:rPr>
                <w:rFonts w:ascii="Gadugi" w:eastAsiaTheme="minorHAnsi" w:hAnsi="Gadugi" w:cs="Gadugi,Bold"/>
                <w:b/>
                <w:bCs/>
                <w:sz w:val="20"/>
              </w:rPr>
              <w:t>a</w:t>
            </w:r>
          </w:p>
        </w:tc>
        <w:tc>
          <w:tcPr>
            <w:tcW w:w="5441" w:type="dxa"/>
            <w:shd w:val="clear" w:color="auto" w:fill="auto"/>
          </w:tcPr>
          <w:p w:rsidR="00A520E1" w:rsidRPr="00A520E1" w:rsidRDefault="00A520E1" w:rsidP="00A520E1">
            <w:pPr>
              <w:keepNext/>
              <w:keepLines/>
              <w:widowControl w:val="0"/>
              <w:suppressLineNumbers/>
              <w:suppressAutoHyphens/>
              <w:autoSpaceDE w:val="0"/>
              <w:autoSpaceDN w:val="0"/>
              <w:adjustRightInd w:val="0"/>
              <w:rPr>
                <w:rFonts w:ascii="Gadugi" w:eastAsiaTheme="minorHAnsi" w:hAnsi="Gadugi" w:cs="Tahoma"/>
                <w:sz w:val="20"/>
              </w:rPr>
            </w:pPr>
            <w:proofErr w:type="gramStart"/>
            <w:r w:rsidRPr="00A520E1">
              <w:rPr>
                <w:rFonts w:ascii="Gadugi" w:eastAsiaTheme="minorHAnsi" w:hAnsi="Gadugi" w:cs="Gadugi,Bold"/>
                <w:b/>
                <w:bCs/>
                <w:sz w:val="20"/>
              </w:rPr>
              <w:t xml:space="preserve">ANALISI </w:t>
            </w:r>
            <w:r w:rsidRPr="00A520E1">
              <w:rPr>
                <w:rFonts w:ascii="Gadugi" w:eastAsiaTheme="minorHAnsi" w:hAnsi="Gadugi" w:cs="Tahoma"/>
                <w:sz w:val="20"/>
              </w:rPr>
              <w:t xml:space="preserve"> Mutazioni</w:t>
            </w:r>
            <w:proofErr w:type="gramEnd"/>
            <w:r w:rsidRPr="00A520E1">
              <w:rPr>
                <w:rFonts w:ascii="Gadugi" w:eastAsiaTheme="minorHAnsi" w:hAnsi="Gadugi" w:cs="Tahoma"/>
                <w:sz w:val="20"/>
              </w:rPr>
              <w:t xml:space="preserve"> genetiche predisponenti alla</w:t>
            </w:r>
          </w:p>
          <w:p w:rsidR="00A520E1" w:rsidRPr="00A520E1" w:rsidRDefault="00A520E1" w:rsidP="00A520E1">
            <w:pPr>
              <w:keepNext/>
              <w:keepLines/>
              <w:widowControl w:val="0"/>
              <w:suppressLineNumbers/>
              <w:suppressAutoHyphens/>
              <w:autoSpaceDE w:val="0"/>
              <w:autoSpaceDN w:val="0"/>
              <w:adjustRightInd w:val="0"/>
              <w:rPr>
                <w:rFonts w:ascii="Gadugi" w:eastAsiaTheme="minorHAnsi" w:hAnsi="Gadugi" w:cs="Calibri"/>
                <w:sz w:val="20"/>
              </w:rPr>
            </w:pPr>
            <w:proofErr w:type="spellStart"/>
            <w:r w:rsidRPr="00A520E1">
              <w:rPr>
                <w:rFonts w:ascii="Gadugi" w:eastAsiaTheme="minorHAnsi" w:hAnsi="Gadugi" w:cs="Tahoma"/>
                <w:sz w:val="20"/>
              </w:rPr>
              <w:t>trombofilia</w:t>
            </w:r>
            <w:proofErr w:type="spellEnd"/>
            <w:r w:rsidRPr="00A520E1">
              <w:rPr>
                <w:rFonts w:ascii="Gadugi" w:eastAsiaTheme="minorHAnsi" w:hAnsi="Gadugi" w:cs="Tahoma"/>
                <w:sz w:val="20"/>
              </w:rPr>
              <w:t xml:space="preserve"> (</w:t>
            </w:r>
            <w:r w:rsidRPr="00A520E1">
              <w:rPr>
                <w:rFonts w:ascii="Gadugi" w:eastAsiaTheme="minorHAnsi" w:hAnsi="Gadugi" w:cs="Calibri"/>
                <w:sz w:val="20"/>
              </w:rPr>
              <w:t xml:space="preserve">Fattore </w:t>
            </w:r>
            <w:proofErr w:type="spellStart"/>
            <w:r w:rsidRPr="00A520E1">
              <w:rPr>
                <w:rFonts w:ascii="Gadugi" w:eastAsiaTheme="minorHAnsi" w:hAnsi="Gadugi" w:cs="Calibri"/>
                <w:sz w:val="20"/>
              </w:rPr>
              <w:t>V,Fattore</w:t>
            </w:r>
            <w:proofErr w:type="spellEnd"/>
            <w:r w:rsidRPr="00A520E1">
              <w:rPr>
                <w:rFonts w:ascii="Gadugi" w:eastAsiaTheme="minorHAnsi" w:hAnsi="Gadugi" w:cs="Calibri"/>
                <w:sz w:val="20"/>
              </w:rPr>
              <w:t xml:space="preserve"> V R2,Protrombina/FII 20210,MTHFR 677,MTHFR 1298,PAI-1/</w:t>
            </w:r>
            <w:proofErr w:type="spellStart"/>
            <w:r w:rsidRPr="00A520E1">
              <w:rPr>
                <w:rFonts w:ascii="Gadugi" w:eastAsiaTheme="minorHAnsi" w:hAnsi="Gadugi" w:cs="Calibri"/>
                <w:sz w:val="20"/>
              </w:rPr>
              <w:t>Serpin</w:t>
            </w:r>
            <w:proofErr w:type="spellEnd"/>
            <w:r w:rsidRPr="00A520E1">
              <w:rPr>
                <w:rFonts w:ascii="Gadugi" w:eastAsiaTheme="minorHAnsi" w:hAnsi="Gadugi" w:cs="Calibri"/>
                <w:sz w:val="20"/>
              </w:rPr>
              <w:t xml:space="preserve"> 1 (4G e 5G)</w:t>
            </w:r>
            <w:r w:rsidRPr="00A520E1">
              <w:rPr>
                <w:rFonts w:ascii="Gadugi" w:eastAsiaTheme="minorHAnsi" w:hAnsi="Gadugi" w:cs="Tahoma"/>
                <w:sz w:val="20"/>
              </w:rPr>
              <w:t>)</w:t>
            </w:r>
          </w:p>
        </w:tc>
        <w:tc>
          <w:tcPr>
            <w:tcW w:w="1788" w:type="dxa"/>
            <w:shd w:val="clear" w:color="auto" w:fill="auto"/>
          </w:tcPr>
          <w:p w:rsidR="00A520E1" w:rsidRPr="00A520E1" w:rsidRDefault="00A520E1" w:rsidP="00A520E1">
            <w:pPr>
              <w:keepNext/>
              <w:keepLines/>
              <w:widowControl w:val="0"/>
              <w:suppressLineNumbers/>
              <w:suppressAutoHyphens/>
              <w:jc w:val="center"/>
              <w:rPr>
                <w:rFonts w:ascii="Gadugi" w:hAnsi="Gadugi"/>
                <w:sz w:val="20"/>
              </w:rPr>
            </w:pPr>
            <w:r w:rsidRPr="00A520E1">
              <w:rPr>
                <w:rFonts w:ascii="Gadugi" w:hAnsi="Gadugi"/>
                <w:sz w:val="20"/>
              </w:rPr>
              <w:t>50</w:t>
            </w:r>
          </w:p>
        </w:tc>
        <w:tc>
          <w:tcPr>
            <w:tcW w:w="1984" w:type="dxa"/>
          </w:tcPr>
          <w:p w:rsidR="00A520E1" w:rsidRPr="00A520E1" w:rsidRDefault="00A520E1" w:rsidP="00A520E1">
            <w:pPr>
              <w:keepNext/>
              <w:keepLines/>
              <w:widowControl w:val="0"/>
              <w:suppressLineNumbers/>
              <w:suppressAutoHyphens/>
              <w:jc w:val="center"/>
              <w:rPr>
                <w:rFonts w:ascii="Gadugi" w:hAnsi="Gadugi"/>
                <w:sz w:val="20"/>
              </w:rPr>
            </w:pPr>
            <w:r w:rsidRPr="00A520E1">
              <w:rPr>
                <w:rFonts w:ascii="Gadugi" w:hAnsi="Gadugi"/>
                <w:sz w:val="20"/>
              </w:rPr>
              <w:t>250</w:t>
            </w:r>
          </w:p>
        </w:tc>
      </w:tr>
      <w:tr w:rsidR="00A520E1" w:rsidRPr="00A520E1" w:rsidTr="00A520E1">
        <w:trPr>
          <w:trHeight w:val="1959"/>
        </w:trPr>
        <w:tc>
          <w:tcPr>
            <w:tcW w:w="421" w:type="dxa"/>
          </w:tcPr>
          <w:p w:rsidR="00A520E1" w:rsidRPr="00A520E1" w:rsidRDefault="00A520E1" w:rsidP="00A520E1">
            <w:pPr>
              <w:keepNext/>
              <w:keepLines/>
              <w:widowControl w:val="0"/>
              <w:suppressLineNumbers/>
              <w:suppressAutoHyphens/>
              <w:jc w:val="center"/>
              <w:rPr>
                <w:rFonts w:ascii="Gadugi" w:eastAsiaTheme="minorHAnsi" w:hAnsi="Gadugi" w:cs="Gadugi,Bold"/>
                <w:b/>
                <w:bCs/>
                <w:sz w:val="20"/>
              </w:rPr>
            </w:pPr>
            <w:r w:rsidRPr="00A520E1">
              <w:rPr>
                <w:rFonts w:ascii="Gadugi" w:eastAsiaTheme="minorHAnsi" w:hAnsi="Gadugi" w:cs="Gadugi,Bold"/>
                <w:b/>
                <w:bCs/>
                <w:sz w:val="20"/>
              </w:rPr>
              <w:t>b</w:t>
            </w:r>
          </w:p>
        </w:tc>
        <w:tc>
          <w:tcPr>
            <w:tcW w:w="5441" w:type="dxa"/>
            <w:shd w:val="clear" w:color="auto" w:fill="auto"/>
          </w:tcPr>
          <w:p w:rsidR="00A520E1" w:rsidRPr="00A520E1" w:rsidRDefault="00A520E1" w:rsidP="00A520E1">
            <w:pPr>
              <w:keepNext/>
              <w:keepLines/>
              <w:widowControl w:val="0"/>
              <w:suppressLineNumbers/>
              <w:suppressAutoHyphens/>
              <w:jc w:val="both"/>
              <w:rPr>
                <w:rFonts w:ascii="Gadugi" w:eastAsiaTheme="minorHAnsi" w:hAnsi="Gadugi" w:cs="Gadugi,Bold"/>
                <w:b/>
                <w:bCs/>
                <w:sz w:val="20"/>
              </w:rPr>
            </w:pPr>
            <w:r w:rsidRPr="00A520E1">
              <w:rPr>
                <w:rFonts w:ascii="Gadugi" w:eastAsiaTheme="minorHAnsi" w:hAnsi="Gadugi" w:cs="Gadugi,Bold"/>
                <w:b/>
                <w:bCs/>
                <w:sz w:val="20"/>
              </w:rPr>
              <w:t xml:space="preserve">ANALISI </w:t>
            </w:r>
            <w:r w:rsidRPr="00A520E1">
              <w:rPr>
                <w:rFonts w:ascii="Gadugi" w:eastAsiaTheme="minorHAnsi" w:hAnsi="Gadugi" w:cs="Gadugi"/>
                <w:sz w:val="20"/>
              </w:rPr>
              <w:t xml:space="preserve">Mutazioni genetiche predisponenti allo sviluppo di patologie cardiovascolari “CVD” (Fattore XIII V34L, Beta Fibrinogeno (-455G&gt;A), HPA-1a/HPA-1b, ACE delezione/inserzione, </w:t>
            </w:r>
            <w:proofErr w:type="spellStart"/>
            <w:r w:rsidRPr="00A520E1">
              <w:rPr>
                <w:rFonts w:ascii="Gadugi" w:eastAsiaTheme="minorHAnsi" w:hAnsi="Gadugi" w:cs="Gadugi"/>
                <w:sz w:val="20"/>
              </w:rPr>
              <w:t>Angiotensinogeno</w:t>
            </w:r>
            <w:proofErr w:type="spellEnd"/>
            <w:r w:rsidRPr="00A520E1">
              <w:rPr>
                <w:rFonts w:ascii="Gadugi" w:eastAsiaTheme="minorHAnsi" w:hAnsi="Gadugi" w:cs="Gadugi"/>
                <w:sz w:val="20"/>
              </w:rPr>
              <w:t xml:space="preserve"> AGT M268T, Recettore tipo I </w:t>
            </w:r>
            <w:proofErr w:type="spellStart"/>
            <w:r w:rsidRPr="00A520E1">
              <w:rPr>
                <w:rFonts w:ascii="Gadugi" w:eastAsiaTheme="minorHAnsi" w:hAnsi="Gadugi" w:cs="Gadugi"/>
                <w:sz w:val="20"/>
              </w:rPr>
              <w:t>Angiotensina</w:t>
            </w:r>
            <w:proofErr w:type="spellEnd"/>
            <w:r w:rsidRPr="00A520E1">
              <w:rPr>
                <w:rFonts w:ascii="Gadugi" w:eastAsiaTheme="minorHAnsi" w:hAnsi="Gadugi" w:cs="Gadugi"/>
                <w:sz w:val="20"/>
              </w:rPr>
              <w:t xml:space="preserve"> II AGTR1 A1166C, </w:t>
            </w:r>
            <w:proofErr w:type="spellStart"/>
            <w:r w:rsidRPr="00A520E1">
              <w:rPr>
                <w:rFonts w:ascii="Gadugi" w:eastAsiaTheme="minorHAnsi" w:hAnsi="Gadugi" w:cs="Gadugi"/>
                <w:sz w:val="20"/>
              </w:rPr>
              <w:t>Cistationina</w:t>
            </w:r>
            <w:proofErr w:type="spellEnd"/>
            <w:r w:rsidRPr="00A520E1">
              <w:rPr>
                <w:rFonts w:ascii="Gadugi" w:eastAsiaTheme="minorHAnsi" w:hAnsi="Gadugi" w:cs="Gadugi"/>
                <w:sz w:val="20"/>
              </w:rPr>
              <w:t xml:space="preserve"> Beta </w:t>
            </w:r>
            <w:proofErr w:type="spellStart"/>
            <w:r w:rsidRPr="00A520E1">
              <w:rPr>
                <w:rFonts w:ascii="Gadugi" w:eastAsiaTheme="minorHAnsi" w:hAnsi="Gadugi" w:cs="Gadugi"/>
                <w:sz w:val="20"/>
              </w:rPr>
              <w:t>Sintasi</w:t>
            </w:r>
            <w:proofErr w:type="spellEnd"/>
            <w:r w:rsidRPr="00A520E1">
              <w:rPr>
                <w:rFonts w:ascii="Gadugi" w:eastAsiaTheme="minorHAnsi" w:hAnsi="Gadugi" w:cs="Gadugi"/>
                <w:sz w:val="20"/>
              </w:rPr>
              <w:t xml:space="preserve"> CBS 844ins68)</w:t>
            </w:r>
          </w:p>
        </w:tc>
        <w:tc>
          <w:tcPr>
            <w:tcW w:w="1788" w:type="dxa"/>
            <w:shd w:val="clear" w:color="auto" w:fill="auto"/>
          </w:tcPr>
          <w:p w:rsidR="00A520E1" w:rsidRPr="00A520E1" w:rsidRDefault="00A520E1" w:rsidP="00A520E1">
            <w:pPr>
              <w:keepNext/>
              <w:keepLines/>
              <w:widowControl w:val="0"/>
              <w:suppressLineNumbers/>
              <w:suppressAutoHyphens/>
              <w:jc w:val="center"/>
              <w:rPr>
                <w:rFonts w:ascii="Gadugi" w:hAnsi="Gadugi"/>
                <w:sz w:val="20"/>
              </w:rPr>
            </w:pPr>
            <w:r w:rsidRPr="00A520E1">
              <w:rPr>
                <w:rFonts w:ascii="Gadugi" w:hAnsi="Gadugi"/>
                <w:sz w:val="20"/>
              </w:rPr>
              <w:t>30</w:t>
            </w:r>
          </w:p>
        </w:tc>
        <w:tc>
          <w:tcPr>
            <w:tcW w:w="1984" w:type="dxa"/>
          </w:tcPr>
          <w:p w:rsidR="00A520E1" w:rsidRPr="00A520E1" w:rsidRDefault="00A520E1" w:rsidP="00A520E1">
            <w:pPr>
              <w:keepNext/>
              <w:keepLines/>
              <w:widowControl w:val="0"/>
              <w:suppressLineNumbers/>
              <w:suppressAutoHyphens/>
              <w:jc w:val="center"/>
              <w:rPr>
                <w:rFonts w:ascii="Gadugi" w:hAnsi="Gadugi"/>
                <w:sz w:val="20"/>
              </w:rPr>
            </w:pPr>
            <w:r w:rsidRPr="00A520E1">
              <w:rPr>
                <w:rFonts w:ascii="Gadugi" w:hAnsi="Gadugi"/>
                <w:sz w:val="20"/>
              </w:rPr>
              <w:t>-</w:t>
            </w:r>
          </w:p>
        </w:tc>
      </w:tr>
      <w:bookmarkEnd w:id="6"/>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t xml:space="preserve">LOTTO 24 - ANALISI DI MUTAZIONI E POLIFORMISMI RELATIVI ALLA TROMBOFILIA IN REAL TIME PCR </w:t>
      </w:r>
      <w:proofErr w:type="spellStart"/>
      <w:r w:rsidRPr="00A520E1">
        <w:rPr>
          <w:rFonts w:ascii="Gadugi" w:eastAsia="Times New Roman" w:hAnsi="Gadugi" w:cs="Times New Roman"/>
          <w:b/>
        </w:rPr>
        <w:t>LightCycler</w:t>
      </w:r>
      <w:proofErr w:type="spellEnd"/>
      <w:r w:rsidRPr="00A520E1">
        <w:rPr>
          <w:rFonts w:ascii="Gadugi" w:eastAsia="Times New Roman" w:hAnsi="Gadugi" w:cs="Times New Roman"/>
          <w:b/>
        </w:rPr>
        <w:t xml:space="preserve"> 480 e/o </w:t>
      </w:r>
      <w:proofErr w:type="spellStart"/>
      <w:r w:rsidRPr="00A520E1">
        <w:rPr>
          <w:rFonts w:ascii="Gadugi" w:eastAsia="Times New Roman" w:hAnsi="Gadugi" w:cs="Times New Roman"/>
          <w:b/>
        </w:rPr>
        <w:t>Biorad</w:t>
      </w:r>
      <w:proofErr w:type="spellEnd"/>
      <w:r w:rsidRPr="00A520E1">
        <w:rPr>
          <w:rFonts w:ascii="Gadugi" w:eastAsia="Times New Roman" w:hAnsi="Gadugi" w:cs="Times New Roman"/>
          <w:b/>
        </w:rPr>
        <w:t xml:space="preserve"> CFX e/o </w:t>
      </w:r>
      <w:proofErr w:type="spellStart"/>
      <w:r w:rsidRPr="00A520E1">
        <w:rPr>
          <w:rFonts w:ascii="Gadugi" w:eastAsia="Times New Roman" w:hAnsi="Gadugi" w:cs="Times New Roman"/>
          <w:b/>
        </w:rPr>
        <w:t>RotorGene</w:t>
      </w:r>
      <w:proofErr w:type="spellEnd"/>
      <w:r w:rsidRPr="00A520E1">
        <w:rPr>
          <w:rFonts w:ascii="Gadugi" w:eastAsia="Times New Roman" w:hAnsi="Gadugi" w:cs="Times New Roman"/>
          <w:b/>
        </w:rPr>
        <w:t xml:space="preserve"> e/o 7500RealTime PCR (PER ASUFC)</w:t>
      </w: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b/>
          <w:u w:val="single"/>
        </w:rPr>
      </w:pPr>
      <w:r w:rsidRPr="00A520E1">
        <w:rPr>
          <w:rFonts w:ascii="Gadugi" w:eastAsia="Times New Roman" w:hAnsi="Gadugi" w:cs="Times New Roman"/>
          <w:b/>
        </w:rPr>
        <w:t xml:space="preserve">  </w:t>
      </w:r>
      <w:proofErr w:type="spellStart"/>
      <w:r w:rsidRPr="00A520E1">
        <w:rPr>
          <w:rFonts w:ascii="Gadugi" w:eastAsia="Times New Roman" w:hAnsi="Gadugi" w:cs="Times New Roman"/>
          <w:b/>
          <w:u w:val="single"/>
        </w:rPr>
        <w:t>nb</w:t>
      </w:r>
      <w:proofErr w:type="spellEnd"/>
      <w:r w:rsidRPr="00A520E1">
        <w:rPr>
          <w:rFonts w:ascii="Gadugi" w:eastAsia="Times New Roman" w:hAnsi="Gadugi" w:cs="Times New Roman"/>
          <w:b/>
          <w:u w:val="single"/>
        </w:rPr>
        <w:t>: il fornitore dovrà presentare offerta per tutte le voci del lotto</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22"/>
        </w:rPr>
      </w:pPr>
      <w:r w:rsidRPr="00A520E1">
        <w:rPr>
          <w:rFonts w:ascii="Gadugi" w:eastAsia="Times New Roman" w:hAnsi="Gadugi" w:cs="Times New Roman"/>
          <w:b/>
          <w:sz w:val="22"/>
        </w:rPr>
        <w:t>Caratteristiche indispensabili</w:t>
      </w:r>
    </w:p>
    <w:p w:rsidR="00A520E1" w:rsidRPr="00A520E1" w:rsidRDefault="00A520E1" w:rsidP="00506CC3">
      <w:pPr>
        <w:keepNext/>
        <w:keepLines/>
        <w:widowControl w:val="0"/>
        <w:numPr>
          <w:ilvl w:val="0"/>
          <w:numId w:val="36"/>
        </w:numPr>
        <w:suppressLineNumbers/>
        <w:suppressAutoHyphens/>
        <w:spacing w:after="0" w:line="240" w:lineRule="auto"/>
        <w:jc w:val="both"/>
        <w:rPr>
          <w:rFonts w:ascii="Gadugi" w:eastAsia="Calibri" w:hAnsi="Gadugi" w:cs="Times New Roman"/>
          <w:sz w:val="22"/>
          <w:lang w:eastAsia="it-IT"/>
        </w:rPr>
      </w:pPr>
      <w:r w:rsidRPr="00A520E1">
        <w:rPr>
          <w:rFonts w:ascii="Gadugi" w:eastAsia="Calibri" w:hAnsi="Gadugi" w:cs="Times New Roman"/>
          <w:sz w:val="22"/>
          <w:lang w:eastAsia="it-IT"/>
        </w:rPr>
        <w:t>La fornitura deve essere onnicomprensiva dei reattivi e materiali di consumo (amplificazione di sequenze target di PCR e rivelazione simultanea dei prodotti di PCR tramite sonde fluorescenti), pronti all’uso.</w:t>
      </w:r>
    </w:p>
    <w:p w:rsidR="00A520E1" w:rsidRPr="00A520E1" w:rsidRDefault="00A520E1" w:rsidP="00506CC3">
      <w:pPr>
        <w:keepNext/>
        <w:keepLines/>
        <w:widowControl w:val="0"/>
        <w:numPr>
          <w:ilvl w:val="0"/>
          <w:numId w:val="36"/>
        </w:numPr>
        <w:suppressLineNumbers/>
        <w:suppressAutoHyphens/>
        <w:spacing w:after="0" w:line="240" w:lineRule="auto"/>
        <w:jc w:val="both"/>
        <w:rPr>
          <w:rFonts w:ascii="Gadugi" w:eastAsia="Calibri" w:hAnsi="Gadugi" w:cs="Times New Roman"/>
          <w:sz w:val="22"/>
          <w:lang w:eastAsia="it-IT"/>
        </w:rPr>
      </w:pPr>
      <w:r w:rsidRPr="00A520E1">
        <w:rPr>
          <w:rFonts w:ascii="Gadugi" w:eastAsia="Calibri" w:hAnsi="Gadugi" w:cs="Times New Roman"/>
          <w:sz w:val="22"/>
          <w:lang w:eastAsia="it-IT"/>
        </w:rPr>
        <w:t>Deve essere corredato da riscontri che ne confermino la validità in termini di sensibilità, e specificità.</w:t>
      </w:r>
    </w:p>
    <w:p w:rsidR="00A520E1" w:rsidRPr="00A520E1" w:rsidRDefault="00A520E1" w:rsidP="00506CC3">
      <w:pPr>
        <w:keepNext/>
        <w:keepLines/>
        <w:widowControl w:val="0"/>
        <w:numPr>
          <w:ilvl w:val="0"/>
          <w:numId w:val="36"/>
        </w:numPr>
        <w:suppressLineNumbers/>
        <w:suppressAutoHyphens/>
        <w:spacing w:after="0" w:line="240" w:lineRule="auto"/>
        <w:jc w:val="both"/>
        <w:rPr>
          <w:rFonts w:ascii="Gadugi" w:eastAsia="Calibri" w:hAnsi="Gadugi" w:cs="Times New Roman"/>
          <w:sz w:val="22"/>
          <w:lang w:eastAsia="it-IT"/>
        </w:rPr>
      </w:pPr>
      <w:r w:rsidRPr="00A520E1">
        <w:rPr>
          <w:rFonts w:ascii="Gadugi" w:eastAsia="Calibri" w:hAnsi="Gadugi" w:cs="Times New Roman"/>
          <w:sz w:val="22"/>
          <w:lang w:eastAsia="it-IT"/>
        </w:rPr>
        <w:t>I kit devono possedere marcatura CE-IVD.</w:t>
      </w:r>
    </w:p>
    <w:p w:rsidR="00A520E1" w:rsidRPr="00A520E1" w:rsidRDefault="00A520E1" w:rsidP="00506CC3">
      <w:pPr>
        <w:keepNext/>
        <w:keepLines/>
        <w:widowControl w:val="0"/>
        <w:numPr>
          <w:ilvl w:val="0"/>
          <w:numId w:val="36"/>
        </w:numPr>
        <w:suppressLineNumbers/>
        <w:suppressAutoHyphens/>
        <w:spacing w:after="0" w:line="240" w:lineRule="auto"/>
        <w:jc w:val="both"/>
        <w:rPr>
          <w:rFonts w:ascii="Gadugi" w:eastAsia="Calibri" w:hAnsi="Gadugi" w:cs="Times New Roman"/>
          <w:sz w:val="22"/>
          <w:lang w:eastAsia="it-IT"/>
        </w:rPr>
      </w:pPr>
      <w:r w:rsidRPr="00A520E1">
        <w:rPr>
          <w:rFonts w:ascii="Gadugi" w:eastAsia="Calibri" w:hAnsi="Gadugi" w:cs="Times New Roman"/>
          <w:sz w:val="22"/>
          <w:lang w:eastAsia="it-IT"/>
        </w:rPr>
        <w:t xml:space="preserve">Presenza di </w:t>
      </w:r>
      <w:proofErr w:type="spellStart"/>
      <w:r w:rsidRPr="00A520E1">
        <w:rPr>
          <w:rFonts w:ascii="Gadugi" w:eastAsia="Calibri" w:hAnsi="Gadugi" w:cs="Times New Roman"/>
          <w:sz w:val="22"/>
          <w:lang w:eastAsia="it-IT"/>
        </w:rPr>
        <w:t>tests</w:t>
      </w:r>
      <w:proofErr w:type="spellEnd"/>
      <w:r w:rsidRPr="00A520E1">
        <w:rPr>
          <w:rFonts w:ascii="Gadugi" w:eastAsia="Calibri" w:hAnsi="Gadugi" w:cs="Times New Roman"/>
          <w:sz w:val="22"/>
          <w:lang w:eastAsia="it-IT"/>
        </w:rPr>
        <w:t xml:space="preserve"> multiplex </w:t>
      </w:r>
    </w:p>
    <w:p w:rsidR="00A520E1" w:rsidRPr="00A520E1" w:rsidRDefault="00A520E1" w:rsidP="00A520E1">
      <w:pPr>
        <w:keepNext/>
        <w:keepLines/>
        <w:widowControl w:val="0"/>
        <w:suppressLineNumbers/>
        <w:suppressAutoHyphens/>
        <w:spacing w:after="0" w:line="240" w:lineRule="auto"/>
        <w:ind w:left="720"/>
        <w:jc w:val="both"/>
        <w:rPr>
          <w:rFonts w:ascii="Gadugi" w:eastAsia="Calibri" w:hAnsi="Gadugi" w:cs="Times New Roman"/>
          <w:sz w:val="22"/>
          <w:lang w:eastAsia="it-IT"/>
        </w:rPr>
      </w:pPr>
    </w:p>
    <w:tbl>
      <w:tblPr>
        <w:tblStyle w:val="Grigliatabella1"/>
        <w:tblpPr w:leftFromText="141" w:rightFromText="141" w:vertAnchor="text" w:horzAnchor="margin" w:tblpY="18"/>
        <w:tblW w:w="8642" w:type="dxa"/>
        <w:tblLook w:val="04A0" w:firstRow="1" w:lastRow="0" w:firstColumn="1" w:lastColumn="0" w:noHBand="0" w:noVBand="1"/>
      </w:tblPr>
      <w:tblGrid>
        <w:gridCol w:w="1326"/>
        <w:gridCol w:w="4339"/>
        <w:gridCol w:w="2977"/>
      </w:tblGrid>
      <w:tr w:rsidR="00A520E1" w:rsidRPr="00A520E1" w:rsidTr="00A520E1">
        <w:tc>
          <w:tcPr>
            <w:tcW w:w="1326" w:type="dxa"/>
          </w:tcPr>
          <w:p w:rsidR="00A520E1" w:rsidRPr="00A520E1" w:rsidRDefault="00A520E1" w:rsidP="00A520E1">
            <w:pPr>
              <w:keepNext/>
              <w:keepLines/>
              <w:widowControl w:val="0"/>
              <w:suppressLineNumbers/>
              <w:suppressAutoHyphens/>
              <w:jc w:val="both"/>
              <w:rPr>
                <w:rFonts w:ascii="Gadugi" w:eastAsia="Calibri" w:hAnsi="Gadugi"/>
                <w:b/>
              </w:rPr>
            </w:pPr>
            <w:r w:rsidRPr="00A520E1">
              <w:rPr>
                <w:rFonts w:ascii="Gadugi" w:eastAsia="Calibri" w:hAnsi="Gadugi"/>
                <w:b/>
              </w:rPr>
              <w:t xml:space="preserve">Voce </w:t>
            </w:r>
          </w:p>
        </w:tc>
        <w:tc>
          <w:tcPr>
            <w:tcW w:w="4339"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2977" w:type="dxa"/>
            <w:shd w:val="clear" w:color="auto" w:fill="auto"/>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ASU.FC</w:t>
            </w:r>
          </w:p>
        </w:tc>
      </w:tr>
      <w:tr w:rsidR="00A520E1" w:rsidRPr="00A520E1" w:rsidTr="00A520E1">
        <w:trPr>
          <w:trHeight w:val="705"/>
        </w:trPr>
        <w:tc>
          <w:tcPr>
            <w:tcW w:w="1326"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Theme="minorHAnsi" w:hAnsi="Gadugi" w:cs="Calibri"/>
                <w:b/>
                <w:szCs w:val="24"/>
              </w:rPr>
            </w:pPr>
            <w:r w:rsidRPr="00A520E1">
              <w:rPr>
                <w:rFonts w:ascii="Gadugi" w:eastAsiaTheme="minorHAnsi" w:hAnsi="Gadugi" w:cs="Calibri"/>
                <w:b/>
                <w:szCs w:val="24"/>
              </w:rPr>
              <w:t>a</w:t>
            </w:r>
          </w:p>
        </w:tc>
        <w:tc>
          <w:tcPr>
            <w:tcW w:w="4339" w:type="dxa"/>
            <w:shd w:val="clear" w:color="auto" w:fill="auto"/>
          </w:tcPr>
          <w:p w:rsidR="00A520E1" w:rsidRPr="00A520E1" w:rsidRDefault="00A520E1" w:rsidP="00A520E1">
            <w:pPr>
              <w:keepNext/>
              <w:keepLines/>
              <w:widowControl w:val="0"/>
              <w:suppressLineNumbers/>
              <w:suppressAutoHyphens/>
              <w:autoSpaceDE w:val="0"/>
              <w:autoSpaceDN w:val="0"/>
              <w:adjustRightInd w:val="0"/>
              <w:rPr>
                <w:rFonts w:ascii="Gadugi" w:eastAsiaTheme="minorHAnsi" w:hAnsi="Gadugi" w:cs="Calibri"/>
                <w:szCs w:val="24"/>
              </w:rPr>
            </w:pPr>
            <w:r w:rsidRPr="00A520E1">
              <w:rPr>
                <w:rFonts w:ascii="Gadugi" w:eastAsiaTheme="minorHAnsi" w:hAnsi="Gadugi" w:cs="Calibri"/>
                <w:szCs w:val="24"/>
              </w:rPr>
              <w:t>TEST MULTIPLEX (Fattore II 20210Protrombina, Fattore V Leiden, MTHFR C677T)</w:t>
            </w:r>
          </w:p>
        </w:tc>
        <w:tc>
          <w:tcPr>
            <w:tcW w:w="2977"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1600</w:t>
            </w:r>
          </w:p>
        </w:tc>
      </w:tr>
      <w:tr w:rsidR="00A520E1" w:rsidRPr="00A520E1" w:rsidTr="00A520E1">
        <w:trPr>
          <w:trHeight w:val="705"/>
        </w:trPr>
        <w:tc>
          <w:tcPr>
            <w:tcW w:w="1326"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Theme="minorHAnsi" w:hAnsi="Gadugi" w:cs="Calibri"/>
                <w:b/>
                <w:szCs w:val="24"/>
              </w:rPr>
            </w:pPr>
            <w:r w:rsidRPr="00A520E1">
              <w:rPr>
                <w:rFonts w:ascii="Gadugi" w:eastAsiaTheme="minorHAnsi" w:hAnsi="Gadugi" w:cs="Calibri"/>
                <w:b/>
                <w:szCs w:val="24"/>
              </w:rPr>
              <w:t>b</w:t>
            </w:r>
          </w:p>
        </w:tc>
        <w:tc>
          <w:tcPr>
            <w:tcW w:w="4339" w:type="dxa"/>
            <w:shd w:val="clear" w:color="auto" w:fill="auto"/>
          </w:tcPr>
          <w:p w:rsidR="00A520E1" w:rsidRPr="00A520E1" w:rsidRDefault="00A520E1" w:rsidP="00A520E1">
            <w:pPr>
              <w:keepNext/>
              <w:keepLines/>
              <w:widowControl w:val="0"/>
              <w:suppressLineNumbers/>
              <w:suppressAutoHyphens/>
              <w:autoSpaceDE w:val="0"/>
              <w:autoSpaceDN w:val="0"/>
              <w:adjustRightInd w:val="0"/>
              <w:rPr>
                <w:rFonts w:ascii="Gadugi" w:eastAsiaTheme="minorHAnsi" w:hAnsi="Gadugi" w:cs="Calibri"/>
                <w:szCs w:val="24"/>
              </w:rPr>
            </w:pPr>
            <w:r w:rsidRPr="00A520E1">
              <w:rPr>
                <w:rFonts w:ascii="Gadugi" w:eastAsiaTheme="minorHAnsi" w:hAnsi="Gadugi" w:cs="Calibri"/>
                <w:szCs w:val="24"/>
              </w:rPr>
              <w:t>Fattore V HR2</w:t>
            </w:r>
          </w:p>
        </w:tc>
        <w:tc>
          <w:tcPr>
            <w:tcW w:w="2977"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50</w:t>
            </w:r>
          </w:p>
        </w:tc>
      </w:tr>
      <w:tr w:rsidR="00A520E1" w:rsidRPr="00A520E1" w:rsidTr="00A520E1">
        <w:trPr>
          <w:trHeight w:val="705"/>
        </w:trPr>
        <w:tc>
          <w:tcPr>
            <w:tcW w:w="1326"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Theme="minorHAnsi" w:hAnsi="Gadugi" w:cs="Calibri"/>
                <w:b/>
                <w:szCs w:val="24"/>
              </w:rPr>
            </w:pPr>
            <w:r w:rsidRPr="00A520E1">
              <w:rPr>
                <w:rFonts w:ascii="Gadugi" w:eastAsiaTheme="minorHAnsi" w:hAnsi="Gadugi" w:cs="Calibri"/>
                <w:b/>
                <w:szCs w:val="24"/>
              </w:rPr>
              <w:t>c</w:t>
            </w:r>
          </w:p>
        </w:tc>
        <w:tc>
          <w:tcPr>
            <w:tcW w:w="4339" w:type="dxa"/>
            <w:shd w:val="clear" w:color="auto" w:fill="auto"/>
          </w:tcPr>
          <w:p w:rsidR="00A520E1" w:rsidRPr="00A520E1" w:rsidRDefault="00A520E1" w:rsidP="00A520E1">
            <w:pPr>
              <w:keepNext/>
              <w:keepLines/>
              <w:widowControl w:val="0"/>
              <w:suppressLineNumbers/>
              <w:suppressAutoHyphens/>
              <w:autoSpaceDE w:val="0"/>
              <w:autoSpaceDN w:val="0"/>
              <w:adjustRightInd w:val="0"/>
              <w:rPr>
                <w:rFonts w:ascii="Gadugi" w:eastAsiaTheme="minorHAnsi" w:hAnsi="Gadugi" w:cs="Calibri"/>
                <w:szCs w:val="24"/>
              </w:rPr>
            </w:pPr>
            <w:r w:rsidRPr="00A520E1">
              <w:rPr>
                <w:rFonts w:ascii="Gadugi" w:eastAsiaTheme="minorHAnsi" w:hAnsi="Gadugi" w:cs="Calibri"/>
                <w:szCs w:val="24"/>
              </w:rPr>
              <w:t>MTHFR 1298</w:t>
            </w:r>
          </w:p>
        </w:tc>
        <w:tc>
          <w:tcPr>
            <w:tcW w:w="2977"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100</w:t>
            </w:r>
          </w:p>
        </w:tc>
      </w:tr>
      <w:tr w:rsidR="00A520E1" w:rsidRPr="00A520E1" w:rsidTr="00A520E1">
        <w:trPr>
          <w:trHeight w:val="705"/>
        </w:trPr>
        <w:tc>
          <w:tcPr>
            <w:tcW w:w="1326" w:type="dxa"/>
          </w:tcPr>
          <w:p w:rsidR="00A520E1" w:rsidRPr="00A520E1" w:rsidRDefault="00A520E1" w:rsidP="00A520E1">
            <w:pPr>
              <w:keepNext/>
              <w:keepLines/>
              <w:widowControl w:val="0"/>
              <w:suppressLineNumbers/>
              <w:suppressAutoHyphens/>
              <w:autoSpaceDE w:val="0"/>
              <w:autoSpaceDN w:val="0"/>
              <w:adjustRightInd w:val="0"/>
              <w:jc w:val="center"/>
              <w:rPr>
                <w:rFonts w:ascii="Gadugi" w:eastAsiaTheme="minorHAnsi" w:hAnsi="Gadugi" w:cs="Calibri"/>
                <w:b/>
                <w:szCs w:val="24"/>
              </w:rPr>
            </w:pPr>
            <w:r w:rsidRPr="00A520E1">
              <w:rPr>
                <w:rFonts w:ascii="Gadugi" w:eastAsiaTheme="minorHAnsi" w:hAnsi="Gadugi" w:cs="Calibri"/>
                <w:b/>
                <w:szCs w:val="24"/>
              </w:rPr>
              <w:t>d</w:t>
            </w:r>
          </w:p>
        </w:tc>
        <w:tc>
          <w:tcPr>
            <w:tcW w:w="4339" w:type="dxa"/>
            <w:shd w:val="clear" w:color="auto" w:fill="auto"/>
          </w:tcPr>
          <w:p w:rsidR="00A520E1" w:rsidRPr="00A520E1" w:rsidRDefault="00A520E1" w:rsidP="00A520E1">
            <w:pPr>
              <w:keepNext/>
              <w:keepLines/>
              <w:widowControl w:val="0"/>
              <w:suppressLineNumbers/>
              <w:suppressAutoHyphens/>
              <w:autoSpaceDE w:val="0"/>
              <w:autoSpaceDN w:val="0"/>
              <w:adjustRightInd w:val="0"/>
              <w:rPr>
                <w:rFonts w:ascii="Gadugi" w:eastAsiaTheme="minorHAnsi" w:hAnsi="Gadugi" w:cs="Calibri"/>
                <w:szCs w:val="24"/>
              </w:rPr>
            </w:pPr>
            <w:r w:rsidRPr="00A520E1">
              <w:rPr>
                <w:rFonts w:ascii="Gadugi" w:eastAsiaTheme="minorHAnsi" w:hAnsi="Gadugi" w:cs="Calibri"/>
                <w:szCs w:val="24"/>
              </w:rPr>
              <w:t>PAI-1 4G/5G</w:t>
            </w:r>
          </w:p>
        </w:tc>
        <w:tc>
          <w:tcPr>
            <w:tcW w:w="2977" w:type="dxa"/>
            <w:shd w:val="clear" w:color="auto" w:fill="auto"/>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A520E1" w:rsidRDefault="00A520E1"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372FAC" w:rsidRDefault="00372FAC"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Cs/>
          <w:strike/>
          <w:sz w:val="22"/>
          <w:highlight w:val="yellow"/>
        </w:rPr>
      </w:pPr>
      <w:r w:rsidRPr="00A520E1">
        <w:rPr>
          <w:rFonts w:ascii="Gadugi" w:eastAsia="Times New Roman" w:hAnsi="Gadugi" w:cs="Times New Roman"/>
          <w:szCs w:val="24"/>
        </w:rPr>
        <w:t>CRITERI DI VALUTAZIONE DELLA QUALITA’ (MASSIMO 70 PUNTI</w:t>
      </w:r>
      <w:r w:rsidR="00506CC3">
        <w:rPr>
          <w:rFonts w:ascii="Gadugi" w:eastAsia="Times New Roman" w:hAnsi="Gadugi" w:cs="Times New Roman"/>
          <w:szCs w:val="24"/>
        </w:rPr>
        <w:t>)</w:t>
      </w: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Cs/>
          <w:strike/>
          <w:sz w:val="16"/>
          <w:szCs w:val="16"/>
          <w:highlight w:val="yellow"/>
        </w:rPr>
      </w:pPr>
    </w:p>
    <w:tbl>
      <w:tblPr>
        <w:tblpPr w:leftFromText="141" w:rightFromText="141" w:vertAnchor="text" w:tblpX="70" w:tblpY="1"/>
        <w:tblOverlap w:val="never"/>
        <w:tblW w:w="9634" w:type="dxa"/>
        <w:tblCellMar>
          <w:left w:w="70" w:type="dxa"/>
          <w:right w:w="70" w:type="dxa"/>
        </w:tblCellMar>
        <w:tblLook w:val="0000" w:firstRow="0" w:lastRow="0" w:firstColumn="0" w:lastColumn="0" w:noHBand="0" w:noVBand="0"/>
      </w:tblPr>
      <w:tblGrid>
        <w:gridCol w:w="3681"/>
        <w:gridCol w:w="5953"/>
      </w:tblGrid>
      <w:tr w:rsidR="00372FAC" w:rsidRPr="00A520E1" w:rsidTr="00372FAC">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rPr>
            </w:pPr>
            <w:r w:rsidRPr="00A520E1">
              <w:rPr>
                <w:rFonts w:ascii="Gadugi" w:eastAsia="Times New Roman" w:hAnsi="Gadugi" w:cs="Times New Roman"/>
                <w:b/>
                <w:sz w:val="16"/>
                <w:szCs w:val="16"/>
              </w:rPr>
              <w:t xml:space="preserve">CRITERI DI VALUTAZIONE DELLA QUALITÀ </w:t>
            </w:r>
          </w:p>
        </w:tc>
        <w:tc>
          <w:tcPr>
            <w:tcW w:w="5953"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rPr>
            </w:pPr>
            <w:r w:rsidRPr="00A520E1">
              <w:rPr>
                <w:rFonts w:ascii="Gadugi" w:eastAsia="Times New Roman" w:hAnsi="Gadugi" w:cs="Times New Roman"/>
                <w:b/>
                <w:sz w:val="16"/>
                <w:szCs w:val="16"/>
              </w:rPr>
              <w:t xml:space="preserve">Criterio motivazionale </w:t>
            </w:r>
          </w:p>
        </w:tc>
      </w:tr>
      <w:tr w:rsidR="00372FAC" w:rsidRPr="00A520E1" w:rsidTr="00372FAC">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highlight w:val="yellow"/>
              </w:rPr>
            </w:pPr>
            <w:r w:rsidRPr="00A520E1">
              <w:rPr>
                <w:rFonts w:ascii="Gadugi" w:eastAsia="Times New Roman" w:hAnsi="Gadugi" w:cs="Times New Roman"/>
                <w:b/>
                <w:sz w:val="16"/>
                <w:szCs w:val="16"/>
              </w:rPr>
              <w:t>Caratteristiche della sonda Multiplex</w:t>
            </w:r>
          </w:p>
        </w:tc>
        <w:tc>
          <w:tcPr>
            <w:tcW w:w="5953"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 xml:space="preserve">La commissione valuterà la possibilità di determinare in un’unica multiplex </w:t>
            </w:r>
            <w:r w:rsidRPr="00A520E1">
              <w:rPr>
                <w:rFonts w:ascii="Gadugi" w:eastAsia="Times New Roman" w:hAnsi="Gadugi" w:cs="Times New Roman"/>
                <w:sz w:val="16"/>
                <w:szCs w:val="16"/>
                <w:u w:val="single"/>
              </w:rPr>
              <w:t>solo</w:t>
            </w:r>
            <w:r w:rsidRPr="00A520E1">
              <w:rPr>
                <w:rFonts w:ascii="Gadugi" w:eastAsia="Times New Roman" w:hAnsi="Gadugi" w:cs="Times New Roman"/>
                <w:sz w:val="16"/>
                <w:szCs w:val="16"/>
              </w:rPr>
              <w:t xml:space="preserve"> i fattori: Fattore II, Fattore V Leiden, MTHFR 677 (test multiplex con </w:t>
            </w:r>
            <w:proofErr w:type="spellStart"/>
            <w:r w:rsidRPr="00A520E1">
              <w:rPr>
                <w:rFonts w:ascii="Gadugi" w:eastAsia="Times New Roman" w:hAnsi="Gadugi" w:cs="Times New Roman"/>
                <w:sz w:val="16"/>
                <w:szCs w:val="16"/>
              </w:rPr>
              <w:t>monoreagente</w:t>
            </w:r>
            <w:proofErr w:type="spellEnd"/>
            <w:r w:rsidRPr="00A520E1">
              <w:rPr>
                <w:rFonts w:ascii="Gadugi" w:eastAsia="Times New Roman" w:hAnsi="Gadugi" w:cs="Times New Roman"/>
                <w:sz w:val="16"/>
                <w:szCs w:val="16"/>
              </w:rPr>
              <w:t xml:space="preserve"> corredato di controllo di amplificazione interno).</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bCs/>
                <w:i/>
                <w:iCs/>
                <w:sz w:val="16"/>
                <w:szCs w:val="16"/>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highlight w:val="yellow"/>
              </w:rPr>
            </w:pPr>
            <w:r w:rsidRPr="00A520E1">
              <w:rPr>
                <w:rFonts w:ascii="Gadugi" w:eastAsia="Times New Roman" w:hAnsi="Gadugi" w:cs="Times New Roman"/>
                <w:b/>
                <w:bCs/>
                <w:i/>
                <w:iCs/>
                <w:sz w:val="16"/>
                <w:szCs w:val="16"/>
              </w:rPr>
              <w:t>Le proposte verranno valutate attribuendo i giudizi riportati nella tabella in premessa</w:t>
            </w:r>
          </w:p>
        </w:tc>
      </w:tr>
      <w:tr w:rsidR="00372FAC" w:rsidRPr="00A520E1" w:rsidTr="00372FAC">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highlight w:val="yellow"/>
              </w:rPr>
            </w:pPr>
            <w:r w:rsidRPr="00A520E1">
              <w:rPr>
                <w:rFonts w:ascii="Gadugi" w:eastAsia="Times New Roman" w:hAnsi="Gadugi" w:cs="Times New Roman"/>
                <w:b/>
                <w:sz w:val="16"/>
                <w:szCs w:val="16"/>
              </w:rPr>
              <w:t>Caratteristiche delle sonde utilizzate</w:t>
            </w:r>
          </w:p>
        </w:tc>
        <w:tc>
          <w:tcPr>
            <w:tcW w:w="5953"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La commissione valuterà l’utilizzo di sonde MGB regolarmente licenziate almeno per la sonda multiplex</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z w:val="16"/>
                <w:szCs w:val="16"/>
                <w:highlight w:val="yellow"/>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z w:val="16"/>
                <w:szCs w:val="16"/>
                <w:highlight w:val="yellow"/>
              </w:rPr>
            </w:pPr>
            <w:r w:rsidRPr="00A520E1">
              <w:rPr>
                <w:rFonts w:ascii="Gadugi" w:eastAsia="Times New Roman" w:hAnsi="Gadugi" w:cs="Times New Roman"/>
                <w:b/>
                <w:bCs/>
                <w:i/>
                <w:iCs/>
                <w:sz w:val="16"/>
                <w:szCs w:val="16"/>
              </w:rPr>
              <w:t>Le proposte verranno valutate attribuendo i giudizi riportati nella tabella in premessa</w:t>
            </w:r>
          </w:p>
        </w:tc>
      </w:tr>
      <w:tr w:rsidR="00372FAC" w:rsidRPr="00A520E1" w:rsidTr="00372FAC">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highlight w:val="yellow"/>
              </w:rPr>
            </w:pPr>
            <w:r w:rsidRPr="00A520E1">
              <w:rPr>
                <w:rFonts w:ascii="Gadugi" w:eastAsia="Times New Roman" w:hAnsi="Gadugi" w:cs="Times New Roman"/>
                <w:b/>
                <w:sz w:val="16"/>
                <w:szCs w:val="16"/>
              </w:rPr>
              <w:t>Caratteristiche delle sonde utilizzate</w:t>
            </w:r>
          </w:p>
        </w:tc>
        <w:tc>
          <w:tcPr>
            <w:tcW w:w="5953"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 xml:space="preserve">Kit con possibilità di discriminazione allelica con presenza di controllo interno al fine di evitare identificazione di campioni </w:t>
            </w:r>
            <w:proofErr w:type="spellStart"/>
            <w:r w:rsidRPr="00A520E1">
              <w:rPr>
                <w:rFonts w:ascii="Gadugi" w:eastAsia="Times New Roman" w:hAnsi="Gadugi" w:cs="Times New Roman"/>
                <w:sz w:val="16"/>
                <w:szCs w:val="16"/>
              </w:rPr>
              <w:t>low</w:t>
            </w:r>
            <w:proofErr w:type="spellEnd"/>
            <w:r w:rsidRPr="00A520E1">
              <w:rPr>
                <w:rFonts w:ascii="Gadugi" w:eastAsia="Times New Roman" w:hAnsi="Gadugi" w:cs="Times New Roman"/>
                <w:sz w:val="16"/>
                <w:szCs w:val="16"/>
              </w:rPr>
              <w:t xml:space="preserve"> copy </w:t>
            </w:r>
            <w:proofErr w:type="spellStart"/>
            <w:r w:rsidRPr="00A520E1">
              <w:rPr>
                <w:rFonts w:ascii="Gadugi" w:eastAsia="Times New Roman" w:hAnsi="Gadugi" w:cs="Times New Roman"/>
                <w:sz w:val="16"/>
                <w:szCs w:val="16"/>
              </w:rPr>
              <w:t>nymber</w:t>
            </w:r>
            <w:proofErr w:type="spellEnd"/>
            <w:r w:rsidRPr="00A520E1">
              <w:rPr>
                <w:rFonts w:ascii="Gadugi" w:eastAsia="Times New Roman" w:hAnsi="Gadugi" w:cs="Times New Roman"/>
                <w:sz w:val="16"/>
                <w:szCs w:val="16"/>
              </w:rPr>
              <w:t xml:space="preserve"> e/o fenomeni di </w:t>
            </w:r>
            <w:proofErr w:type="spellStart"/>
            <w:r w:rsidRPr="00A520E1">
              <w:rPr>
                <w:rFonts w:ascii="Gadugi" w:eastAsia="Times New Roman" w:hAnsi="Gadugi" w:cs="Times New Roman"/>
                <w:sz w:val="16"/>
                <w:szCs w:val="16"/>
              </w:rPr>
              <w:t>allelic</w:t>
            </w:r>
            <w:proofErr w:type="spellEnd"/>
            <w:r w:rsidRPr="00A520E1">
              <w:rPr>
                <w:rFonts w:ascii="Gadugi" w:eastAsia="Times New Roman" w:hAnsi="Gadugi" w:cs="Times New Roman"/>
                <w:sz w:val="16"/>
                <w:szCs w:val="16"/>
              </w:rPr>
              <w:t xml:space="preserve"> </w:t>
            </w:r>
            <w:proofErr w:type="spellStart"/>
            <w:r w:rsidRPr="00A520E1">
              <w:rPr>
                <w:rFonts w:ascii="Gadugi" w:eastAsia="Times New Roman" w:hAnsi="Gadugi" w:cs="Times New Roman"/>
                <w:sz w:val="16"/>
                <w:szCs w:val="16"/>
              </w:rPr>
              <w:t>drop</w:t>
            </w:r>
            <w:proofErr w:type="spellEnd"/>
            <w:r w:rsidRPr="00A520E1">
              <w:rPr>
                <w:rFonts w:ascii="Gadugi" w:eastAsia="Times New Roman" w:hAnsi="Gadugi" w:cs="Times New Roman"/>
                <w:sz w:val="16"/>
                <w:szCs w:val="16"/>
              </w:rPr>
              <w:t xml:space="preserve"> down.</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z w:val="16"/>
                <w:szCs w:val="16"/>
                <w:highlight w:val="yellow"/>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highlight w:val="yellow"/>
              </w:rPr>
            </w:pPr>
            <w:r w:rsidRPr="00A520E1">
              <w:rPr>
                <w:rFonts w:ascii="Gadugi" w:eastAsia="Times New Roman" w:hAnsi="Gadugi" w:cs="Times New Roman"/>
                <w:b/>
                <w:bCs/>
                <w:i/>
                <w:iCs/>
                <w:sz w:val="16"/>
                <w:szCs w:val="16"/>
              </w:rPr>
              <w:t>Le proposte verranno valutate attribuendo i giudizi riportati nella tabella in premessa</w:t>
            </w:r>
          </w:p>
        </w:tc>
      </w:tr>
      <w:tr w:rsidR="00372FAC" w:rsidRPr="00A520E1" w:rsidTr="00372FAC">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highlight w:val="yellow"/>
              </w:rPr>
            </w:pPr>
            <w:r w:rsidRPr="00A520E1">
              <w:rPr>
                <w:rFonts w:ascii="Gadugi" w:eastAsia="Times New Roman" w:hAnsi="Gadugi" w:cs="Times New Roman"/>
                <w:b/>
                <w:sz w:val="16"/>
                <w:szCs w:val="16"/>
              </w:rPr>
              <w:t xml:space="preserve">I </w:t>
            </w:r>
            <w:proofErr w:type="spellStart"/>
            <w:r w:rsidRPr="00A520E1">
              <w:rPr>
                <w:rFonts w:ascii="Gadugi" w:eastAsia="Times New Roman" w:hAnsi="Gadugi" w:cs="Times New Roman"/>
                <w:b/>
                <w:sz w:val="16"/>
                <w:szCs w:val="16"/>
              </w:rPr>
              <w:t>kits</w:t>
            </w:r>
            <w:proofErr w:type="spellEnd"/>
            <w:r w:rsidRPr="00A520E1">
              <w:rPr>
                <w:rFonts w:ascii="Gadugi" w:eastAsia="Times New Roman" w:hAnsi="Gadugi" w:cs="Times New Roman"/>
                <w:b/>
                <w:sz w:val="16"/>
                <w:szCs w:val="16"/>
              </w:rPr>
              <w:t xml:space="preserve"> proposti devono essere in uso presso strutture sanitarie pubbliche</w:t>
            </w:r>
          </w:p>
        </w:tc>
        <w:tc>
          <w:tcPr>
            <w:tcW w:w="5953"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La commissione valuterà i centri utilizzatori dichiarati (numero e tipologia di centro)</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trike/>
                <w:sz w:val="16"/>
                <w:szCs w:val="16"/>
                <w:highlight w:val="yellow"/>
              </w:rPr>
            </w:pP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z w:val="16"/>
                <w:szCs w:val="16"/>
                <w:highlight w:val="yellow"/>
              </w:rPr>
            </w:pPr>
            <w:r w:rsidRPr="00A520E1">
              <w:rPr>
                <w:rFonts w:ascii="Gadugi" w:eastAsia="Times New Roman" w:hAnsi="Gadugi" w:cs="Times New Roman"/>
                <w:b/>
                <w:bCs/>
                <w:i/>
                <w:iCs/>
                <w:sz w:val="16"/>
                <w:szCs w:val="16"/>
              </w:rPr>
              <w:t>Le proposte verranno valutate attribuendo i giudizi riportati nella tabella in premessa</w:t>
            </w:r>
          </w:p>
        </w:tc>
      </w:tr>
      <w:tr w:rsidR="00372FAC" w:rsidRPr="00A520E1" w:rsidTr="00372FAC">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rPr>
            </w:pPr>
            <w:r w:rsidRPr="00A520E1">
              <w:rPr>
                <w:rFonts w:ascii="Gadugi" w:eastAsia="Times New Roman" w:hAnsi="Gadugi" w:cs="Times New Roman"/>
                <w:b/>
                <w:sz w:val="16"/>
                <w:szCs w:val="16"/>
              </w:rPr>
              <w:lastRenderedPageBreak/>
              <w:t>Tipologia di analisi del dato</w:t>
            </w:r>
          </w:p>
        </w:tc>
        <w:tc>
          <w:tcPr>
            <w:tcW w:w="5953"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 xml:space="preserve">Refertazione mediante analisi delle curve di </w:t>
            </w:r>
            <w:proofErr w:type="spellStart"/>
            <w:r w:rsidRPr="00A520E1">
              <w:rPr>
                <w:rFonts w:ascii="Gadugi" w:eastAsia="Times New Roman" w:hAnsi="Gadugi" w:cs="Times New Roman"/>
                <w:sz w:val="16"/>
                <w:szCs w:val="16"/>
              </w:rPr>
              <w:t>melting</w:t>
            </w:r>
            <w:proofErr w:type="spellEnd"/>
            <w:r w:rsidRPr="00A520E1">
              <w:rPr>
                <w:rFonts w:ascii="Gadugi" w:eastAsia="Times New Roman" w:hAnsi="Gadugi" w:cs="Times New Roman"/>
                <w:sz w:val="16"/>
                <w:szCs w:val="16"/>
              </w:rPr>
              <w:t xml:space="preserve"> almeno per l’analisi multiplex (no mediante </w:t>
            </w:r>
            <w:proofErr w:type="spellStart"/>
            <w:r w:rsidRPr="00A520E1">
              <w:rPr>
                <w:rFonts w:ascii="Gadugi" w:eastAsia="Times New Roman" w:hAnsi="Gadugi" w:cs="Times New Roman"/>
                <w:sz w:val="16"/>
                <w:szCs w:val="16"/>
              </w:rPr>
              <w:t>deltaCt</w:t>
            </w:r>
            <w:proofErr w:type="spellEnd"/>
            <w:r w:rsidRPr="00A520E1">
              <w:rPr>
                <w:rFonts w:ascii="Gadugi" w:eastAsia="Times New Roman" w:hAnsi="Gadugi" w:cs="Times New Roman"/>
                <w:sz w:val="16"/>
                <w:szCs w:val="16"/>
              </w:rPr>
              <w:t>)</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rPr>
            </w:pPr>
            <w:r w:rsidRPr="00A520E1">
              <w:rPr>
                <w:rFonts w:ascii="Gadugi" w:eastAsia="Times New Roman" w:hAnsi="Gadugi" w:cs="Times New Roman"/>
                <w:b/>
                <w:sz w:val="16"/>
                <w:szCs w:val="16"/>
              </w:rPr>
              <w:t>Le proposte verranno valutate attribuendo i giudizi riportati nella tabella in premessa</w:t>
            </w:r>
          </w:p>
        </w:tc>
      </w:tr>
      <w:tr w:rsidR="00372FAC" w:rsidRPr="00A520E1" w:rsidTr="00372FAC">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rPr>
            </w:pPr>
            <w:r w:rsidRPr="00A520E1">
              <w:rPr>
                <w:rFonts w:ascii="Gadugi" w:eastAsia="Times New Roman" w:hAnsi="Gadugi" w:cs="Times New Roman"/>
                <w:b/>
                <w:sz w:val="16"/>
                <w:szCs w:val="16"/>
              </w:rPr>
              <w:t xml:space="preserve">Validazione e compatibilità della strumentazione </w:t>
            </w:r>
          </w:p>
        </w:tc>
        <w:tc>
          <w:tcPr>
            <w:tcW w:w="5953" w:type="dxa"/>
            <w:tcBorders>
              <w:top w:val="single" w:sz="4" w:space="0" w:color="000000"/>
              <w:left w:val="single" w:sz="4" w:space="0" w:color="000000"/>
              <w:bottom w:val="single" w:sz="4" w:space="0" w:color="000000"/>
              <w:right w:val="single" w:sz="4" w:space="0" w:color="000000"/>
            </w:tcBorders>
          </w:tcPr>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sz w:val="16"/>
                <w:szCs w:val="16"/>
              </w:rPr>
            </w:pPr>
            <w:r w:rsidRPr="00A520E1">
              <w:rPr>
                <w:rFonts w:ascii="Gadugi" w:eastAsia="Times New Roman" w:hAnsi="Gadugi" w:cs="Times New Roman"/>
                <w:sz w:val="16"/>
                <w:szCs w:val="16"/>
              </w:rPr>
              <w:t>La commissione valuterà il numero e la tipologia di strumentazione (</w:t>
            </w:r>
            <w:proofErr w:type="spellStart"/>
            <w:r w:rsidRPr="00A520E1">
              <w:rPr>
                <w:rFonts w:ascii="Gadugi" w:eastAsia="Times New Roman" w:hAnsi="Gadugi" w:cs="Times New Roman"/>
                <w:sz w:val="16"/>
                <w:szCs w:val="16"/>
              </w:rPr>
              <w:t>Termociclatore</w:t>
            </w:r>
            <w:proofErr w:type="spellEnd"/>
            <w:r w:rsidRPr="00A520E1">
              <w:rPr>
                <w:rFonts w:ascii="Gadugi" w:eastAsia="Times New Roman" w:hAnsi="Gadugi" w:cs="Times New Roman"/>
                <w:sz w:val="16"/>
                <w:szCs w:val="16"/>
              </w:rPr>
              <w:t>) validati e/o compatibili con i kit offerti</w:t>
            </w:r>
          </w:p>
          <w:p w:rsidR="00372FAC" w:rsidRPr="00A520E1" w:rsidRDefault="00372FAC" w:rsidP="00A520E1">
            <w:pPr>
              <w:keepNext/>
              <w:keepLines/>
              <w:widowControl w:val="0"/>
              <w:suppressLineNumbers/>
              <w:suppressAutoHyphens/>
              <w:spacing w:after="0" w:line="240" w:lineRule="auto"/>
              <w:jc w:val="both"/>
              <w:rPr>
                <w:rFonts w:ascii="Gadugi" w:eastAsia="Times New Roman" w:hAnsi="Gadugi" w:cs="Times New Roman"/>
                <w:b/>
                <w:sz w:val="16"/>
                <w:szCs w:val="16"/>
              </w:rPr>
            </w:pPr>
            <w:r w:rsidRPr="00A520E1">
              <w:rPr>
                <w:rFonts w:ascii="Gadugi" w:eastAsia="Times New Roman" w:hAnsi="Gadugi" w:cs="Times New Roman"/>
                <w:b/>
                <w:sz w:val="16"/>
                <w:szCs w:val="16"/>
              </w:rPr>
              <w:t>Le proposte verranno valutate attribuendo i giudizi riportati nella tabella in premessa</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trike/>
          <w:sz w:val="22"/>
          <w:highlight w:val="yellow"/>
        </w:rPr>
      </w:pPr>
    </w:p>
    <w:p w:rsidR="00372FAC" w:rsidRDefault="00372FAC" w:rsidP="00A520E1">
      <w:pPr>
        <w:keepNext/>
        <w:keepLines/>
        <w:widowControl w:val="0"/>
        <w:suppressLineNumbers/>
        <w:suppressAutoHyphens/>
        <w:autoSpaceDE w:val="0"/>
        <w:autoSpaceDN w:val="0"/>
        <w:adjustRightInd w:val="0"/>
        <w:spacing w:after="0" w:line="240" w:lineRule="auto"/>
        <w:rPr>
          <w:rFonts w:ascii="Gadugi" w:hAnsi="Gadugi" w:cs="Gadugi,Bold"/>
          <w:b/>
          <w:bCs/>
          <w:szCs w:val="24"/>
        </w:rPr>
      </w:pPr>
    </w:p>
    <w:p w:rsidR="00372FAC" w:rsidRDefault="00372FAC" w:rsidP="00A520E1">
      <w:pPr>
        <w:keepNext/>
        <w:keepLines/>
        <w:widowControl w:val="0"/>
        <w:suppressLineNumbers/>
        <w:suppressAutoHyphens/>
        <w:autoSpaceDE w:val="0"/>
        <w:autoSpaceDN w:val="0"/>
        <w:adjustRightInd w:val="0"/>
        <w:spacing w:after="0" w:line="240" w:lineRule="auto"/>
        <w:rPr>
          <w:rFonts w:ascii="Gadugi" w:hAnsi="Gadugi" w:cs="Gadugi,Bold"/>
          <w:b/>
          <w:bCs/>
          <w:szCs w:val="24"/>
        </w:rPr>
      </w:pPr>
    </w:p>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hAnsi="Gadugi" w:cs="Gadugi,Bold"/>
          <w:b/>
          <w:bCs/>
          <w:szCs w:val="24"/>
        </w:rPr>
      </w:pPr>
      <w:r w:rsidRPr="00A520E1">
        <w:rPr>
          <w:rFonts w:ascii="Gadugi" w:hAnsi="Gadugi" w:cs="Gadugi,Bold"/>
          <w:b/>
          <w:bCs/>
          <w:szCs w:val="24"/>
        </w:rPr>
        <w:t>LOTTO 25 - ANALISI DI MUTAZIONE DEI GENI DELLA BETA GLOBINA- Preparatore per ibridazione inversa PROFIBLOT T48 (PER BURLO)</w:t>
      </w:r>
    </w:p>
    <w:p w:rsidR="00A520E1" w:rsidRPr="00A520E1" w:rsidRDefault="00A520E1" w:rsidP="00A520E1">
      <w:pPr>
        <w:keepNext/>
        <w:keepLines/>
        <w:widowControl w:val="0"/>
        <w:suppressLineNumbers/>
        <w:suppressAutoHyphens/>
        <w:spacing w:after="0" w:line="240" w:lineRule="auto"/>
        <w:jc w:val="both"/>
        <w:rPr>
          <w:rFonts w:ascii="Gadugi" w:eastAsia="NSimSun" w:hAnsi="Gadugi" w:cs="Tahoma"/>
          <w:kern w:val="2"/>
          <w:sz w:val="22"/>
          <w:u w:val="single"/>
        </w:rPr>
      </w:pPr>
    </w:p>
    <w:p w:rsidR="00A520E1" w:rsidRPr="00A520E1" w:rsidRDefault="00A520E1" w:rsidP="00A520E1">
      <w:pPr>
        <w:keepNext/>
        <w:keepLines/>
        <w:widowControl w:val="0"/>
        <w:suppressLineNumbers/>
        <w:suppressAutoHyphens/>
        <w:spacing w:after="0" w:line="276" w:lineRule="auto"/>
        <w:jc w:val="both"/>
        <w:rPr>
          <w:rFonts w:ascii="Gadugi" w:eastAsia="Times New Roman" w:hAnsi="Gadugi" w:cs="Times New Roman"/>
        </w:rPr>
      </w:pPr>
      <w:r w:rsidRPr="00A520E1">
        <w:rPr>
          <w:rFonts w:ascii="Gadugi" w:eastAsia="Times New Roman" w:hAnsi="Gadugi" w:cs="Times New Roman"/>
        </w:rPr>
        <w:t>(aggiudicazione al minor prezzo)</w:t>
      </w:r>
    </w:p>
    <w:p w:rsidR="00A520E1" w:rsidRPr="00A520E1" w:rsidRDefault="00A520E1" w:rsidP="00A520E1">
      <w:pPr>
        <w:keepNext/>
        <w:keepLines/>
        <w:widowControl w:val="0"/>
        <w:suppressLineNumbers/>
        <w:suppressAutoHyphens/>
        <w:spacing w:after="0" w:line="240" w:lineRule="auto"/>
        <w:jc w:val="both"/>
        <w:rPr>
          <w:rFonts w:ascii="Gadugi" w:eastAsia="NSimSun" w:hAnsi="Gadugi" w:cs="Tahoma"/>
          <w:kern w:val="2"/>
          <w:sz w:val="22"/>
          <w:u w:val="single"/>
        </w:rPr>
      </w:pPr>
    </w:p>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hAnsi="Gadugi" w:cs="Gadugi"/>
          <w:sz w:val="22"/>
        </w:rPr>
      </w:pPr>
      <w:r w:rsidRPr="00A520E1">
        <w:rPr>
          <w:rFonts w:ascii="Gadugi" w:hAnsi="Gadugi" w:cs="Gadugi,Bold"/>
          <w:b/>
          <w:bCs/>
          <w:sz w:val="22"/>
        </w:rPr>
        <w:t>Metodica</w:t>
      </w:r>
      <w:r w:rsidRPr="00A520E1">
        <w:rPr>
          <w:rFonts w:ascii="Gadugi" w:hAnsi="Gadugi" w:cs="Gadugi"/>
          <w:sz w:val="22"/>
        </w:rPr>
        <w:t>:</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hAnsi="Gadugi" w:cs="Gadugi"/>
          <w:sz w:val="22"/>
        </w:rPr>
      </w:pPr>
      <w:r w:rsidRPr="00A520E1">
        <w:rPr>
          <w:rFonts w:ascii="Gadugi" w:hAnsi="Gadugi" w:cs="Gadugi"/>
          <w:sz w:val="22"/>
        </w:rPr>
        <w:t>Ibridazione inversa</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hAnsi="Gadugi" w:cs="Gadugi"/>
          <w:sz w:val="22"/>
        </w:rPr>
      </w:pPr>
    </w:p>
    <w:p w:rsidR="00A520E1" w:rsidRPr="00A520E1" w:rsidRDefault="00A520E1" w:rsidP="00A520E1">
      <w:pPr>
        <w:keepNext/>
        <w:keepLines/>
        <w:widowControl w:val="0"/>
        <w:suppressLineNumbers/>
        <w:suppressAutoHyphens/>
        <w:spacing w:after="0" w:line="240" w:lineRule="auto"/>
        <w:jc w:val="both"/>
        <w:rPr>
          <w:rFonts w:ascii="Gadugi" w:eastAsia="NSimSun" w:hAnsi="Gadugi" w:cs="Tahoma"/>
          <w:kern w:val="2"/>
          <w:sz w:val="22"/>
          <w:u w:val="single"/>
        </w:rPr>
      </w:pPr>
      <w:r w:rsidRPr="00A520E1">
        <w:rPr>
          <w:rFonts w:ascii="Gadugi" w:eastAsia="NSimSun" w:hAnsi="Gadugi" w:cs="Tahoma"/>
          <w:kern w:val="2"/>
          <w:sz w:val="22"/>
          <w:u w:val="single"/>
        </w:rPr>
        <w:t>Caratteristiche indispensabili:</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hAnsi="Gadugi" w:cs="Gadugi,Bold"/>
          <w:b/>
          <w:bCs/>
          <w:sz w:val="23"/>
          <w:szCs w:val="23"/>
        </w:rPr>
      </w:pPr>
      <w:r w:rsidRPr="00A520E1">
        <w:rPr>
          <w:rFonts w:ascii="Gadugi" w:hAnsi="Gadugi" w:cs="Gadugi,Bold"/>
          <w:b/>
          <w:bCs/>
          <w:sz w:val="23"/>
          <w:szCs w:val="23"/>
        </w:rPr>
        <w:t>Reattivi e materiali di consumo</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hAnsi="Gadugi" w:cs="Gadugi"/>
          <w:sz w:val="22"/>
        </w:rPr>
      </w:pPr>
      <w:r w:rsidRPr="00A520E1">
        <w:rPr>
          <w:rFonts w:ascii="Gadugi" w:hAnsi="Gadugi" w:cs="Gadugi"/>
          <w:sz w:val="22"/>
        </w:rPr>
        <w:t>La fornitura e onnicomprensiva dei reattivi e dei materiali di consumo (estrazione, amplificazione e rivelazione), pronti all’uso</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hAnsi="Gadugi" w:cs="Gadugi"/>
          <w:sz w:val="22"/>
        </w:rPr>
      </w:pPr>
      <w:r w:rsidRPr="00A520E1">
        <w:rPr>
          <w:rFonts w:ascii="Gadugi" w:hAnsi="Gadugi" w:cs="Gadugi"/>
          <w:sz w:val="22"/>
        </w:rPr>
        <w:t>Deve essere corredato da riscontri che ne confermino la validità in termini di sensibilità, e specificità</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hAnsi="Gadugi" w:cs="Gadugi,Bold"/>
          <w:b/>
          <w:bCs/>
          <w:sz w:val="22"/>
        </w:rPr>
      </w:pPr>
      <w:r w:rsidRPr="00A520E1">
        <w:rPr>
          <w:rFonts w:ascii="Gadugi" w:hAnsi="Gadugi" w:cs="Gadugi,Bold"/>
          <w:b/>
          <w:bCs/>
          <w:sz w:val="22"/>
        </w:rPr>
        <w:t>Caratteristiche preferenziali dei reagenti:</w:t>
      </w:r>
    </w:p>
    <w:p w:rsidR="00A520E1" w:rsidRPr="00A520E1" w:rsidRDefault="00A520E1" w:rsidP="00506CC3">
      <w:pPr>
        <w:keepNext/>
        <w:keepLines/>
        <w:widowControl w:val="0"/>
        <w:numPr>
          <w:ilvl w:val="0"/>
          <w:numId w:val="37"/>
        </w:numPr>
        <w:suppressLineNumbers/>
        <w:suppressAutoHyphens/>
        <w:spacing w:after="0" w:line="240" w:lineRule="auto"/>
        <w:jc w:val="both"/>
        <w:rPr>
          <w:rFonts w:ascii="Gadugi" w:eastAsia="Calibri" w:hAnsi="Gadugi" w:cs="Times New Roman"/>
          <w:sz w:val="22"/>
          <w:lang w:eastAsia="it-IT"/>
        </w:rPr>
      </w:pPr>
      <w:r w:rsidRPr="00A520E1">
        <w:rPr>
          <w:rFonts w:ascii="Gadugi" w:eastAsia="Calibri" w:hAnsi="Gadugi" w:cs="Times New Roman"/>
          <w:sz w:val="22"/>
          <w:lang w:eastAsia="it-IT"/>
        </w:rPr>
        <w:t>Single-tube PCR per minimizzare il tempo di lavoro manuale e ridurre il rischio di sample mix-up.</w:t>
      </w:r>
    </w:p>
    <w:p w:rsidR="00A520E1" w:rsidRPr="00A520E1" w:rsidRDefault="00A520E1" w:rsidP="00506CC3">
      <w:pPr>
        <w:keepNext/>
        <w:keepLines/>
        <w:widowControl w:val="0"/>
        <w:numPr>
          <w:ilvl w:val="0"/>
          <w:numId w:val="37"/>
        </w:numPr>
        <w:suppressLineNumbers/>
        <w:suppressAutoHyphens/>
        <w:spacing w:after="0" w:line="240" w:lineRule="auto"/>
        <w:jc w:val="both"/>
        <w:rPr>
          <w:rFonts w:ascii="Gadugi" w:eastAsia="Calibri" w:hAnsi="Gadugi" w:cs="Times New Roman"/>
          <w:sz w:val="22"/>
          <w:lang w:eastAsia="it-IT"/>
        </w:rPr>
      </w:pPr>
      <w:r w:rsidRPr="00A520E1">
        <w:rPr>
          <w:rFonts w:ascii="Gadugi" w:eastAsia="Calibri" w:hAnsi="Gadugi" w:cs="Times New Roman"/>
          <w:sz w:val="22"/>
          <w:lang w:eastAsia="it-IT"/>
        </w:rPr>
        <w:t>Fornitura VEQ;</w:t>
      </w:r>
    </w:p>
    <w:p w:rsidR="00A520E1" w:rsidRPr="00A520E1" w:rsidRDefault="00A520E1" w:rsidP="00506CC3">
      <w:pPr>
        <w:keepNext/>
        <w:keepLines/>
        <w:widowControl w:val="0"/>
        <w:numPr>
          <w:ilvl w:val="0"/>
          <w:numId w:val="37"/>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Minimo pretrattamento e manipolazione del campione;</w:t>
      </w:r>
    </w:p>
    <w:p w:rsidR="00A520E1" w:rsidRPr="00A520E1" w:rsidRDefault="00A520E1" w:rsidP="00506CC3">
      <w:pPr>
        <w:keepNext/>
        <w:keepLines/>
        <w:widowControl w:val="0"/>
        <w:numPr>
          <w:ilvl w:val="0"/>
          <w:numId w:val="37"/>
        </w:numPr>
        <w:suppressLineNumbers/>
        <w:suppressAutoHyphens/>
        <w:spacing w:after="0" w:line="240" w:lineRule="auto"/>
        <w:jc w:val="both"/>
        <w:rPr>
          <w:rFonts w:ascii="Gadugi" w:hAnsi="Gadugi" w:cs="Gadugi"/>
          <w:sz w:val="22"/>
          <w:lang w:eastAsia="it-IT"/>
        </w:rPr>
      </w:pPr>
      <w:r w:rsidRPr="00A520E1">
        <w:rPr>
          <w:rFonts w:ascii="Gadugi" w:hAnsi="Gadugi" w:cs="Gadugi"/>
          <w:sz w:val="22"/>
          <w:lang w:eastAsia="it-IT"/>
        </w:rPr>
        <w:t>Possibilità di frazionare le sedute analitiche con minimo dispendio di reattivi e materiali</w:t>
      </w:r>
    </w:p>
    <w:p w:rsidR="00A520E1" w:rsidRPr="00A520E1" w:rsidRDefault="00A520E1" w:rsidP="00506CC3">
      <w:pPr>
        <w:keepNext/>
        <w:keepLines/>
        <w:widowControl w:val="0"/>
        <w:numPr>
          <w:ilvl w:val="0"/>
          <w:numId w:val="37"/>
        </w:numPr>
        <w:suppressLineNumbers/>
        <w:suppressAutoHyphens/>
        <w:autoSpaceDE w:val="0"/>
        <w:autoSpaceDN w:val="0"/>
        <w:adjustRightInd w:val="0"/>
        <w:spacing w:after="0" w:line="240" w:lineRule="auto"/>
        <w:jc w:val="both"/>
        <w:rPr>
          <w:rFonts w:ascii="Gadugi" w:hAnsi="Gadugi" w:cs="Gadugi"/>
          <w:sz w:val="22"/>
          <w:lang w:eastAsia="it-IT"/>
        </w:rPr>
      </w:pPr>
      <w:r w:rsidRPr="00A520E1">
        <w:rPr>
          <w:rFonts w:ascii="Gadugi" w:hAnsi="Gadugi" w:cs="Gadugi"/>
          <w:sz w:val="22"/>
          <w:lang w:eastAsia="it-IT"/>
        </w:rPr>
        <w:t>Aggiornamento e collaborazione per adeguare costantemente il sistema alle esigenze del</w:t>
      </w:r>
    </w:p>
    <w:p w:rsidR="00A520E1" w:rsidRPr="00A520E1" w:rsidRDefault="00A520E1" w:rsidP="00506CC3">
      <w:pPr>
        <w:keepNext/>
        <w:keepLines/>
        <w:widowControl w:val="0"/>
        <w:numPr>
          <w:ilvl w:val="0"/>
          <w:numId w:val="37"/>
        </w:numPr>
        <w:suppressLineNumbers/>
        <w:suppressAutoHyphens/>
        <w:spacing w:after="0" w:line="240" w:lineRule="auto"/>
        <w:jc w:val="both"/>
        <w:rPr>
          <w:rFonts w:ascii="Gadugi" w:hAnsi="Gadugi" w:cs="Gadugi"/>
          <w:sz w:val="22"/>
          <w:lang w:eastAsia="it-IT"/>
        </w:rPr>
      </w:pPr>
      <w:r w:rsidRPr="00A520E1">
        <w:rPr>
          <w:rFonts w:ascii="Gadugi" w:hAnsi="Gadugi" w:cs="Gadugi"/>
          <w:sz w:val="22"/>
          <w:lang w:eastAsia="it-IT"/>
        </w:rPr>
        <w:t>laboratorio ed all’evoluzione dei sistemi diagnostici.</w:t>
      </w:r>
    </w:p>
    <w:p w:rsidR="00A520E1" w:rsidRPr="00A520E1" w:rsidRDefault="00A520E1" w:rsidP="00A520E1">
      <w:pPr>
        <w:keepNext/>
        <w:keepLines/>
        <w:widowControl w:val="0"/>
        <w:suppressLineNumbers/>
        <w:suppressAutoHyphens/>
        <w:spacing w:after="0" w:line="240" w:lineRule="auto"/>
        <w:jc w:val="both"/>
        <w:rPr>
          <w:rFonts w:ascii="Gadugi" w:hAnsi="Gadugi" w:cs="Gadugi"/>
          <w:sz w:val="22"/>
        </w:rPr>
      </w:pPr>
    </w:p>
    <w:p w:rsidR="00A520E1" w:rsidRPr="00A520E1" w:rsidRDefault="00A520E1" w:rsidP="00A520E1">
      <w:pPr>
        <w:keepNext/>
        <w:keepLines/>
        <w:widowControl w:val="0"/>
        <w:suppressLineNumbers/>
        <w:suppressAutoHyphens/>
        <w:spacing w:after="0" w:line="240" w:lineRule="auto"/>
        <w:jc w:val="both"/>
        <w:rPr>
          <w:rFonts w:ascii="Gadugi" w:hAnsi="Gadugi" w:cs="Gadugi"/>
          <w:sz w:val="22"/>
        </w:rPr>
      </w:pPr>
    </w:p>
    <w:tbl>
      <w:tblPr>
        <w:tblStyle w:val="Grigliatabella1"/>
        <w:tblpPr w:leftFromText="141" w:rightFromText="141" w:vertAnchor="text" w:horzAnchor="margin" w:tblpY="18"/>
        <w:tblW w:w="9067" w:type="dxa"/>
        <w:tblLook w:val="04A0" w:firstRow="1" w:lastRow="0" w:firstColumn="1" w:lastColumn="0" w:noHBand="0" w:noVBand="1"/>
      </w:tblPr>
      <w:tblGrid>
        <w:gridCol w:w="6232"/>
        <w:gridCol w:w="2835"/>
      </w:tblGrid>
      <w:tr w:rsidR="00A520E1" w:rsidRPr="00A520E1" w:rsidTr="00A520E1">
        <w:tc>
          <w:tcPr>
            <w:tcW w:w="6232" w:type="dxa"/>
            <w:shd w:val="clear" w:color="auto" w:fill="auto"/>
          </w:tcPr>
          <w:p w:rsidR="00A520E1" w:rsidRPr="00A520E1" w:rsidRDefault="00A520E1" w:rsidP="00A520E1">
            <w:pPr>
              <w:keepNext/>
              <w:keepLines/>
              <w:widowControl w:val="0"/>
              <w:suppressLineNumbers/>
              <w:suppressAutoHyphens/>
              <w:jc w:val="both"/>
              <w:rPr>
                <w:rFonts w:ascii="Gadugi" w:eastAsia="Calibri" w:hAnsi="Gadugi"/>
                <w:i/>
              </w:rPr>
            </w:pPr>
            <w:r w:rsidRPr="00A520E1">
              <w:rPr>
                <w:rFonts w:ascii="Gadugi" w:eastAsia="Calibri" w:hAnsi="Gadugi"/>
                <w:b/>
              </w:rPr>
              <w:t>Test richiesto</w:t>
            </w:r>
          </w:p>
        </w:tc>
        <w:tc>
          <w:tcPr>
            <w:tcW w:w="2835" w:type="dxa"/>
          </w:tcPr>
          <w:p w:rsidR="00A520E1" w:rsidRPr="00A520E1" w:rsidRDefault="00A520E1" w:rsidP="00A520E1">
            <w:pPr>
              <w:keepNext/>
              <w:keepLines/>
              <w:widowControl w:val="0"/>
              <w:suppressLineNumbers/>
              <w:suppressAutoHyphens/>
              <w:jc w:val="center"/>
              <w:rPr>
                <w:rFonts w:ascii="Gadugi" w:eastAsia="Calibri" w:hAnsi="Gadugi"/>
                <w:b/>
              </w:rPr>
            </w:pPr>
            <w:r w:rsidRPr="00A520E1">
              <w:rPr>
                <w:rFonts w:ascii="Gadugi" w:eastAsia="Calibri" w:hAnsi="Gadugi"/>
                <w:b/>
              </w:rPr>
              <w:t xml:space="preserve">Fabbisogno annuo </w:t>
            </w:r>
            <w:proofErr w:type="spellStart"/>
            <w:r w:rsidRPr="00A520E1">
              <w:rPr>
                <w:rFonts w:ascii="Gadugi" w:eastAsia="Calibri" w:hAnsi="Gadugi"/>
                <w:b/>
              </w:rPr>
              <w:t>n.tests</w:t>
            </w:r>
            <w:proofErr w:type="spellEnd"/>
            <w:r w:rsidRPr="00A520E1">
              <w:rPr>
                <w:rFonts w:ascii="Gadugi" w:eastAsia="Calibri" w:hAnsi="Gadugi"/>
                <w:b/>
              </w:rPr>
              <w:t xml:space="preserve"> BURLO</w:t>
            </w:r>
          </w:p>
        </w:tc>
      </w:tr>
      <w:tr w:rsidR="00A520E1" w:rsidRPr="00A520E1" w:rsidTr="00A520E1">
        <w:trPr>
          <w:trHeight w:val="705"/>
        </w:trPr>
        <w:tc>
          <w:tcPr>
            <w:tcW w:w="6232" w:type="dxa"/>
            <w:shd w:val="clear" w:color="auto" w:fill="auto"/>
          </w:tcPr>
          <w:p w:rsidR="00A520E1" w:rsidRPr="00A520E1" w:rsidRDefault="00A520E1" w:rsidP="00A520E1">
            <w:pPr>
              <w:keepNext/>
              <w:keepLines/>
              <w:widowControl w:val="0"/>
              <w:suppressLineNumbers/>
              <w:suppressAutoHyphens/>
              <w:jc w:val="both"/>
              <w:rPr>
                <w:rFonts w:ascii="Gadugi" w:hAnsi="Gadugi"/>
                <w:sz w:val="22"/>
              </w:rPr>
            </w:pPr>
            <w:r w:rsidRPr="00A520E1">
              <w:rPr>
                <w:rFonts w:ascii="Gadugi" w:eastAsiaTheme="minorHAnsi" w:hAnsi="Gadugi" w:cs="Gadugi,Bold"/>
                <w:b/>
                <w:bCs/>
                <w:szCs w:val="24"/>
              </w:rPr>
              <w:t>Analisi MUTAZIONE DEI GENI DELLA BETA GLOBINA</w:t>
            </w:r>
          </w:p>
        </w:tc>
        <w:tc>
          <w:tcPr>
            <w:tcW w:w="2835" w:type="dxa"/>
          </w:tcPr>
          <w:p w:rsidR="00A520E1" w:rsidRPr="00A520E1" w:rsidRDefault="00A520E1" w:rsidP="00A520E1">
            <w:pPr>
              <w:keepNext/>
              <w:keepLines/>
              <w:widowControl w:val="0"/>
              <w:suppressLineNumbers/>
              <w:suppressAutoHyphens/>
              <w:jc w:val="center"/>
              <w:rPr>
                <w:rFonts w:ascii="Gadugi" w:hAnsi="Gadugi"/>
              </w:rPr>
            </w:pPr>
            <w:r w:rsidRPr="00A520E1">
              <w:rPr>
                <w:rFonts w:ascii="Gadugi" w:hAnsi="Gadugi"/>
              </w:rPr>
              <w:t>20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rPr>
      </w:pPr>
      <w:r w:rsidRPr="00A520E1">
        <w:rPr>
          <w:rFonts w:ascii="Gadugi" w:eastAsia="Times New Roman" w:hAnsi="Gadugi" w:cs="Times New Roman"/>
          <w:b/>
        </w:rPr>
        <w:lastRenderedPageBreak/>
        <w:t xml:space="preserve">LOTTO N. 26 – materiale di consumo per apparecchiatura di proprietà </w:t>
      </w:r>
      <w:proofErr w:type="spellStart"/>
      <w:r w:rsidRPr="00A520E1">
        <w:rPr>
          <w:rFonts w:ascii="Gadugi" w:eastAsia="Times New Roman" w:hAnsi="Gadugi" w:cs="Times New Roman"/>
          <w:b/>
        </w:rPr>
        <w:t>Tapestation</w:t>
      </w:r>
      <w:proofErr w:type="spellEnd"/>
      <w:r w:rsidRPr="00A520E1">
        <w:rPr>
          <w:rFonts w:ascii="Gadugi" w:eastAsia="Times New Roman" w:hAnsi="Gadugi" w:cs="Times New Roman"/>
          <w:b/>
        </w:rPr>
        <w:t xml:space="preserve"> (Burlo) </w:t>
      </w:r>
    </w:p>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hAnsi="Gadugi" w:cs="Gadugi,Bold"/>
          <w:b/>
          <w:bCs/>
          <w:sz w:val="22"/>
          <w:highlight w:val="magenta"/>
        </w:rPr>
      </w:pPr>
    </w:p>
    <w:p w:rsidR="00A520E1" w:rsidRPr="00A520E1" w:rsidRDefault="00A520E1" w:rsidP="00A520E1">
      <w:pPr>
        <w:keepNext/>
        <w:keepLines/>
        <w:widowControl w:val="0"/>
        <w:suppressLineNumbers/>
        <w:suppressAutoHyphens/>
        <w:autoSpaceDE w:val="0"/>
        <w:autoSpaceDN w:val="0"/>
        <w:adjustRightInd w:val="0"/>
        <w:spacing w:after="0" w:line="240" w:lineRule="auto"/>
        <w:rPr>
          <w:rFonts w:ascii="Gadugi" w:hAnsi="Gadugi" w:cs="Gadugi"/>
          <w:sz w:val="22"/>
        </w:rPr>
      </w:pPr>
      <w:r w:rsidRPr="00A520E1">
        <w:rPr>
          <w:rFonts w:ascii="Gadugi" w:hAnsi="Gadugi" w:cs="Gadugi,Bold"/>
          <w:b/>
          <w:bCs/>
          <w:sz w:val="22"/>
        </w:rPr>
        <w:t>Metodica</w:t>
      </w:r>
      <w:r w:rsidRPr="00A520E1">
        <w:rPr>
          <w:rFonts w:ascii="Gadugi" w:hAnsi="Gadugi" w:cs="Gadugi"/>
          <w:sz w:val="22"/>
        </w:rPr>
        <w:t>:</w:t>
      </w:r>
    </w:p>
    <w:p w:rsidR="00A520E1" w:rsidRPr="00A520E1" w:rsidRDefault="00A520E1" w:rsidP="00A520E1">
      <w:pPr>
        <w:keepNext/>
        <w:keepLines/>
        <w:widowControl w:val="0"/>
        <w:suppressLineNumbers/>
        <w:suppressAutoHyphens/>
        <w:spacing w:after="0" w:line="240" w:lineRule="auto"/>
        <w:jc w:val="both"/>
        <w:rPr>
          <w:rFonts w:ascii="Gadugi" w:hAnsi="Gadugi" w:cs="Gadugi"/>
          <w:sz w:val="22"/>
        </w:rPr>
      </w:pPr>
      <w:r w:rsidRPr="00A520E1">
        <w:rPr>
          <w:rFonts w:ascii="Gadugi" w:hAnsi="Gadugi" w:cs="Gadugi"/>
          <w:sz w:val="22"/>
        </w:rPr>
        <w:t xml:space="preserve">Elettroforesi </w:t>
      </w:r>
      <w:proofErr w:type="spellStart"/>
      <w:r w:rsidRPr="00A520E1">
        <w:rPr>
          <w:rFonts w:ascii="Gadugi" w:hAnsi="Gadugi" w:cs="Gadugi"/>
          <w:sz w:val="22"/>
        </w:rPr>
        <w:t>capillate</w:t>
      </w:r>
      <w:proofErr w:type="spellEnd"/>
    </w:p>
    <w:p w:rsidR="00A520E1" w:rsidRPr="00A520E1" w:rsidRDefault="00A520E1" w:rsidP="00A520E1">
      <w:pPr>
        <w:keepNext/>
        <w:keepLines/>
        <w:widowControl w:val="0"/>
        <w:suppressLineNumbers/>
        <w:suppressAutoHyphens/>
        <w:spacing w:after="0" w:line="240" w:lineRule="auto"/>
        <w:jc w:val="both"/>
        <w:rPr>
          <w:rFonts w:ascii="Gadugi" w:hAnsi="Gadugi" w:cs="Gadugi"/>
          <w:sz w:val="22"/>
        </w:rPr>
      </w:pPr>
    </w:p>
    <w:p w:rsidR="00A520E1" w:rsidRPr="00A520E1" w:rsidRDefault="00A520E1" w:rsidP="00A520E1">
      <w:pPr>
        <w:keepNext/>
        <w:keepLines/>
        <w:widowControl w:val="0"/>
        <w:suppressLineNumbers/>
        <w:suppressAutoHyphens/>
        <w:spacing w:after="0" w:line="240" w:lineRule="auto"/>
        <w:jc w:val="both"/>
        <w:rPr>
          <w:rFonts w:ascii="Gadugi" w:eastAsia="NSimSun" w:hAnsi="Gadugi" w:cs="Tahoma"/>
          <w:kern w:val="2"/>
          <w:sz w:val="22"/>
          <w:u w:val="single"/>
        </w:rPr>
      </w:pPr>
      <w:r w:rsidRPr="00A520E1">
        <w:rPr>
          <w:rFonts w:ascii="Gadugi" w:eastAsia="NSimSun" w:hAnsi="Gadugi" w:cs="Tahoma"/>
          <w:kern w:val="2"/>
          <w:sz w:val="22"/>
          <w:u w:val="single"/>
        </w:rPr>
        <w:t>Caratteristiche indispensabili:</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hAnsi="Gadugi" w:cs="Gadugi,Bold"/>
          <w:b/>
          <w:bCs/>
          <w:sz w:val="23"/>
          <w:szCs w:val="23"/>
        </w:rPr>
      </w:pPr>
      <w:r w:rsidRPr="00A520E1">
        <w:rPr>
          <w:rFonts w:ascii="Gadugi" w:hAnsi="Gadugi" w:cs="Gadugi,Bold"/>
          <w:b/>
          <w:bCs/>
          <w:sz w:val="23"/>
          <w:szCs w:val="23"/>
        </w:rPr>
        <w:t>Reattivi e materiali di consumo</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hAnsi="Gadugi" w:cs="Gadugi"/>
          <w:sz w:val="22"/>
        </w:rPr>
      </w:pPr>
      <w:r w:rsidRPr="00A520E1">
        <w:rPr>
          <w:rFonts w:ascii="Gadugi" w:hAnsi="Gadugi" w:cs="Gadugi"/>
          <w:sz w:val="22"/>
        </w:rPr>
        <w:t>La fornitura e onnicomprensiva dei reattivi e dei materiali di consumo (estrazione, amplificazione e rivelazione), pronti all’uso</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hAnsi="Gadugi" w:cs="Gadugi"/>
          <w:sz w:val="22"/>
        </w:rPr>
      </w:pPr>
      <w:r w:rsidRPr="00A520E1">
        <w:rPr>
          <w:rFonts w:ascii="Gadugi" w:hAnsi="Gadugi" w:cs="Gadugi"/>
          <w:sz w:val="22"/>
        </w:rPr>
        <w:t>Deve essere corredato da riscontri che ne confermino la validità in termini di sensibilità, e specificità</w:t>
      </w:r>
    </w:p>
    <w:p w:rsidR="00A520E1" w:rsidRPr="00A520E1" w:rsidRDefault="00A520E1" w:rsidP="00A520E1">
      <w:pPr>
        <w:keepNext/>
        <w:keepLines/>
        <w:widowControl w:val="0"/>
        <w:suppressLineNumbers/>
        <w:suppressAutoHyphens/>
        <w:autoSpaceDE w:val="0"/>
        <w:autoSpaceDN w:val="0"/>
        <w:adjustRightInd w:val="0"/>
        <w:spacing w:after="0" w:line="240" w:lineRule="auto"/>
        <w:jc w:val="both"/>
        <w:rPr>
          <w:rFonts w:ascii="Gadugi" w:hAnsi="Gadugi" w:cs="Gadugi,Bold"/>
          <w:b/>
          <w:bCs/>
          <w:sz w:val="22"/>
        </w:rPr>
      </w:pPr>
    </w:p>
    <w:p w:rsidR="00A520E1" w:rsidRDefault="00A520E1" w:rsidP="00A520E1">
      <w:pPr>
        <w:keepNext/>
        <w:keepLines/>
        <w:widowControl w:val="0"/>
        <w:suppressLineNumbers/>
        <w:suppressAutoHyphens/>
        <w:spacing w:after="0" w:line="240" w:lineRule="auto"/>
        <w:jc w:val="both"/>
        <w:rPr>
          <w:rFonts w:ascii="Gadugi" w:eastAsia="Times New Roman" w:hAnsi="Gadugi" w:cs="Times New Roman"/>
        </w:rPr>
      </w:pPr>
      <w:r w:rsidRPr="00A520E1">
        <w:rPr>
          <w:rFonts w:ascii="Gadugi" w:eastAsia="Times New Roman" w:hAnsi="Gadugi" w:cs="Times New Roman"/>
        </w:rPr>
        <w:t>Dovranno essere forniti tutti i kit sotto elencati:</w:t>
      </w:r>
    </w:p>
    <w:p w:rsidR="00506CC3" w:rsidRPr="00A520E1" w:rsidRDefault="00506CC3" w:rsidP="00A520E1">
      <w:pPr>
        <w:keepNext/>
        <w:keepLines/>
        <w:widowControl w:val="0"/>
        <w:suppressLineNumbers/>
        <w:suppressAutoHyphens/>
        <w:spacing w:after="0" w:line="240" w:lineRule="auto"/>
        <w:jc w:val="both"/>
        <w:rPr>
          <w:rFonts w:ascii="Gadugi" w:eastAsia="Times New Roman" w:hAnsi="Gadugi" w:cs="Times New Roman"/>
        </w:rPr>
      </w:pPr>
    </w:p>
    <w:tbl>
      <w:tblPr>
        <w:tblStyle w:val="Grigliatabella6"/>
        <w:tblW w:w="9520" w:type="dxa"/>
        <w:tblInd w:w="109" w:type="dxa"/>
        <w:tblLook w:val="04A0" w:firstRow="1" w:lastRow="0" w:firstColumn="1" w:lastColumn="0" w:noHBand="0" w:noVBand="1"/>
      </w:tblPr>
      <w:tblGrid>
        <w:gridCol w:w="1162"/>
        <w:gridCol w:w="5286"/>
        <w:gridCol w:w="1431"/>
        <w:gridCol w:w="1641"/>
      </w:tblGrid>
      <w:tr w:rsidR="00A520E1" w:rsidRPr="00A520E1" w:rsidTr="00A520E1">
        <w:trPr>
          <w:trHeight w:val="416"/>
        </w:trPr>
        <w:tc>
          <w:tcPr>
            <w:tcW w:w="1162" w:type="dxa"/>
          </w:tcPr>
          <w:p w:rsidR="00A520E1" w:rsidRPr="00A520E1" w:rsidRDefault="00A520E1" w:rsidP="00A520E1">
            <w:pPr>
              <w:keepNext/>
              <w:keepLines/>
              <w:widowControl w:val="0"/>
              <w:suppressLineNumbers/>
              <w:suppressAutoHyphens/>
              <w:spacing w:after="200"/>
              <w:contextualSpacing/>
              <w:jc w:val="center"/>
              <w:rPr>
                <w:rFonts w:ascii="Gadugi" w:hAnsi="Gadugi"/>
                <w:b/>
                <w:sz w:val="18"/>
                <w:szCs w:val="18"/>
              </w:rPr>
            </w:pPr>
            <w:r w:rsidRPr="00A520E1">
              <w:rPr>
                <w:rFonts w:ascii="Gadugi" w:hAnsi="Gadugi"/>
                <w:b/>
                <w:sz w:val="18"/>
                <w:szCs w:val="18"/>
              </w:rPr>
              <w:t>VOCE</w:t>
            </w:r>
          </w:p>
        </w:tc>
        <w:tc>
          <w:tcPr>
            <w:tcW w:w="5286"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b/>
                <w:sz w:val="18"/>
                <w:szCs w:val="18"/>
              </w:rPr>
            </w:pPr>
            <w:r w:rsidRPr="00A520E1">
              <w:rPr>
                <w:rFonts w:ascii="Gadugi" w:hAnsi="Gadugi"/>
                <w:b/>
                <w:sz w:val="18"/>
                <w:szCs w:val="18"/>
              </w:rPr>
              <w:t xml:space="preserve">ANAGRAFICA RICHIESTA </w:t>
            </w:r>
          </w:p>
        </w:tc>
        <w:tc>
          <w:tcPr>
            <w:tcW w:w="14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b/>
                <w:sz w:val="18"/>
                <w:szCs w:val="18"/>
              </w:rPr>
            </w:pPr>
            <w:r w:rsidRPr="00A520E1">
              <w:rPr>
                <w:rFonts w:ascii="Gadugi" w:hAnsi="Gadugi"/>
                <w:b/>
                <w:sz w:val="18"/>
                <w:szCs w:val="18"/>
              </w:rPr>
              <w:t>CODICE</w:t>
            </w:r>
          </w:p>
        </w:tc>
        <w:tc>
          <w:tcPr>
            <w:tcW w:w="1641"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b/>
                <w:sz w:val="18"/>
                <w:szCs w:val="18"/>
              </w:rPr>
            </w:pPr>
            <w:r w:rsidRPr="00A520E1">
              <w:rPr>
                <w:rFonts w:ascii="Gadugi" w:hAnsi="Gadugi"/>
                <w:b/>
                <w:sz w:val="18"/>
                <w:szCs w:val="18"/>
              </w:rPr>
              <w:t xml:space="preserve">Analisi richieste per anno in n. di </w:t>
            </w:r>
            <w:proofErr w:type="spellStart"/>
            <w:r w:rsidRPr="00A520E1">
              <w:rPr>
                <w:rFonts w:ascii="Gadugi" w:hAnsi="Gadugi"/>
                <w:b/>
                <w:sz w:val="18"/>
                <w:szCs w:val="18"/>
              </w:rPr>
              <w:t>tests</w:t>
            </w:r>
            <w:proofErr w:type="spellEnd"/>
            <w:r w:rsidRPr="00A520E1">
              <w:rPr>
                <w:rFonts w:ascii="Gadugi" w:hAnsi="Gadugi"/>
                <w:b/>
                <w:sz w:val="18"/>
                <w:szCs w:val="18"/>
              </w:rPr>
              <w:t xml:space="preserve"> Burlo</w:t>
            </w:r>
          </w:p>
        </w:tc>
      </w:tr>
      <w:tr w:rsidR="00A520E1" w:rsidRPr="00A520E1" w:rsidTr="00A520E1">
        <w:tc>
          <w:tcPr>
            <w:tcW w:w="1162" w:type="dxa"/>
          </w:tcPr>
          <w:p w:rsidR="00A520E1" w:rsidRPr="00A520E1" w:rsidRDefault="00A520E1" w:rsidP="00A520E1">
            <w:pPr>
              <w:keepNext/>
              <w:keepLines/>
              <w:widowControl w:val="0"/>
              <w:suppressLineNumbers/>
              <w:suppressAutoHyphens/>
              <w:jc w:val="center"/>
              <w:rPr>
                <w:rFonts w:ascii="Gadugi" w:eastAsia="Times New Roman" w:hAnsi="Gadugi" w:cs="Tahoma"/>
                <w:b/>
                <w:sz w:val="18"/>
                <w:szCs w:val="18"/>
                <w:lang w:val="en-US" w:eastAsia="it-IT"/>
              </w:rPr>
            </w:pPr>
            <w:r w:rsidRPr="00A520E1">
              <w:rPr>
                <w:rFonts w:ascii="Gadugi" w:eastAsia="Times New Roman" w:hAnsi="Gadugi" w:cs="Tahoma"/>
                <w:b/>
                <w:sz w:val="18"/>
                <w:szCs w:val="18"/>
                <w:lang w:val="en-US" w:eastAsia="it-IT"/>
              </w:rPr>
              <w:t>a</w:t>
            </w:r>
          </w:p>
        </w:tc>
        <w:tc>
          <w:tcPr>
            <w:tcW w:w="5286"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ahoma"/>
                <w:sz w:val="18"/>
                <w:szCs w:val="18"/>
                <w:lang w:val="en-US" w:eastAsia="it-IT"/>
              </w:rPr>
            </w:pPr>
            <w:r w:rsidRPr="00A520E1">
              <w:rPr>
                <w:rFonts w:ascii="Gadugi" w:eastAsia="Times New Roman" w:hAnsi="Gadugi" w:cs="Tahoma"/>
                <w:sz w:val="18"/>
                <w:szCs w:val="18"/>
                <w:lang w:val="en-US" w:eastAsia="it-IT"/>
              </w:rPr>
              <w:t>Screen tape D1000</w:t>
            </w:r>
          </w:p>
        </w:tc>
        <w:tc>
          <w:tcPr>
            <w:tcW w:w="14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sz w:val="18"/>
                <w:szCs w:val="18"/>
              </w:rPr>
            </w:pPr>
            <w:r w:rsidRPr="00A520E1">
              <w:rPr>
                <w:rFonts w:ascii="Gadugi" w:hAnsi="Gadugi"/>
                <w:sz w:val="18"/>
                <w:szCs w:val="18"/>
              </w:rPr>
              <w:t>5067-5582</w:t>
            </w:r>
          </w:p>
        </w:tc>
        <w:tc>
          <w:tcPr>
            <w:tcW w:w="1641"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sz w:val="18"/>
                <w:szCs w:val="18"/>
              </w:rPr>
            </w:pPr>
            <w:r w:rsidRPr="00A520E1">
              <w:rPr>
                <w:rFonts w:ascii="Gadugi" w:hAnsi="Gadugi"/>
                <w:sz w:val="18"/>
                <w:szCs w:val="18"/>
              </w:rPr>
              <w:t>3000</w:t>
            </w:r>
          </w:p>
        </w:tc>
      </w:tr>
      <w:tr w:rsidR="00A520E1" w:rsidRPr="00A520E1" w:rsidTr="00A520E1">
        <w:tc>
          <w:tcPr>
            <w:tcW w:w="1162" w:type="dxa"/>
          </w:tcPr>
          <w:p w:rsidR="00A520E1" w:rsidRPr="00A520E1" w:rsidRDefault="00A520E1" w:rsidP="00A520E1">
            <w:pPr>
              <w:keepNext/>
              <w:keepLines/>
              <w:widowControl w:val="0"/>
              <w:suppressLineNumbers/>
              <w:suppressAutoHyphens/>
              <w:jc w:val="center"/>
              <w:rPr>
                <w:rFonts w:ascii="Gadugi" w:eastAsia="Times New Roman" w:hAnsi="Gadugi" w:cs="Tahoma"/>
                <w:b/>
                <w:sz w:val="18"/>
                <w:szCs w:val="18"/>
                <w:lang w:val="en-US" w:eastAsia="it-IT"/>
              </w:rPr>
            </w:pPr>
            <w:r w:rsidRPr="00A520E1">
              <w:rPr>
                <w:rFonts w:ascii="Gadugi" w:eastAsia="Times New Roman" w:hAnsi="Gadugi" w:cs="Tahoma"/>
                <w:b/>
                <w:sz w:val="18"/>
                <w:szCs w:val="18"/>
                <w:lang w:val="en-US" w:eastAsia="it-IT"/>
              </w:rPr>
              <w:t>b</w:t>
            </w:r>
          </w:p>
        </w:tc>
        <w:tc>
          <w:tcPr>
            <w:tcW w:w="5286" w:type="dxa"/>
            <w:shd w:val="clear" w:color="auto" w:fill="auto"/>
          </w:tcPr>
          <w:p w:rsidR="00A520E1" w:rsidRPr="00A520E1" w:rsidRDefault="00A520E1" w:rsidP="00A520E1">
            <w:pPr>
              <w:keepNext/>
              <w:keepLines/>
              <w:widowControl w:val="0"/>
              <w:suppressLineNumbers/>
              <w:suppressAutoHyphens/>
              <w:jc w:val="both"/>
              <w:rPr>
                <w:rFonts w:ascii="Gadugi" w:eastAsia="Times New Roman" w:hAnsi="Gadugi" w:cs="Tahoma"/>
                <w:sz w:val="18"/>
                <w:szCs w:val="18"/>
                <w:lang w:val="en-US" w:eastAsia="it-IT"/>
              </w:rPr>
            </w:pPr>
            <w:r w:rsidRPr="00A520E1">
              <w:rPr>
                <w:rFonts w:ascii="Gadugi" w:eastAsia="Times New Roman" w:hAnsi="Gadugi" w:cs="Tahoma"/>
                <w:sz w:val="18"/>
                <w:szCs w:val="18"/>
                <w:lang w:val="en-US" w:eastAsia="it-IT"/>
              </w:rPr>
              <w:t xml:space="preserve">Screen tape DNA </w:t>
            </w:r>
            <w:proofErr w:type="spellStart"/>
            <w:r w:rsidRPr="00A520E1">
              <w:rPr>
                <w:rFonts w:ascii="Gadugi" w:eastAsia="Times New Roman" w:hAnsi="Gadugi" w:cs="Tahoma"/>
                <w:sz w:val="18"/>
                <w:szCs w:val="18"/>
                <w:lang w:val="en-US" w:eastAsia="it-IT"/>
              </w:rPr>
              <w:t>genomico</w:t>
            </w:r>
            <w:proofErr w:type="spellEnd"/>
          </w:p>
        </w:tc>
        <w:tc>
          <w:tcPr>
            <w:tcW w:w="1431" w:type="dxa"/>
            <w:shd w:val="clear" w:color="auto" w:fill="auto"/>
          </w:tcPr>
          <w:p w:rsidR="00A520E1" w:rsidRPr="00A520E1" w:rsidRDefault="00A520E1" w:rsidP="00A520E1">
            <w:pPr>
              <w:keepNext/>
              <w:keepLines/>
              <w:widowControl w:val="0"/>
              <w:suppressLineNumbers/>
              <w:suppressAutoHyphens/>
              <w:spacing w:after="200"/>
              <w:contextualSpacing/>
              <w:jc w:val="both"/>
              <w:rPr>
                <w:rFonts w:ascii="Gadugi" w:hAnsi="Gadugi"/>
                <w:sz w:val="18"/>
                <w:szCs w:val="18"/>
              </w:rPr>
            </w:pPr>
            <w:r w:rsidRPr="00A520E1">
              <w:rPr>
                <w:rFonts w:ascii="Gadugi" w:hAnsi="Gadugi"/>
                <w:sz w:val="18"/>
                <w:szCs w:val="18"/>
              </w:rPr>
              <w:t>5067-5365</w:t>
            </w:r>
          </w:p>
        </w:tc>
        <w:tc>
          <w:tcPr>
            <w:tcW w:w="1641" w:type="dxa"/>
            <w:shd w:val="clear" w:color="auto" w:fill="auto"/>
          </w:tcPr>
          <w:p w:rsidR="00A520E1" w:rsidRPr="00A520E1" w:rsidRDefault="00A520E1" w:rsidP="00A520E1">
            <w:pPr>
              <w:keepNext/>
              <w:keepLines/>
              <w:widowControl w:val="0"/>
              <w:suppressLineNumbers/>
              <w:suppressAutoHyphens/>
              <w:spacing w:after="200"/>
              <w:contextualSpacing/>
              <w:jc w:val="center"/>
              <w:rPr>
                <w:rFonts w:ascii="Gadugi" w:hAnsi="Gadugi"/>
                <w:sz w:val="18"/>
                <w:szCs w:val="18"/>
              </w:rPr>
            </w:pPr>
            <w:r w:rsidRPr="00A520E1">
              <w:rPr>
                <w:rFonts w:ascii="Gadugi" w:hAnsi="Gadugi"/>
                <w:sz w:val="18"/>
                <w:szCs w:val="18"/>
              </w:rPr>
              <w:t>200</w:t>
            </w:r>
          </w:p>
        </w:tc>
      </w:tr>
    </w:tbl>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sz w:val="22"/>
          <w:highlight w:val="cyan"/>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trike/>
          <w:highlight w:val="yellow"/>
        </w:rPr>
      </w:pPr>
    </w:p>
    <w:p w:rsidR="00A520E1" w:rsidRPr="00A520E1" w:rsidRDefault="00A520E1" w:rsidP="00A520E1">
      <w:pPr>
        <w:keepNext/>
        <w:keepLines/>
        <w:widowControl w:val="0"/>
        <w:suppressLineNumbers/>
        <w:suppressAutoHyphens/>
        <w:spacing w:after="0" w:line="240" w:lineRule="auto"/>
        <w:jc w:val="both"/>
        <w:rPr>
          <w:rFonts w:ascii="Gadugi" w:eastAsia="Times New Roman" w:hAnsi="Gadugi" w:cs="Times New Roman"/>
          <w:b/>
          <w:sz w:val="28"/>
          <w:szCs w:val="28"/>
          <w:u w:val="single"/>
        </w:rPr>
      </w:pPr>
    </w:p>
    <w:p w:rsidR="00CA25F2" w:rsidRDefault="00CA25F2" w:rsidP="0044785F">
      <w:pPr>
        <w:spacing w:after="0" w:line="240" w:lineRule="auto"/>
        <w:jc w:val="right"/>
        <w:rPr>
          <w:rFonts w:ascii="Gadugi" w:hAnsi="Gadugi" w:cstheme="minorHAnsi"/>
          <w:sz w:val="20"/>
          <w:szCs w:val="24"/>
        </w:rPr>
      </w:pPr>
    </w:p>
    <w:sectPr w:rsidR="00CA25F2" w:rsidSect="006A6910">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99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E1" w:rsidRDefault="00A520E1" w:rsidP="005E3F34">
      <w:pPr>
        <w:spacing w:after="0" w:line="240" w:lineRule="auto"/>
      </w:pPr>
      <w:r>
        <w:separator/>
      </w:r>
    </w:p>
  </w:endnote>
  <w:endnote w:type="continuationSeparator" w:id="0">
    <w:p w:rsidR="00A520E1" w:rsidRDefault="00A520E1" w:rsidP="005E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Gadugi">
    <w:panose1 w:val="020B0502040204020203"/>
    <w:charset w:val="00"/>
    <w:family w:val="swiss"/>
    <w:pitch w:val="variable"/>
    <w:sig w:usb0="80000003" w:usb1="02000000" w:usb2="00003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entonSans-Book">
    <w:altName w:val="Times New Roman"/>
    <w:charset w:val="00"/>
    <w:family w:val="roman"/>
    <w:pitch w:val="variable"/>
  </w:font>
  <w:font w:name="Liberation Mono">
    <w:altName w:val="Courier New"/>
    <w:charset w:val="00"/>
    <w:family w:val="modern"/>
    <w:pitch w:val="fixed"/>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dugi,Bold">
    <w:altName w:val="Gadug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2B" w:rsidRDefault="00247A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E1" w:rsidRDefault="00A520E1" w:rsidP="00CB7263">
    <w:pPr>
      <w:pStyle w:val="Pidipagina"/>
      <w:tabs>
        <w:tab w:val="clear" w:pos="4819"/>
        <w:tab w:val="clear" w:pos="9638"/>
        <w:tab w:val="left" w:pos="2927"/>
      </w:tabs>
      <w:jc w:val="center"/>
      <w:rPr>
        <w:rFonts w:asciiTheme="minorHAnsi" w:hAnsiTheme="minorHAnsi" w:cstheme="minorHAnsi"/>
        <w:b/>
        <w:sz w:val="20"/>
        <w:szCs w:val="20"/>
      </w:rPr>
    </w:pPr>
  </w:p>
  <w:p w:rsidR="00A520E1" w:rsidRDefault="00A520E1" w:rsidP="00CB7263">
    <w:pPr>
      <w:pStyle w:val="Pidipagina"/>
      <w:tabs>
        <w:tab w:val="clear" w:pos="4819"/>
        <w:tab w:val="clear" w:pos="9638"/>
        <w:tab w:val="left" w:pos="2927"/>
      </w:tabs>
      <w:jc w:val="center"/>
      <w:rPr>
        <w:rFonts w:asciiTheme="minorHAnsi" w:hAnsiTheme="minorHAnsi" w:cstheme="minorHAnsi"/>
        <w:b/>
        <w:sz w:val="20"/>
        <w:szCs w:val="20"/>
      </w:rPr>
    </w:pPr>
    <w:r w:rsidRPr="00063C75">
      <w:rPr>
        <w:rFonts w:asciiTheme="minorHAnsi" w:hAnsiTheme="minorHAnsi" w:cstheme="minorHAnsi"/>
        <w:b/>
        <w:noProof/>
        <w:sz w:val="16"/>
        <w:szCs w:val="16"/>
        <w:lang w:eastAsia="it-IT"/>
      </w:rPr>
      <w:drawing>
        <wp:inline distT="0" distB="0" distL="0" distR="0" wp14:anchorId="575EFF94" wp14:editId="727FA26F">
          <wp:extent cx="3488400" cy="338400"/>
          <wp:effectExtent l="0" t="0" r="0" b="5080"/>
          <wp:docPr id="2" name="Immagine 1" descr="Sistema Sanitario Regione Friuli Venezia Giulia" title="Logo 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8400" cy="3384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E1" w:rsidRDefault="00A520E1" w:rsidP="00D07A9B">
    <w:pPr>
      <w:suppressAutoHyphens/>
      <w:spacing w:after="0" w:line="20" w:lineRule="atLeast"/>
      <w:ind w:right="-2"/>
      <w:rPr>
        <w:rFonts w:ascii="Gadugi" w:eastAsia="Calibri" w:hAnsi="Gadugi"/>
        <w:color w:val="00000A"/>
        <w:sz w:val="16"/>
        <w:szCs w:val="16"/>
      </w:rPr>
    </w:pPr>
    <w:r w:rsidRPr="00C1463D">
      <w:rPr>
        <w:rFonts w:ascii="Gadugi" w:hAnsi="Gadugi" w:cstheme="minorHAnsi"/>
        <w:noProof/>
        <w:sz w:val="16"/>
        <w:szCs w:val="16"/>
        <w:lang w:eastAsia="it-IT"/>
      </w:rPr>
      <mc:AlternateContent>
        <mc:Choice Requires="wps">
          <w:drawing>
            <wp:inline distT="0" distB="0" distL="0" distR="0">
              <wp:extent cx="6478330" cy="45719"/>
              <wp:effectExtent l="0" t="0" r="0" b="0"/>
              <wp:docPr id="10" name="Rettangolo 10" descr="Barra separatrice grigia" title="Segno grafico"/>
              <wp:cNvGraphicFramePr/>
              <a:graphic xmlns:a="http://schemas.openxmlformats.org/drawingml/2006/main">
                <a:graphicData uri="http://schemas.microsoft.com/office/word/2010/wordprocessingShape">
                  <wps:wsp>
                    <wps:cNvSpPr/>
                    <wps:spPr>
                      <a:xfrm flipV="1">
                        <a:off x="0" y="0"/>
                        <a:ext cx="6478330" cy="45719"/>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A1757E" id="Rettangolo 10" o:spid="_x0000_s1026" alt="Titolo: Segno grafico - Descrizione: Barra separatrice grigia" style="width:510.1pt;height:3.6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" fillcolor="#2e74b5 [2404]"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E1" w:rsidRDefault="00A520E1" w:rsidP="005E3F34">
      <w:pPr>
        <w:spacing w:after="0" w:line="240" w:lineRule="auto"/>
      </w:pPr>
      <w:r>
        <w:separator/>
      </w:r>
    </w:p>
  </w:footnote>
  <w:footnote w:type="continuationSeparator" w:id="0">
    <w:p w:rsidR="00A520E1" w:rsidRDefault="00A520E1" w:rsidP="005E3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2B" w:rsidRDefault="00247A2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2B" w:rsidRDefault="00247A2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7" w:name="_GoBack"/>
  <w:bookmarkEnd w:id="7"/>
  <w:p w:rsidR="00A520E1" w:rsidRPr="00855951" w:rsidRDefault="00A520E1" w:rsidP="008E4BC4">
    <w:pPr>
      <w:pStyle w:val="Intestazione"/>
      <w:tabs>
        <w:tab w:val="clear" w:pos="4819"/>
        <w:tab w:val="clear" w:pos="9638"/>
        <w:tab w:val="left" w:pos="527"/>
      </w:tabs>
      <w:jc w:val="right"/>
      <w:rPr>
        <w:rFonts w:ascii="Garamond" w:hAnsi="Garamond"/>
      </w:rPr>
    </w:pPr>
    <w:r>
      <w:rPr>
        <w:rFonts w:ascii="Times New Roman" w:hAnsi="Times New Roman"/>
        <w:noProof/>
        <w:sz w:val="22"/>
        <w:szCs w:val="24"/>
        <w:lang w:eastAsia="it-IT"/>
      </w:rPr>
      <mc:AlternateContent>
        <mc:Choice Requires="wps">
          <w:drawing>
            <wp:anchor distT="0" distB="0" distL="114300" distR="114300" simplePos="0" relativeHeight="251667456" behindDoc="0" locked="0" layoutInCell="1" allowOverlap="1">
              <wp:simplePos x="0" y="0"/>
              <wp:positionH relativeFrom="column">
                <wp:posOffset>431800</wp:posOffset>
              </wp:positionH>
              <wp:positionV relativeFrom="paragraph">
                <wp:posOffset>714603</wp:posOffset>
              </wp:positionV>
              <wp:extent cx="4139565" cy="342900"/>
              <wp:effectExtent l="0" t="0" r="0" b="0"/>
              <wp:wrapNone/>
              <wp:docPr id="12" name="Casella di testo 12"/>
              <wp:cNvGraphicFramePr/>
              <a:graphic xmlns:a="http://schemas.openxmlformats.org/drawingml/2006/main">
                <a:graphicData uri="http://schemas.microsoft.com/office/word/2010/wordprocessingShape">
                  <wps:wsp>
                    <wps:cNvSpPr txBox="1"/>
                    <wps:spPr>
                      <a:xfrm>
                        <a:off x="0" y="0"/>
                        <a:ext cx="4139565" cy="342900"/>
                      </a:xfrm>
                      <a:prstGeom prst="rect">
                        <a:avLst/>
                      </a:prstGeom>
                      <a:solidFill>
                        <a:schemeClr val="lt1"/>
                      </a:solidFill>
                      <a:ln w="6350">
                        <a:noFill/>
                      </a:ln>
                    </wps:spPr>
                    <wps:txbx>
                      <w:txbxContent>
                        <w:p w:rsidR="00A520E1" w:rsidRPr="006A6910" w:rsidRDefault="00A520E1" w:rsidP="009C6140">
                          <w:pPr>
                            <w:jc w:val="right"/>
                            <w:rPr>
                              <w:rFonts w:ascii="Gadugi" w:hAnsi="Gadugi"/>
                              <w:sz w:val="20"/>
                              <w:szCs w:val="20"/>
                            </w:rPr>
                          </w:pPr>
                          <w:r>
                            <w:rPr>
                              <w:rFonts w:ascii="Gadugi" w:hAnsi="Gadugi"/>
                              <w:sz w:val="20"/>
                              <w:szCs w:val="20"/>
                            </w:rPr>
                            <w:t xml:space="preserve">Acquisizione beni e servizi </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2" o:spid="_x0000_s1026" type="#_x0000_t202" style="position:absolute;left:0;text-align:left;margin-left:34pt;margin-top:56.25pt;width:325.9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" fillcolor="white [3201]" stroked="f" strokeweight=".5pt">
              <v:textbox inset=",,0">
                <w:txbxContent>
                  <w:p w:rsidR="00A520E1" w:rsidRPr="006A6910" w:rsidRDefault="00A520E1" w:rsidP="009C6140">
                    <w:pPr>
                      <w:jc w:val="right"/>
                      <w:rPr>
                        <w:rFonts w:ascii="Gadugi" w:hAnsi="Gadugi"/>
                        <w:sz w:val="20"/>
                        <w:szCs w:val="20"/>
                      </w:rPr>
                    </w:pPr>
                    <w:r>
                      <w:rPr>
                        <w:rFonts w:ascii="Gadugi" w:hAnsi="Gadugi"/>
                        <w:sz w:val="20"/>
                        <w:szCs w:val="20"/>
                      </w:rPr>
                      <w:t xml:space="preserve">Acquisizione beni e servizi </w:t>
                    </w:r>
                  </w:p>
                </w:txbxContent>
              </v:textbox>
            </v:shape>
          </w:pict>
        </mc:Fallback>
      </mc:AlternateContent>
    </w:r>
    <w:r w:rsidRPr="00254225">
      <w:rPr>
        <w:rFonts w:ascii="Times New Roman" w:hAnsi="Times New Roman"/>
        <w:noProof/>
        <w:sz w:val="22"/>
        <w:szCs w:val="24"/>
        <w:lang w:eastAsia="it-IT"/>
      </w:rPr>
      <mc:AlternateContent>
        <mc:Choice Requires="wps">
          <w:drawing>
            <wp:anchor distT="0" distB="0" distL="114300" distR="114300" simplePos="0" relativeHeight="251665408" behindDoc="0" locked="0" layoutInCell="1" allowOverlap="1" wp14:anchorId="5E8A5CC6" wp14:editId="7D16046C">
              <wp:simplePos x="0" y="0"/>
              <wp:positionH relativeFrom="margin">
                <wp:posOffset>635</wp:posOffset>
              </wp:positionH>
              <wp:positionV relativeFrom="paragraph">
                <wp:posOffset>661670</wp:posOffset>
              </wp:positionV>
              <wp:extent cx="4570730" cy="53340"/>
              <wp:effectExtent l="0" t="0" r="1270" b="3810"/>
              <wp:wrapTopAndBottom/>
              <wp:docPr id="3" name="Rettangolo 3" descr="Barra separatrice grigia" title="Segno grafico"/>
              <wp:cNvGraphicFramePr/>
              <a:graphic xmlns:a="http://schemas.openxmlformats.org/drawingml/2006/main">
                <a:graphicData uri="http://schemas.microsoft.com/office/word/2010/wordprocessingShape">
                  <wps:wsp>
                    <wps:cNvSpPr/>
                    <wps:spPr>
                      <a:xfrm flipV="1">
                        <a:off x="0" y="0"/>
                        <a:ext cx="4570730" cy="533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A4269" id="Rettangolo 3" o:spid="_x0000_s1026" alt="Titolo: Segno grafico - Descrizione: Barra separatrice grigia" style="position:absolute;margin-left:.05pt;margin-top:52.1pt;width:359.9pt;height:4.2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" fillcolor="#a5a5a5 [2092]" stroked="f" strokeweight="1pt">
              <w10:wrap type="topAndBottom" anchorx="margin"/>
            </v:rect>
          </w:pict>
        </mc:Fallback>
      </mc:AlternateContent>
    </w:r>
    <w:r>
      <w:rPr>
        <w:rFonts w:ascii="Gadugi" w:eastAsia="Calibri" w:hAnsi="Gadugi"/>
        <w:noProof/>
        <w:color w:val="00000A"/>
        <w:sz w:val="14"/>
        <w:szCs w:val="14"/>
        <w:lang w:eastAsia="it-IT"/>
      </w:rPr>
      <w:drawing>
        <wp:anchor distT="0" distB="0" distL="114300" distR="114300" simplePos="0" relativeHeight="251666432" behindDoc="0" locked="0" layoutInCell="1" allowOverlap="1">
          <wp:simplePos x="0" y="0"/>
          <wp:positionH relativeFrom="column">
            <wp:posOffset>4718685</wp:posOffset>
          </wp:positionH>
          <wp:positionV relativeFrom="paragraph">
            <wp:posOffset>-114300</wp:posOffset>
          </wp:positionV>
          <wp:extent cx="1756410" cy="1150620"/>
          <wp:effectExtent l="0" t="0" r="0" b="0"/>
          <wp:wrapTopAndBottom/>
          <wp:docPr id="11" name="Immagine 11" descr="ARCS Azienda Regionale di Coordinamento per la Salute" title="Logo 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RCS FVG-colori-orizzontale-varia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6410" cy="1150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E91"/>
    <w:multiLevelType w:val="multilevel"/>
    <w:tmpl w:val="62A49D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A325F45"/>
    <w:multiLevelType w:val="multilevel"/>
    <w:tmpl w:val="65D290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FD746C"/>
    <w:multiLevelType w:val="hybridMultilevel"/>
    <w:tmpl w:val="68F60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B6341C"/>
    <w:multiLevelType w:val="multilevel"/>
    <w:tmpl w:val="961A0B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FC815B4"/>
    <w:multiLevelType w:val="hybridMultilevel"/>
    <w:tmpl w:val="B1020E4C"/>
    <w:lvl w:ilvl="0" w:tplc="780CE7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110D2F"/>
    <w:multiLevelType w:val="multilevel"/>
    <w:tmpl w:val="CC149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2190B95"/>
    <w:multiLevelType w:val="multilevel"/>
    <w:tmpl w:val="FFC830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4621BAC"/>
    <w:multiLevelType w:val="multilevel"/>
    <w:tmpl w:val="A28A16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54F1EA4"/>
    <w:multiLevelType w:val="multilevel"/>
    <w:tmpl w:val="7B84EC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8DB3836"/>
    <w:multiLevelType w:val="hybridMultilevel"/>
    <w:tmpl w:val="B5EA7EDC"/>
    <w:lvl w:ilvl="0" w:tplc="34C6DB50">
      <w:start w:val="1"/>
      <w:numFmt w:val="upperLetter"/>
      <w:lvlText w:val="%1."/>
      <w:lvlJc w:val="left"/>
      <w:pPr>
        <w:ind w:left="720" w:hanging="360"/>
      </w:pPr>
      <w:rPr>
        <w:rFonts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8A0326"/>
    <w:multiLevelType w:val="multilevel"/>
    <w:tmpl w:val="E83A9E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E4E3DCC"/>
    <w:multiLevelType w:val="multilevel"/>
    <w:tmpl w:val="D9E257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1394BB0"/>
    <w:multiLevelType w:val="multilevel"/>
    <w:tmpl w:val="B10820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5683A39"/>
    <w:multiLevelType w:val="hybridMultilevel"/>
    <w:tmpl w:val="C2CA6BE4"/>
    <w:lvl w:ilvl="0" w:tplc="04100001">
      <w:start w:val="1"/>
      <w:numFmt w:val="bullet"/>
      <w:lvlText w:val=""/>
      <w:lvlJc w:val="left"/>
      <w:pPr>
        <w:ind w:left="720" w:hanging="360"/>
      </w:pPr>
      <w:rPr>
        <w:rFonts w:ascii="Symbol" w:hAnsi="Symbol" w:hint="default"/>
      </w:rPr>
    </w:lvl>
    <w:lvl w:ilvl="1" w:tplc="6D5E5116">
      <w:numFmt w:val="bullet"/>
      <w:lvlText w:val="•"/>
      <w:lvlJc w:val="left"/>
      <w:pPr>
        <w:ind w:left="1785" w:hanging="705"/>
      </w:pPr>
      <w:rPr>
        <w:rFonts w:ascii="Gadugi" w:eastAsia="Times New Roman" w:hAnsi="Gadug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C506FA"/>
    <w:multiLevelType w:val="hybridMultilevel"/>
    <w:tmpl w:val="8E2CA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7291D"/>
    <w:multiLevelType w:val="hybridMultilevel"/>
    <w:tmpl w:val="83607E98"/>
    <w:lvl w:ilvl="0" w:tplc="2A008A4A">
      <w:start w:val="1"/>
      <w:numFmt w:val="bullet"/>
      <w:lvlText w:val=""/>
      <w:lvlJc w:val="left"/>
      <w:pPr>
        <w:ind w:left="720" w:hanging="360"/>
      </w:pPr>
      <w:rPr>
        <w:rFonts w:ascii="Symbol" w:hAnsi="Symbol"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F045EE"/>
    <w:multiLevelType w:val="hybridMultilevel"/>
    <w:tmpl w:val="3C34F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6A3032"/>
    <w:multiLevelType w:val="hybridMultilevel"/>
    <w:tmpl w:val="8886EA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5A224F6"/>
    <w:multiLevelType w:val="hybridMultilevel"/>
    <w:tmpl w:val="80D0337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C01B5B"/>
    <w:multiLevelType w:val="hybridMultilevel"/>
    <w:tmpl w:val="3A08B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086FB1"/>
    <w:multiLevelType w:val="hybridMultilevel"/>
    <w:tmpl w:val="718ECC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580018"/>
    <w:multiLevelType w:val="hybridMultilevel"/>
    <w:tmpl w:val="EA4E6776"/>
    <w:lvl w:ilvl="0" w:tplc="41908A30">
      <w:start w:val="1"/>
      <w:numFmt w:val="decimal"/>
      <w:lvlText w:val="%1."/>
      <w:lvlJc w:val="left"/>
      <w:pPr>
        <w:ind w:left="720" w:hanging="360"/>
      </w:pPr>
      <w:rPr>
        <w:rFonts w:ascii="Cambria" w:hAnsi="Cambria"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E370E0"/>
    <w:multiLevelType w:val="multilevel"/>
    <w:tmpl w:val="2EE0AF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52A01CB1"/>
    <w:multiLevelType w:val="multilevel"/>
    <w:tmpl w:val="DB32C4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2A66CDC"/>
    <w:multiLevelType w:val="hybridMultilevel"/>
    <w:tmpl w:val="53E841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5933FC"/>
    <w:multiLevelType w:val="multilevel"/>
    <w:tmpl w:val="22B853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A596223"/>
    <w:multiLevelType w:val="hybridMultilevel"/>
    <w:tmpl w:val="58A414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B61599"/>
    <w:multiLevelType w:val="multilevel"/>
    <w:tmpl w:val="B33EECC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Wingdings" w:eastAsia="Times New Roman" w:hAnsi="Wingdings" w:cs="Tahoma"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start w:val="4"/>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651D3"/>
    <w:multiLevelType w:val="hybridMultilevel"/>
    <w:tmpl w:val="1A466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3A61FC"/>
    <w:multiLevelType w:val="hybridMultilevel"/>
    <w:tmpl w:val="AD7883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0924A1"/>
    <w:multiLevelType w:val="hybridMultilevel"/>
    <w:tmpl w:val="E28A6176"/>
    <w:lvl w:ilvl="0" w:tplc="862E0B54">
      <w:start w:val="1"/>
      <w:numFmt w:val="decimal"/>
      <w:lvlText w:val="%1."/>
      <w:lvlJc w:val="left"/>
      <w:pPr>
        <w:ind w:left="780" w:hanging="360"/>
      </w:pPr>
      <w:rPr>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1" w15:restartNumberingAfterBreak="0">
    <w:nsid w:val="66E7743A"/>
    <w:multiLevelType w:val="multilevel"/>
    <w:tmpl w:val="31760A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78641DB"/>
    <w:multiLevelType w:val="hybridMultilevel"/>
    <w:tmpl w:val="66ECE7B4"/>
    <w:lvl w:ilvl="0" w:tplc="04100001">
      <w:start w:val="1"/>
      <w:numFmt w:val="bullet"/>
      <w:lvlText w:val=""/>
      <w:lvlJc w:val="left"/>
      <w:pPr>
        <w:ind w:left="780" w:hanging="360"/>
      </w:pPr>
      <w:rPr>
        <w:rFonts w:ascii="Symbol" w:hAnsi="Symbol" w:hint="default"/>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3"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68A3779C"/>
    <w:multiLevelType w:val="multilevel"/>
    <w:tmpl w:val="BD5C05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A627F6C"/>
    <w:multiLevelType w:val="hybridMultilevel"/>
    <w:tmpl w:val="601EB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D27F54"/>
    <w:multiLevelType w:val="multilevel"/>
    <w:tmpl w:val="F5A440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1296F0F"/>
    <w:multiLevelType w:val="hybridMultilevel"/>
    <w:tmpl w:val="35429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28D6064"/>
    <w:multiLevelType w:val="multilevel"/>
    <w:tmpl w:val="42F056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5E52E9B"/>
    <w:multiLevelType w:val="multilevel"/>
    <w:tmpl w:val="415022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98A01D3"/>
    <w:multiLevelType w:val="multilevel"/>
    <w:tmpl w:val="68A4E3D6"/>
    <w:lvl w:ilvl="0">
      <w:start w:val="1"/>
      <w:numFmt w:val="decimal"/>
      <w:lvlText w:val="%1."/>
      <w:lvlJc w:val="left"/>
      <w:pPr>
        <w:ind w:left="720" w:hanging="360"/>
      </w:pPr>
      <w:rPr>
        <w:rFonts w:ascii="Gadugi" w:hAnsi="Gadugi" w:cs="Times New Roman"/>
        <w:b/>
        <w:sz w:val="3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2"/>
  </w:num>
  <w:num w:numId="3">
    <w:abstractNumId w:val="33"/>
  </w:num>
  <w:num w:numId="4">
    <w:abstractNumId w:val="27"/>
  </w:num>
  <w:num w:numId="5">
    <w:abstractNumId w:val="21"/>
  </w:num>
  <w:num w:numId="6">
    <w:abstractNumId w:val="31"/>
  </w:num>
  <w:num w:numId="7">
    <w:abstractNumId w:val="17"/>
  </w:num>
  <w:num w:numId="8">
    <w:abstractNumId w:val="40"/>
  </w:num>
  <w:num w:numId="9">
    <w:abstractNumId w:val="5"/>
  </w:num>
  <w:num w:numId="10">
    <w:abstractNumId w:val="8"/>
  </w:num>
  <w:num w:numId="11">
    <w:abstractNumId w:val="36"/>
  </w:num>
  <w:num w:numId="12">
    <w:abstractNumId w:val="34"/>
  </w:num>
  <w:num w:numId="13">
    <w:abstractNumId w:val="23"/>
  </w:num>
  <w:num w:numId="14">
    <w:abstractNumId w:val="3"/>
  </w:num>
  <w:num w:numId="15">
    <w:abstractNumId w:val="25"/>
  </w:num>
  <w:num w:numId="16">
    <w:abstractNumId w:val="7"/>
  </w:num>
  <w:num w:numId="17">
    <w:abstractNumId w:val="0"/>
  </w:num>
  <w:num w:numId="18">
    <w:abstractNumId w:val="10"/>
  </w:num>
  <w:num w:numId="19">
    <w:abstractNumId w:val="18"/>
  </w:num>
  <w:num w:numId="20">
    <w:abstractNumId w:val="15"/>
  </w:num>
  <w:num w:numId="21">
    <w:abstractNumId w:val="1"/>
  </w:num>
  <w:num w:numId="22">
    <w:abstractNumId w:val="38"/>
  </w:num>
  <w:num w:numId="23">
    <w:abstractNumId w:val="12"/>
  </w:num>
  <w:num w:numId="24">
    <w:abstractNumId w:val="4"/>
  </w:num>
  <w:num w:numId="25">
    <w:abstractNumId w:val="19"/>
  </w:num>
  <w:num w:numId="26">
    <w:abstractNumId w:val="37"/>
  </w:num>
  <w:num w:numId="27">
    <w:abstractNumId w:val="6"/>
  </w:num>
  <w:num w:numId="28">
    <w:abstractNumId w:val="22"/>
  </w:num>
  <w:num w:numId="29">
    <w:abstractNumId w:val="39"/>
  </w:num>
  <w:num w:numId="30">
    <w:abstractNumId w:val="28"/>
  </w:num>
  <w:num w:numId="31">
    <w:abstractNumId w:val="16"/>
  </w:num>
  <w:num w:numId="32">
    <w:abstractNumId w:val="14"/>
  </w:num>
  <w:num w:numId="33">
    <w:abstractNumId w:val="24"/>
  </w:num>
  <w:num w:numId="34">
    <w:abstractNumId w:val="29"/>
  </w:num>
  <w:num w:numId="35">
    <w:abstractNumId w:val="11"/>
  </w:num>
  <w:num w:numId="36">
    <w:abstractNumId w:val="13"/>
  </w:num>
  <w:num w:numId="37">
    <w:abstractNumId w:val="20"/>
  </w:num>
  <w:num w:numId="38">
    <w:abstractNumId w:val="2"/>
  </w:num>
  <w:num w:numId="39">
    <w:abstractNumId w:val="26"/>
  </w:num>
  <w:num w:numId="40">
    <w:abstractNumId w:val="9"/>
  </w:num>
  <w:num w:numId="41">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34"/>
    <w:rsid w:val="00023D54"/>
    <w:rsid w:val="00030514"/>
    <w:rsid w:val="00046CC8"/>
    <w:rsid w:val="0006080C"/>
    <w:rsid w:val="00063C75"/>
    <w:rsid w:val="00071CD9"/>
    <w:rsid w:val="00086BBF"/>
    <w:rsid w:val="000870D2"/>
    <w:rsid w:val="000921B7"/>
    <w:rsid w:val="000A7C1B"/>
    <w:rsid w:val="000B7A17"/>
    <w:rsid w:val="000C1C4F"/>
    <w:rsid w:val="000C40F2"/>
    <w:rsid w:val="000C55E4"/>
    <w:rsid w:val="000D285E"/>
    <w:rsid w:val="000E2C85"/>
    <w:rsid w:val="000F180E"/>
    <w:rsid w:val="001013A5"/>
    <w:rsid w:val="00106243"/>
    <w:rsid w:val="00106C79"/>
    <w:rsid w:val="001107D2"/>
    <w:rsid w:val="0011320E"/>
    <w:rsid w:val="00124540"/>
    <w:rsid w:val="001404DA"/>
    <w:rsid w:val="00181F64"/>
    <w:rsid w:val="00181FE1"/>
    <w:rsid w:val="00186514"/>
    <w:rsid w:val="00187F43"/>
    <w:rsid w:val="001943EE"/>
    <w:rsid w:val="001C4012"/>
    <w:rsid w:val="001D10C8"/>
    <w:rsid w:val="001E0903"/>
    <w:rsid w:val="001E1C2B"/>
    <w:rsid w:val="001E3C6A"/>
    <w:rsid w:val="001E421D"/>
    <w:rsid w:val="001E4672"/>
    <w:rsid w:val="0020506A"/>
    <w:rsid w:val="00221240"/>
    <w:rsid w:val="002350D4"/>
    <w:rsid w:val="00247A2B"/>
    <w:rsid w:val="00254225"/>
    <w:rsid w:val="002717AA"/>
    <w:rsid w:val="0027532A"/>
    <w:rsid w:val="002929D4"/>
    <w:rsid w:val="00293BEE"/>
    <w:rsid w:val="00296BFD"/>
    <w:rsid w:val="002C59FC"/>
    <w:rsid w:val="002D1D52"/>
    <w:rsid w:val="002D4A2F"/>
    <w:rsid w:val="0030674B"/>
    <w:rsid w:val="00314261"/>
    <w:rsid w:val="00351589"/>
    <w:rsid w:val="003568DD"/>
    <w:rsid w:val="003648CB"/>
    <w:rsid w:val="00364FEF"/>
    <w:rsid w:val="00372FAC"/>
    <w:rsid w:val="00374332"/>
    <w:rsid w:val="003756FA"/>
    <w:rsid w:val="00382F75"/>
    <w:rsid w:val="00384FF4"/>
    <w:rsid w:val="00391A84"/>
    <w:rsid w:val="003924B9"/>
    <w:rsid w:val="003A0E74"/>
    <w:rsid w:val="003A284F"/>
    <w:rsid w:val="003A45A9"/>
    <w:rsid w:val="003B4CDD"/>
    <w:rsid w:val="003B5E4B"/>
    <w:rsid w:val="00402A12"/>
    <w:rsid w:val="00403FF9"/>
    <w:rsid w:val="00437AE3"/>
    <w:rsid w:val="00440B19"/>
    <w:rsid w:val="00446E97"/>
    <w:rsid w:val="0044785F"/>
    <w:rsid w:val="00457035"/>
    <w:rsid w:val="00463372"/>
    <w:rsid w:val="00485B61"/>
    <w:rsid w:val="004A1F1D"/>
    <w:rsid w:val="004A5704"/>
    <w:rsid w:val="004C3938"/>
    <w:rsid w:val="004C43C1"/>
    <w:rsid w:val="004D1B06"/>
    <w:rsid w:val="004E42C6"/>
    <w:rsid w:val="00506CC3"/>
    <w:rsid w:val="00512C81"/>
    <w:rsid w:val="00532D2E"/>
    <w:rsid w:val="00536A6E"/>
    <w:rsid w:val="00551496"/>
    <w:rsid w:val="005515DB"/>
    <w:rsid w:val="00553682"/>
    <w:rsid w:val="00560B53"/>
    <w:rsid w:val="005637DF"/>
    <w:rsid w:val="00566CE7"/>
    <w:rsid w:val="0056752E"/>
    <w:rsid w:val="005720E6"/>
    <w:rsid w:val="0057239A"/>
    <w:rsid w:val="00573425"/>
    <w:rsid w:val="00583479"/>
    <w:rsid w:val="0059216D"/>
    <w:rsid w:val="005A086B"/>
    <w:rsid w:val="005A2E30"/>
    <w:rsid w:val="005A7910"/>
    <w:rsid w:val="005C05C3"/>
    <w:rsid w:val="005D3CDD"/>
    <w:rsid w:val="005D7BE6"/>
    <w:rsid w:val="005E0235"/>
    <w:rsid w:val="005E0CC8"/>
    <w:rsid w:val="005E3DC3"/>
    <w:rsid w:val="005E3F34"/>
    <w:rsid w:val="00607FAC"/>
    <w:rsid w:val="00612425"/>
    <w:rsid w:val="00612ADD"/>
    <w:rsid w:val="00615F4A"/>
    <w:rsid w:val="00636A62"/>
    <w:rsid w:val="00657B50"/>
    <w:rsid w:val="00662F3A"/>
    <w:rsid w:val="00670A6E"/>
    <w:rsid w:val="0067769F"/>
    <w:rsid w:val="006A570E"/>
    <w:rsid w:val="006A6910"/>
    <w:rsid w:val="006A6D6E"/>
    <w:rsid w:val="006B2DE0"/>
    <w:rsid w:val="006B478A"/>
    <w:rsid w:val="006B6951"/>
    <w:rsid w:val="006C3AB4"/>
    <w:rsid w:val="006C4D27"/>
    <w:rsid w:val="006C7629"/>
    <w:rsid w:val="006E0A8D"/>
    <w:rsid w:val="006E62C2"/>
    <w:rsid w:val="006F75F7"/>
    <w:rsid w:val="007169DB"/>
    <w:rsid w:val="007265F6"/>
    <w:rsid w:val="00732775"/>
    <w:rsid w:val="00734653"/>
    <w:rsid w:val="00740FB5"/>
    <w:rsid w:val="007413C2"/>
    <w:rsid w:val="00741E78"/>
    <w:rsid w:val="00743E4F"/>
    <w:rsid w:val="0075114A"/>
    <w:rsid w:val="00764C1B"/>
    <w:rsid w:val="00792F17"/>
    <w:rsid w:val="00794CD0"/>
    <w:rsid w:val="007A168F"/>
    <w:rsid w:val="007A2683"/>
    <w:rsid w:val="007A2DF0"/>
    <w:rsid w:val="007A4FB2"/>
    <w:rsid w:val="007A65E5"/>
    <w:rsid w:val="007F0C0B"/>
    <w:rsid w:val="007F132E"/>
    <w:rsid w:val="00800D7D"/>
    <w:rsid w:val="008303EE"/>
    <w:rsid w:val="0086597A"/>
    <w:rsid w:val="00885F79"/>
    <w:rsid w:val="008A35B0"/>
    <w:rsid w:val="008D1736"/>
    <w:rsid w:val="008D3DFB"/>
    <w:rsid w:val="008D5157"/>
    <w:rsid w:val="008D6218"/>
    <w:rsid w:val="008E139F"/>
    <w:rsid w:val="008E4BC4"/>
    <w:rsid w:val="0090540A"/>
    <w:rsid w:val="009113D4"/>
    <w:rsid w:val="0095217B"/>
    <w:rsid w:val="009614DB"/>
    <w:rsid w:val="009646C4"/>
    <w:rsid w:val="00970E6A"/>
    <w:rsid w:val="00987DD2"/>
    <w:rsid w:val="009A7B84"/>
    <w:rsid w:val="009B69E5"/>
    <w:rsid w:val="009C6140"/>
    <w:rsid w:val="009D24F5"/>
    <w:rsid w:val="009E5F15"/>
    <w:rsid w:val="009E72C1"/>
    <w:rsid w:val="00A00DAC"/>
    <w:rsid w:val="00A12DBB"/>
    <w:rsid w:val="00A14694"/>
    <w:rsid w:val="00A146DC"/>
    <w:rsid w:val="00A17F88"/>
    <w:rsid w:val="00A20A28"/>
    <w:rsid w:val="00A34B94"/>
    <w:rsid w:val="00A47326"/>
    <w:rsid w:val="00A50D80"/>
    <w:rsid w:val="00A520E1"/>
    <w:rsid w:val="00A575B6"/>
    <w:rsid w:val="00A650C7"/>
    <w:rsid w:val="00A745D7"/>
    <w:rsid w:val="00A816AD"/>
    <w:rsid w:val="00AB60BD"/>
    <w:rsid w:val="00AC3C15"/>
    <w:rsid w:val="00AE64E1"/>
    <w:rsid w:val="00AE7008"/>
    <w:rsid w:val="00B16B40"/>
    <w:rsid w:val="00B17FDD"/>
    <w:rsid w:val="00B24155"/>
    <w:rsid w:val="00B27627"/>
    <w:rsid w:val="00B40BFC"/>
    <w:rsid w:val="00B43E6B"/>
    <w:rsid w:val="00B45A46"/>
    <w:rsid w:val="00B671C5"/>
    <w:rsid w:val="00B722A9"/>
    <w:rsid w:val="00B81417"/>
    <w:rsid w:val="00BD2270"/>
    <w:rsid w:val="00BD37A8"/>
    <w:rsid w:val="00BD4DD3"/>
    <w:rsid w:val="00BE02F8"/>
    <w:rsid w:val="00BF30A2"/>
    <w:rsid w:val="00BF3122"/>
    <w:rsid w:val="00C06671"/>
    <w:rsid w:val="00C12D33"/>
    <w:rsid w:val="00C1463D"/>
    <w:rsid w:val="00C25735"/>
    <w:rsid w:val="00C67DB2"/>
    <w:rsid w:val="00C85959"/>
    <w:rsid w:val="00C9474B"/>
    <w:rsid w:val="00CA21D5"/>
    <w:rsid w:val="00CA25F2"/>
    <w:rsid w:val="00CA5706"/>
    <w:rsid w:val="00CB3404"/>
    <w:rsid w:val="00CB7263"/>
    <w:rsid w:val="00CC62D0"/>
    <w:rsid w:val="00CD6F66"/>
    <w:rsid w:val="00CE2E32"/>
    <w:rsid w:val="00D01AE7"/>
    <w:rsid w:val="00D07A9B"/>
    <w:rsid w:val="00D214EF"/>
    <w:rsid w:val="00D338C7"/>
    <w:rsid w:val="00D4160D"/>
    <w:rsid w:val="00D45764"/>
    <w:rsid w:val="00D46BED"/>
    <w:rsid w:val="00D52475"/>
    <w:rsid w:val="00D67664"/>
    <w:rsid w:val="00D706E6"/>
    <w:rsid w:val="00D7169A"/>
    <w:rsid w:val="00D8799C"/>
    <w:rsid w:val="00D87F98"/>
    <w:rsid w:val="00D94C8D"/>
    <w:rsid w:val="00D965DC"/>
    <w:rsid w:val="00DA608C"/>
    <w:rsid w:val="00DB0998"/>
    <w:rsid w:val="00DC17B7"/>
    <w:rsid w:val="00DD0B2B"/>
    <w:rsid w:val="00DE241F"/>
    <w:rsid w:val="00DE3368"/>
    <w:rsid w:val="00DE6A6B"/>
    <w:rsid w:val="00DF2D70"/>
    <w:rsid w:val="00E03BD2"/>
    <w:rsid w:val="00E03EEC"/>
    <w:rsid w:val="00E10DE8"/>
    <w:rsid w:val="00E14EDC"/>
    <w:rsid w:val="00E20C90"/>
    <w:rsid w:val="00E5268E"/>
    <w:rsid w:val="00E54057"/>
    <w:rsid w:val="00E72712"/>
    <w:rsid w:val="00E72A46"/>
    <w:rsid w:val="00E77385"/>
    <w:rsid w:val="00E805FE"/>
    <w:rsid w:val="00E863EC"/>
    <w:rsid w:val="00E9014B"/>
    <w:rsid w:val="00E9543B"/>
    <w:rsid w:val="00E97B4F"/>
    <w:rsid w:val="00ED12B7"/>
    <w:rsid w:val="00EE0360"/>
    <w:rsid w:val="00EE615E"/>
    <w:rsid w:val="00EF609B"/>
    <w:rsid w:val="00F27CDC"/>
    <w:rsid w:val="00F31D75"/>
    <w:rsid w:val="00F40FA3"/>
    <w:rsid w:val="00F45F9F"/>
    <w:rsid w:val="00F51C51"/>
    <w:rsid w:val="00F86BE3"/>
    <w:rsid w:val="00F9344E"/>
    <w:rsid w:val="00FB0469"/>
    <w:rsid w:val="00FC1C27"/>
    <w:rsid w:val="00FD6040"/>
    <w:rsid w:val="00FE486F"/>
    <w:rsid w:val="00FF63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892F28A"/>
  <w15:chartTrackingRefBased/>
  <w15:docId w15:val="{53CECC9C-0A60-4050-B102-C6433B8E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7910"/>
    <w:rPr>
      <w:rFonts w:ascii="Century Gothic" w:hAnsi="Century Gothic"/>
      <w:sz w:val="24"/>
    </w:rPr>
  </w:style>
  <w:style w:type="paragraph" w:styleId="Titolo1">
    <w:name w:val="heading 1"/>
    <w:basedOn w:val="Normale"/>
    <w:next w:val="Normale"/>
    <w:link w:val="Titolo1Carattere"/>
    <w:uiPriority w:val="9"/>
    <w:qFormat/>
    <w:rsid w:val="00446E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Titolo3"/>
    <w:link w:val="Titolo2Carattere"/>
    <w:unhideWhenUsed/>
    <w:qFormat/>
    <w:rsid w:val="00A520E1"/>
    <w:pPr>
      <w:keepNext/>
      <w:spacing w:before="560" w:after="120" w:line="276" w:lineRule="auto"/>
      <w:ind w:left="928" w:hanging="360"/>
      <w:jc w:val="both"/>
      <w:outlineLvl w:val="1"/>
    </w:pPr>
    <w:rPr>
      <w:rFonts w:ascii="Garamond" w:eastAsia="Times New Roman" w:hAnsi="Garamond" w:cs="Times New Roman"/>
      <w:b/>
      <w:bCs/>
      <w:iCs/>
      <w:caps/>
      <w:szCs w:val="28"/>
    </w:rPr>
  </w:style>
  <w:style w:type="paragraph" w:styleId="Titolo3">
    <w:name w:val="heading 3"/>
    <w:basedOn w:val="Normale"/>
    <w:next w:val="Normale"/>
    <w:link w:val="Titolo3Carattere"/>
    <w:qFormat/>
    <w:rsid w:val="00181F64"/>
    <w:pPr>
      <w:keepNext/>
      <w:spacing w:after="0" w:line="240" w:lineRule="auto"/>
      <w:jc w:val="both"/>
      <w:outlineLvl w:val="2"/>
    </w:pPr>
    <w:rPr>
      <w:rFonts w:ascii="Tahoma" w:eastAsia="Times New Roman" w:hAnsi="Tahoma" w:cs="Tahoma"/>
      <w:b/>
      <w:bCs/>
      <w:sz w:val="22"/>
      <w:szCs w:val="20"/>
      <w:lang w:eastAsia="it-IT"/>
    </w:rPr>
  </w:style>
  <w:style w:type="paragraph" w:styleId="Titolo4">
    <w:name w:val="heading 4"/>
    <w:basedOn w:val="Normale"/>
    <w:next w:val="Normale"/>
    <w:link w:val="Titolo4Carattere"/>
    <w:semiHidden/>
    <w:unhideWhenUsed/>
    <w:rsid w:val="00A520E1"/>
    <w:pPr>
      <w:keepNext/>
      <w:keepLines/>
      <w:spacing w:before="200" w:after="0" w:line="276" w:lineRule="auto"/>
      <w:jc w:val="both"/>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nhideWhenUsed/>
    <w:qFormat/>
    <w:rsid w:val="00A520E1"/>
    <w:pPr>
      <w:spacing w:before="240" w:after="60" w:line="276" w:lineRule="auto"/>
      <w:jc w:val="both"/>
      <w:outlineLvl w:val="4"/>
    </w:pPr>
    <w:rPr>
      <w:rFonts w:ascii="Garamond" w:eastAsia="Times New Roman" w:hAnsi="Garamond"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E3F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3F34"/>
    <w:rPr>
      <w:rFonts w:ascii="Century Gothic" w:hAnsi="Century Gothic"/>
      <w:sz w:val="24"/>
    </w:rPr>
  </w:style>
  <w:style w:type="paragraph" w:styleId="Pidipagina">
    <w:name w:val="footer"/>
    <w:basedOn w:val="Normale"/>
    <w:link w:val="PidipaginaCarattere"/>
    <w:uiPriority w:val="99"/>
    <w:unhideWhenUsed/>
    <w:rsid w:val="005E3F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3F34"/>
    <w:rPr>
      <w:rFonts w:ascii="Century Gothic" w:hAnsi="Century Gothic"/>
      <w:sz w:val="24"/>
    </w:rPr>
  </w:style>
  <w:style w:type="table" w:styleId="Grigliatabella">
    <w:name w:val="Table Grid"/>
    <w:basedOn w:val="Tabellanormale"/>
    <w:uiPriority w:val="39"/>
    <w:rsid w:val="005E3F34"/>
    <w:pPr>
      <w:spacing w:after="0" w:line="240" w:lineRule="auto"/>
    </w:pPr>
    <w:rPr>
      <w:rFonts w:ascii="Century Gothic" w:hAnsi="Century Gothic"/>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qFormat/>
    <w:rsid w:val="005E3F34"/>
    <w:pPr>
      <w:widowControl w:val="0"/>
      <w:spacing w:after="0" w:line="240" w:lineRule="auto"/>
      <w:jc w:val="center"/>
    </w:pPr>
    <w:rPr>
      <w:rFonts w:ascii="Arial" w:eastAsia="MS Mincho" w:hAnsi="Arial" w:cs="Arial"/>
      <w:sz w:val="16"/>
      <w:szCs w:val="20"/>
      <w:lang w:eastAsia="it-IT"/>
    </w:rPr>
  </w:style>
  <w:style w:type="character" w:customStyle="1" w:styleId="Corpodeltesto3Carattere">
    <w:name w:val="Corpo del testo 3 Carattere"/>
    <w:basedOn w:val="Carpredefinitoparagrafo"/>
    <w:link w:val="Corpodeltesto3"/>
    <w:qFormat/>
    <w:rsid w:val="005E3F34"/>
    <w:rPr>
      <w:rFonts w:ascii="Arial" w:eastAsia="MS Mincho" w:hAnsi="Arial" w:cs="Arial"/>
      <w:sz w:val="16"/>
      <w:szCs w:val="20"/>
      <w:lang w:eastAsia="it-IT"/>
    </w:rPr>
  </w:style>
  <w:style w:type="character" w:styleId="Testosegnaposto">
    <w:name w:val="Placeholder Text"/>
    <w:basedOn w:val="Carpredefinitoparagrafo"/>
    <w:uiPriority w:val="99"/>
    <w:semiHidden/>
    <w:rsid w:val="005E3F34"/>
    <w:rPr>
      <w:color w:val="808080"/>
    </w:rPr>
  </w:style>
  <w:style w:type="character" w:styleId="Enfasigrassetto">
    <w:name w:val="Strong"/>
    <w:basedOn w:val="Carpredefinitoparagrafo"/>
    <w:uiPriority w:val="22"/>
    <w:qFormat/>
    <w:rsid w:val="005E3F34"/>
    <w:rPr>
      <w:b/>
      <w:bCs/>
    </w:rPr>
  </w:style>
  <w:style w:type="character" w:styleId="Collegamentoipertestuale">
    <w:name w:val="Hyperlink"/>
    <w:basedOn w:val="Carpredefinitoparagrafo"/>
    <w:uiPriority w:val="99"/>
    <w:unhideWhenUsed/>
    <w:rsid w:val="00A745D7"/>
    <w:rPr>
      <w:color w:val="0563C1" w:themeColor="hyperlink"/>
      <w:u w:val="single"/>
    </w:rPr>
  </w:style>
  <w:style w:type="paragraph" w:styleId="Testofumetto">
    <w:name w:val="Balloon Text"/>
    <w:basedOn w:val="Normale"/>
    <w:link w:val="TestofumettoCarattere"/>
    <w:uiPriority w:val="99"/>
    <w:semiHidden/>
    <w:unhideWhenUsed/>
    <w:qFormat/>
    <w:rsid w:val="0057342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qFormat/>
    <w:rsid w:val="00573425"/>
    <w:rPr>
      <w:rFonts w:ascii="Segoe UI" w:hAnsi="Segoe UI" w:cs="Segoe UI"/>
      <w:sz w:val="18"/>
      <w:szCs w:val="18"/>
    </w:rPr>
  </w:style>
  <w:style w:type="character" w:styleId="Enfasiintensa">
    <w:name w:val="Intense Emphasis"/>
    <w:basedOn w:val="Carpredefinitoparagrafo"/>
    <w:uiPriority w:val="21"/>
    <w:qFormat/>
    <w:rsid w:val="0067769F"/>
    <w:rPr>
      <w:i/>
      <w:iCs/>
      <w:color w:val="5B9BD5" w:themeColor="accent1"/>
    </w:rPr>
  </w:style>
  <w:style w:type="paragraph" w:styleId="Paragrafoelenco">
    <w:name w:val="List Paragraph"/>
    <w:basedOn w:val="Normale"/>
    <w:link w:val="ParagrafoelencoCarattere"/>
    <w:uiPriority w:val="34"/>
    <w:qFormat/>
    <w:rsid w:val="00FB0469"/>
    <w:pPr>
      <w:ind w:left="720"/>
      <w:contextualSpacing/>
    </w:pPr>
  </w:style>
  <w:style w:type="character" w:customStyle="1" w:styleId="Titolo3Carattere">
    <w:name w:val="Titolo 3 Carattere"/>
    <w:basedOn w:val="Carpredefinitoparagrafo"/>
    <w:link w:val="Titolo3"/>
    <w:rsid w:val="00181F64"/>
    <w:rPr>
      <w:rFonts w:ascii="Tahoma" w:eastAsia="Times New Roman" w:hAnsi="Tahoma" w:cs="Tahoma"/>
      <w:b/>
      <w:bCs/>
      <w:szCs w:val="20"/>
      <w:lang w:eastAsia="it-IT"/>
    </w:rPr>
  </w:style>
  <w:style w:type="paragraph" w:styleId="Corpodeltesto2">
    <w:name w:val="Body Text 2"/>
    <w:basedOn w:val="Normale"/>
    <w:link w:val="Corpodeltesto2Carattere"/>
    <w:qFormat/>
    <w:rsid w:val="00181F64"/>
    <w:pPr>
      <w:spacing w:after="120" w:line="480" w:lineRule="auto"/>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qFormat/>
    <w:rsid w:val="00181F64"/>
    <w:rPr>
      <w:rFonts w:ascii="Times New Roman" w:eastAsia="Times New Roman" w:hAnsi="Times New Roman" w:cs="Times New Roman"/>
      <w:sz w:val="20"/>
      <w:szCs w:val="20"/>
      <w:lang w:eastAsia="it-IT"/>
    </w:rPr>
  </w:style>
  <w:style w:type="paragraph" w:customStyle="1" w:styleId="Default">
    <w:name w:val="Default"/>
    <w:rsid w:val="003924B9"/>
    <w:pPr>
      <w:widowControl w:val="0"/>
      <w:autoSpaceDE w:val="0"/>
      <w:autoSpaceDN w:val="0"/>
      <w:adjustRightInd w:val="0"/>
      <w:spacing w:after="0" w:line="276" w:lineRule="auto"/>
      <w:jc w:val="both"/>
    </w:pPr>
    <w:rPr>
      <w:rFonts w:ascii="Book-Antiqua,Bold" w:eastAsia="Calibri" w:hAnsi="Book-Antiqua,Bold" w:cs="Book-Antiqua,Bold"/>
      <w:color w:val="000000"/>
      <w:sz w:val="24"/>
      <w:szCs w:val="24"/>
      <w:lang w:eastAsia="it-IT"/>
    </w:rPr>
  </w:style>
  <w:style w:type="paragraph" w:customStyle="1" w:styleId="Corpodeltesto22">
    <w:name w:val="Corpo del testo 22"/>
    <w:basedOn w:val="Normale"/>
    <w:rsid w:val="003924B9"/>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qFormat/>
    <w:rsid w:val="00446E97"/>
    <w:rPr>
      <w:rFonts w:asciiTheme="majorHAnsi" w:eastAsiaTheme="majorEastAsia" w:hAnsiTheme="majorHAnsi" w:cstheme="majorBidi"/>
      <w:color w:val="2E74B5" w:themeColor="accent1" w:themeShade="BF"/>
      <w:sz w:val="32"/>
      <w:szCs w:val="32"/>
    </w:rPr>
  </w:style>
  <w:style w:type="numbering" w:customStyle="1" w:styleId="Nessunelenco1">
    <w:name w:val="Nessun elenco1"/>
    <w:next w:val="Nessunelenco"/>
    <w:uiPriority w:val="99"/>
    <w:semiHidden/>
    <w:unhideWhenUsed/>
    <w:rsid w:val="00DF2D70"/>
  </w:style>
  <w:style w:type="paragraph" w:styleId="Corpotesto">
    <w:name w:val="Body Text"/>
    <w:basedOn w:val="Normale"/>
    <w:link w:val="CorpotestoCarattere"/>
    <w:uiPriority w:val="99"/>
    <w:unhideWhenUsed/>
    <w:rsid w:val="00DF2D70"/>
    <w:pPr>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uiPriority w:val="99"/>
    <w:qFormat/>
    <w:rsid w:val="00DF2D70"/>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unhideWhenUsed/>
    <w:qFormat/>
    <w:rsid w:val="00DF2D70"/>
    <w:rPr>
      <w:sz w:val="16"/>
      <w:szCs w:val="16"/>
    </w:rPr>
  </w:style>
  <w:style w:type="paragraph" w:styleId="Testocommento">
    <w:name w:val="annotation text"/>
    <w:basedOn w:val="Normale"/>
    <w:link w:val="TestocommentoCarattere"/>
    <w:uiPriority w:val="99"/>
    <w:unhideWhenUsed/>
    <w:qFormat/>
    <w:rsid w:val="00DF2D70"/>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qFormat/>
    <w:rsid w:val="00DF2D70"/>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nhideWhenUsed/>
    <w:rsid w:val="00DF2D70"/>
    <w:rPr>
      <w:b/>
      <w:bCs/>
    </w:rPr>
  </w:style>
  <w:style w:type="character" w:customStyle="1" w:styleId="SoggettocommentoCarattere">
    <w:name w:val="Soggetto commento Carattere"/>
    <w:basedOn w:val="TestocommentoCarattere"/>
    <w:link w:val="Soggettocommento"/>
    <w:rsid w:val="00DF2D70"/>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rsid w:val="00A520E1"/>
    <w:rPr>
      <w:rFonts w:ascii="Garamond" w:eastAsia="Times New Roman" w:hAnsi="Garamond" w:cs="Times New Roman"/>
      <w:b/>
      <w:bCs/>
      <w:iCs/>
      <w:caps/>
      <w:sz w:val="24"/>
      <w:szCs w:val="28"/>
    </w:rPr>
  </w:style>
  <w:style w:type="character" w:customStyle="1" w:styleId="Titolo4Carattere">
    <w:name w:val="Titolo 4 Carattere"/>
    <w:basedOn w:val="Carpredefinitoparagrafo"/>
    <w:link w:val="Titolo4"/>
    <w:semiHidden/>
    <w:rsid w:val="00A520E1"/>
    <w:rPr>
      <w:rFonts w:asciiTheme="majorHAnsi" w:eastAsiaTheme="majorEastAsia" w:hAnsiTheme="majorHAnsi" w:cstheme="majorBidi"/>
      <w:b/>
      <w:bCs/>
      <w:i/>
      <w:iCs/>
      <w:color w:val="5B9BD5" w:themeColor="accent1"/>
      <w:sz w:val="24"/>
    </w:rPr>
  </w:style>
  <w:style w:type="character" w:customStyle="1" w:styleId="Titolo5Carattere">
    <w:name w:val="Titolo 5 Carattere"/>
    <w:basedOn w:val="Carpredefinitoparagrafo"/>
    <w:link w:val="Titolo5"/>
    <w:rsid w:val="00A520E1"/>
    <w:rPr>
      <w:rFonts w:ascii="Garamond" w:eastAsia="Times New Roman" w:hAnsi="Garamond" w:cs="Times New Roman"/>
      <w:b/>
      <w:bCs/>
      <w:i/>
      <w:iCs/>
      <w:sz w:val="26"/>
      <w:szCs w:val="26"/>
    </w:rPr>
  </w:style>
  <w:style w:type="numbering" w:customStyle="1" w:styleId="Nessunelenco2">
    <w:name w:val="Nessun elenco2"/>
    <w:next w:val="Nessunelenco"/>
    <w:uiPriority w:val="99"/>
    <w:semiHidden/>
    <w:unhideWhenUsed/>
    <w:rsid w:val="00A520E1"/>
  </w:style>
  <w:style w:type="paragraph" w:customStyle="1" w:styleId="Paragrafoelenco1">
    <w:name w:val="Paragrafo elenco1"/>
    <w:basedOn w:val="Normale"/>
    <w:rsid w:val="00A520E1"/>
    <w:pPr>
      <w:spacing w:before="100" w:beforeAutospacing="1" w:after="100" w:afterAutospacing="1" w:line="240" w:lineRule="atLeast"/>
      <w:ind w:left="720"/>
      <w:contextualSpacing/>
      <w:jc w:val="both"/>
    </w:pPr>
    <w:rPr>
      <w:rFonts w:ascii="Garamond" w:eastAsia="Calibri" w:hAnsi="Garamond" w:cs="Times New Roman"/>
      <w:lang w:eastAsia="it-IT"/>
    </w:rPr>
  </w:style>
  <w:style w:type="paragraph" w:styleId="Testonotaapidipagina">
    <w:name w:val="footnote text"/>
    <w:basedOn w:val="Normale"/>
    <w:link w:val="TestonotaapidipaginaCarattere"/>
    <w:rsid w:val="00A520E1"/>
    <w:pPr>
      <w:spacing w:before="100" w:beforeAutospacing="1" w:after="0" w:afterAutospacing="1" w:line="240" w:lineRule="auto"/>
      <w:jc w:val="both"/>
    </w:pPr>
    <w:rPr>
      <w:rFonts w:ascii="Garamond" w:eastAsia="Times New Roman" w:hAnsi="Garamond" w:cs="Times New Roman"/>
      <w:sz w:val="20"/>
      <w:szCs w:val="20"/>
      <w:lang w:eastAsia="it-IT"/>
    </w:rPr>
  </w:style>
  <w:style w:type="character" w:customStyle="1" w:styleId="TestonotaapidipaginaCarattere">
    <w:name w:val="Testo nota a piè di pagina Carattere"/>
    <w:basedOn w:val="Carpredefinitoparagrafo"/>
    <w:link w:val="Testonotaapidipagina"/>
    <w:rsid w:val="00A520E1"/>
    <w:rPr>
      <w:rFonts w:ascii="Garamond" w:eastAsia="Times New Roman" w:hAnsi="Garamond" w:cs="Times New Roman"/>
      <w:sz w:val="20"/>
      <w:szCs w:val="20"/>
      <w:lang w:eastAsia="it-IT"/>
    </w:rPr>
  </w:style>
  <w:style w:type="character" w:styleId="Rimandonotaapidipagina">
    <w:name w:val="footnote reference"/>
    <w:rsid w:val="00A520E1"/>
    <w:rPr>
      <w:rFonts w:cs="Times New Roman"/>
      <w:vertAlign w:val="superscript"/>
    </w:rPr>
  </w:style>
  <w:style w:type="paragraph" w:customStyle="1" w:styleId="provvr0">
    <w:name w:val="provv_r0"/>
    <w:basedOn w:val="Normale"/>
    <w:rsid w:val="00A520E1"/>
    <w:pPr>
      <w:spacing w:before="100" w:beforeAutospacing="1" w:after="100" w:afterAutospacing="1" w:line="240" w:lineRule="auto"/>
      <w:jc w:val="both"/>
    </w:pPr>
    <w:rPr>
      <w:rFonts w:ascii="Times New Roman" w:eastAsia="Calibri" w:hAnsi="Times New Roman" w:cs="Times New Roman"/>
      <w:szCs w:val="24"/>
      <w:lang w:eastAsia="it-IT"/>
    </w:rPr>
  </w:style>
  <w:style w:type="paragraph" w:customStyle="1" w:styleId="popolo">
    <w:name w:val="popolo"/>
    <w:basedOn w:val="Normale"/>
    <w:rsid w:val="00A520E1"/>
    <w:pPr>
      <w:spacing w:before="100" w:beforeAutospacing="1" w:after="100" w:afterAutospacing="1" w:line="240" w:lineRule="auto"/>
      <w:jc w:val="both"/>
    </w:pPr>
    <w:rPr>
      <w:rFonts w:ascii="Garamond" w:eastAsia="Calibri" w:hAnsi="Garamond" w:cs="Times New Roman"/>
      <w:sz w:val="30"/>
      <w:szCs w:val="30"/>
      <w:lang w:eastAsia="it-IT"/>
    </w:rPr>
  </w:style>
  <w:style w:type="paragraph" w:customStyle="1" w:styleId="Stile1">
    <w:name w:val="Stile1"/>
    <w:basedOn w:val="Titolo1"/>
    <w:link w:val="Stile1Carattere"/>
    <w:rsid w:val="00A520E1"/>
    <w:pPr>
      <w:spacing w:before="100" w:beforeAutospacing="1" w:after="100" w:afterAutospacing="1" w:line="240" w:lineRule="atLeast"/>
      <w:jc w:val="center"/>
    </w:pPr>
    <w:rPr>
      <w:rFonts w:ascii="Times New Roman" w:eastAsia="Calibri" w:hAnsi="Times New Roman" w:cs="Times New Roman"/>
      <w:b/>
      <w:bCs/>
      <w:color w:val="auto"/>
      <w:sz w:val="28"/>
      <w:szCs w:val="28"/>
      <w:lang w:eastAsia="it-IT"/>
    </w:rPr>
  </w:style>
  <w:style w:type="character" w:customStyle="1" w:styleId="Stile1Carattere">
    <w:name w:val="Stile1 Carattere"/>
    <w:link w:val="Stile1"/>
    <w:locked/>
    <w:rsid w:val="00A520E1"/>
    <w:rPr>
      <w:rFonts w:ascii="Times New Roman" w:eastAsia="Calibri" w:hAnsi="Times New Roman" w:cs="Times New Roman"/>
      <w:b/>
      <w:bCs/>
      <w:sz w:val="28"/>
      <w:szCs w:val="28"/>
      <w:lang w:eastAsia="it-IT"/>
    </w:rPr>
  </w:style>
  <w:style w:type="paragraph" w:styleId="Sommario1">
    <w:name w:val="toc 1"/>
    <w:basedOn w:val="Normale"/>
    <w:next w:val="Normale"/>
    <w:autoRedefine/>
    <w:uiPriority w:val="39"/>
    <w:qFormat/>
    <w:rsid w:val="00A520E1"/>
    <w:pPr>
      <w:tabs>
        <w:tab w:val="left" w:leader="dot" w:pos="284"/>
        <w:tab w:val="right" w:leader="dot" w:pos="9629"/>
      </w:tabs>
      <w:spacing w:after="0" w:line="276" w:lineRule="auto"/>
    </w:pPr>
    <w:rPr>
      <w:rFonts w:asciiTheme="majorHAnsi" w:eastAsia="Times New Roman" w:hAnsiTheme="majorHAnsi" w:cs="Times New Roman"/>
      <w:bCs/>
      <w:sz w:val="20"/>
      <w:szCs w:val="20"/>
    </w:rPr>
  </w:style>
  <w:style w:type="paragraph" w:styleId="Sommario2">
    <w:name w:val="toc 2"/>
    <w:basedOn w:val="Normale"/>
    <w:next w:val="Sommario3"/>
    <w:autoRedefine/>
    <w:uiPriority w:val="39"/>
    <w:qFormat/>
    <w:rsid w:val="00A520E1"/>
    <w:pPr>
      <w:tabs>
        <w:tab w:val="left" w:pos="440"/>
        <w:tab w:val="right" w:leader="dot" w:pos="9629"/>
      </w:tabs>
      <w:spacing w:after="0" w:line="336" w:lineRule="auto"/>
      <w:ind w:left="442" w:hanging="442"/>
      <w:jc w:val="both"/>
    </w:pPr>
    <w:rPr>
      <w:rFonts w:ascii="Garamond" w:eastAsia="Times New Roman" w:hAnsi="Garamond" w:cs="Times New Roman"/>
      <w:smallCaps/>
      <w:noProof/>
      <w:sz w:val="20"/>
      <w:szCs w:val="20"/>
    </w:rPr>
  </w:style>
  <w:style w:type="paragraph" w:customStyle="1" w:styleId="Nessunaspaziatura1">
    <w:name w:val="Nessuna spaziatura1"/>
    <w:link w:val="NoSpacingChar"/>
    <w:rsid w:val="00A520E1"/>
    <w:pPr>
      <w:spacing w:after="0" w:line="276" w:lineRule="auto"/>
      <w:jc w:val="both"/>
    </w:pPr>
    <w:rPr>
      <w:rFonts w:ascii="Calibri" w:eastAsia="Calibri" w:hAnsi="Calibri" w:cs="Times New Roman"/>
    </w:rPr>
  </w:style>
  <w:style w:type="character" w:customStyle="1" w:styleId="NoSpacingChar">
    <w:name w:val="No Spacing Char"/>
    <w:link w:val="Nessunaspaziatura1"/>
    <w:locked/>
    <w:rsid w:val="00A520E1"/>
    <w:rPr>
      <w:rFonts w:ascii="Calibri" w:eastAsia="Calibri" w:hAnsi="Calibri" w:cs="Times New Roman"/>
    </w:rPr>
  </w:style>
  <w:style w:type="character" w:styleId="Enfasicorsivo">
    <w:name w:val="Emphasis"/>
    <w:uiPriority w:val="20"/>
    <w:qFormat/>
    <w:rsid w:val="00A520E1"/>
    <w:rPr>
      <w:rFonts w:cs="Times New Roman"/>
      <w:i/>
      <w:iCs/>
    </w:rPr>
  </w:style>
  <w:style w:type="paragraph" w:styleId="NormaleWeb">
    <w:name w:val="Normal (Web)"/>
    <w:basedOn w:val="Normale"/>
    <w:uiPriority w:val="99"/>
    <w:qFormat/>
    <w:rsid w:val="00A520E1"/>
    <w:pPr>
      <w:spacing w:before="100" w:beforeAutospacing="1" w:after="100" w:afterAutospacing="1" w:line="240" w:lineRule="atLeast"/>
      <w:jc w:val="both"/>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A520E1"/>
    <w:pPr>
      <w:spacing w:before="100" w:beforeAutospacing="1" w:after="100" w:afterAutospacing="1" w:line="276" w:lineRule="auto"/>
      <w:jc w:val="center"/>
      <w:outlineLvl w:val="9"/>
    </w:pPr>
    <w:rPr>
      <w:rFonts w:ascii="Garamond" w:eastAsia="Calibri" w:hAnsi="Garamond" w:cs="Times New Roman"/>
      <w:b/>
      <w:bCs/>
      <w:color w:val="auto"/>
      <w:sz w:val="28"/>
      <w:szCs w:val="28"/>
    </w:rPr>
  </w:style>
  <w:style w:type="table" w:customStyle="1" w:styleId="Grigliatabella1">
    <w:name w:val="Griglia tabella1"/>
    <w:basedOn w:val="Tabellanormale"/>
    <w:next w:val="Grigliatabella"/>
    <w:uiPriority w:val="59"/>
    <w:rsid w:val="00A520E1"/>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A520E1"/>
    <w:pPr>
      <w:spacing w:after="0" w:line="276" w:lineRule="auto"/>
      <w:jc w:val="both"/>
    </w:pPr>
    <w:rPr>
      <w:rFonts w:ascii="Garamond" w:eastAsia="Times New Roman" w:hAnsi="Garamond" w:cs="Times New Roman"/>
      <w:sz w:val="20"/>
      <w:szCs w:val="20"/>
    </w:rPr>
  </w:style>
  <w:style w:type="character" w:customStyle="1" w:styleId="TestonotadichiusuraCarattere">
    <w:name w:val="Testo nota di chiusura Carattere"/>
    <w:basedOn w:val="Carpredefinitoparagrafo"/>
    <w:link w:val="Testonotadichiusura"/>
    <w:rsid w:val="00A520E1"/>
    <w:rPr>
      <w:rFonts w:ascii="Garamond" w:eastAsia="Times New Roman" w:hAnsi="Garamond" w:cs="Times New Roman"/>
      <w:sz w:val="20"/>
      <w:szCs w:val="20"/>
    </w:rPr>
  </w:style>
  <w:style w:type="character" w:styleId="Rimandonotadichiusura">
    <w:name w:val="endnote reference"/>
    <w:rsid w:val="00A520E1"/>
    <w:rPr>
      <w:vertAlign w:val="superscript"/>
    </w:rPr>
  </w:style>
  <w:style w:type="character" w:customStyle="1" w:styleId="descrizione">
    <w:name w:val="descrizione"/>
    <w:rsid w:val="00A520E1"/>
    <w:rPr>
      <w:b/>
      <w:bCs/>
      <w:color w:val="5B76A0"/>
      <w:sz w:val="28"/>
      <w:szCs w:val="28"/>
    </w:rPr>
  </w:style>
  <w:style w:type="paragraph" w:customStyle="1" w:styleId="provvr1">
    <w:name w:val="provv_r1"/>
    <w:basedOn w:val="Normale"/>
    <w:rsid w:val="00A520E1"/>
    <w:pPr>
      <w:spacing w:before="100" w:beforeAutospacing="1" w:after="100" w:afterAutospacing="1" w:line="240" w:lineRule="auto"/>
      <w:ind w:firstLine="400"/>
      <w:jc w:val="both"/>
    </w:pPr>
    <w:rPr>
      <w:rFonts w:ascii="Times New Roman" w:eastAsia="Times New Roman" w:hAnsi="Times New Roman" w:cs="Times New Roman"/>
      <w:szCs w:val="24"/>
      <w:lang w:eastAsia="it-IT"/>
    </w:rPr>
  </w:style>
  <w:style w:type="character" w:customStyle="1" w:styleId="provvrubrica">
    <w:name w:val="provv_rubrica"/>
    <w:rsid w:val="00A520E1"/>
    <w:rPr>
      <w:i/>
      <w:iCs/>
    </w:rPr>
  </w:style>
  <w:style w:type="paragraph" w:customStyle="1" w:styleId="stile10">
    <w:name w:val="stile1"/>
    <w:basedOn w:val="Normale"/>
    <w:rsid w:val="00A520E1"/>
    <w:pPr>
      <w:spacing w:before="100" w:beforeAutospacing="1" w:after="100" w:afterAutospacing="1" w:line="240" w:lineRule="auto"/>
      <w:jc w:val="both"/>
    </w:pPr>
    <w:rPr>
      <w:rFonts w:ascii="Times New Roman" w:eastAsia="Times New Roman" w:hAnsi="Times New Roman" w:cs="Times New Roman"/>
      <w:szCs w:val="24"/>
      <w:lang w:eastAsia="it-IT"/>
    </w:rPr>
  </w:style>
  <w:style w:type="character" w:customStyle="1" w:styleId="provvnumcomma">
    <w:name w:val="provv_numcomma"/>
    <w:basedOn w:val="Carpredefinitoparagrafo"/>
    <w:rsid w:val="00A520E1"/>
  </w:style>
  <w:style w:type="paragraph" w:customStyle="1" w:styleId="bollo">
    <w:name w:val="bollo"/>
    <w:basedOn w:val="Normale"/>
    <w:rsid w:val="00A520E1"/>
    <w:pPr>
      <w:spacing w:after="0" w:line="567" w:lineRule="atLeast"/>
      <w:jc w:val="both"/>
    </w:pPr>
    <w:rPr>
      <w:rFonts w:ascii="Times New Roman" w:eastAsia="Times New Roman" w:hAnsi="Times New Roman" w:cs="Times New Roman"/>
      <w:szCs w:val="20"/>
      <w:lang w:eastAsia="it-IT"/>
    </w:rPr>
  </w:style>
  <w:style w:type="paragraph" w:customStyle="1" w:styleId="provvnota">
    <w:name w:val="provv_nota"/>
    <w:basedOn w:val="Normale"/>
    <w:rsid w:val="00A520E1"/>
    <w:pPr>
      <w:spacing w:before="100" w:beforeAutospacing="1" w:after="100" w:afterAutospacing="1" w:line="240" w:lineRule="auto"/>
      <w:jc w:val="both"/>
    </w:pPr>
    <w:rPr>
      <w:rFonts w:ascii="Times New Roman" w:eastAsia="Times New Roman" w:hAnsi="Times New Roman" w:cs="Times New Roman"/>
      <w:szCs w:val="24"/>
      <w:lang w:eastAsia="it-IT"/>
    </w:rPr>
  </w:style>
  <w:style w:type="paragraph" w:customStyle="1" w:styleId="provvestremo">
    <w:name w:val="provv_estremo"/>
    <w:basedOn w:val="Normale"/>
    <w:rsid w:val="00A520E1"/>
    <w:pPr>
      <w:spacing w:before="100" w:beforeAutospacing="1" w:after="100" w:afterAutospacing="1" w:line="240" w:lineRule="auto"/>
      <w:jc w:val="both"/>
    </w:pPr>
    <w:rPr>
      <w:rFonts w:ascii="Times New Roman" w:eastAsia="Times New Roman" w:hAnsi="Times New Roman" w:cs="Times New Roman"/>
      <w:b/>
      <w:bCs/>
      <w:szCs w:val="24"/>
      <w:lang w:eastAsia="it-IT"/>
    </w:rPr>
  </w:style>
  <w:style w:type="character" w:customStyle="1" w:styleId="anchorantimarker">
    <w:name w:val="anchor_anti_marker"/>
    <w:rsid w:val="00A520E1"/>
    <w:rPr>
      <w:color w:val="000000"/>
    </w:rPr>
  </w:style>
  <w:style w:type="character" w:customStyle="1" w:styleId="linkneltesto">
    <w:name w:val="link_nel_testo"/>
    <w:rsid w:val="00A520E1"/>
    <w:rPr>
      <w:i/>
      <w:iCs/>
    </w:rPr>
  </w:style>
  <w:style w:type="paragraph" w:customStyle="1" w:styleId="Paragrafoelenco11">
    <w:name w:val="Paragrafo elenco11"/>
    <w:basedOn w:val="Normale"/>
    <w:rsid w:val="00A520E1"/>
    <w:pPr>
      <w:spacing w:before="100" w:beforeAutospacing="1" w:after="100" w:afterAutospacing="1" w:line="240" w:lineRule="atLeast"/>
      <w:ind w:left="720"/>
      <w:contextualSpacing/>
      <w:jc w:val="both"/>
    </w:pPr>
    <w:rPr>
      <w:rFonts w:ascii="Garamond" w:eastAsia="Calibri" w:hAnsi="Garamond" w:cs="Times New Roman"/>
      <w:lang w:eastAsia="it-IT"/>
    </w:rPr>
  </w:style>
  <w:style w:type="paragraph" w:styleId="Revisione">
    <w:name w:val="Revision"/>
    <w:hidden/>
    <w:uiPriority w:val="99"/>
    <w:semiHidden/>
    <w:rsid w:val="00A520E1"/>
    <w:pPr>
      <w:spacing w:after="0" w:line="276" w:lineRule="auto"/>
      <w:jc w:val="both"/>
    </w:pPr>
    <w:rPr>
      <w:rFonts w:ascii="Calibri" w:eastAsia="Times New Roman" w:hAnsi="Calibri" w:cs="Times New Roman"/>
    </w:rPr>
  </w:style>
  <w:style w:type="character" w:customStyle="1" w:styleId="CorpotestoCarattere1">
    <w:name w:val="Corpo testo Carattere1"/>
    <w:uiPriority w:val="99"/>
    <w:rsid w:val="00A520E1"/>
    <w:rPr>
      <w:rFonts w:ascii="Times New Roman" w:eastAsia="Times New Roman" w:hAnsi="Times New Roman" w:cs="Times New Roman"/>
      <w:sz w:val="26"/>
      <w:szCs w:val="20"/>
    </w:rPr>
  </w:style>
  <w:style w:type="paragraph" w:styleId="Rientrocorpodeltesto3">
    <w:name w:val="Body Text Indent 3"/>
    <w:basedOn w:val="Normale"/>
    <w:link w:val="Rientrocorpodeltesto3Carattere"/>
    <w:rsid w:val="00A520E1"/>
    <w:pPr>
      <w:spacing w:after="120" w:line="276" w:lineRule="auto"/>
      <w:ind w:left="283"/>
      <w:jc w:val="both"/>
    </w:pPr>
    <w:rPr>
      <w:rFonts w:ascii="Garamond" w:eastAsia="Times New Roman" w:hAnsi="Garamond" w:cs="Times New Roman"/>
      <w:sz w:val="16"/>
      <w:szCs w:val="16"/>
    </w:rPr>
  </w:style>
  <w:style w:type="character" w:customStyle="1" w:styleId="Rientrocorpodeltesto3Carattere">
    <w:name w:val="Rientro corpo del testo 3 Carattere"/>
    <w:basedOn w:val="Carpredefinitoparagrafo"/>
    <w:link w:val="Rientrocorpodeltesto3"/>
    <w:rsid w:val="00A520E1"/>
    <w:rPr>
      <w:rFonts w:ascii="Garamond" w:eastAsia="Times New Roman" w:hAnsi="Garamond" w:cs="Times New Roman"/>
      <w:sz w:val="16"/>
      <w:szCs w:val="16"/>
    </w:rPr>
  </w:style>
  <w:style w:type="paragraph" w:customStyle="1" w:styleId="Rub1">
    <w:name w:val="Rub1"/>
    <w:basedOn w:val="Normale"/>
    <w:rsid w:val="00A520E1"/>
    <w:pPr>
      <w:tabs>
        <w:tab w:val="left" w:pos="1276"/>
      </w:tabs>
      <w:spacing w:after="0" w:line="240" w:lineRule="auto"/>
      <w:jc w:val="both"/>
    </w:pPr>
    <w:rPr>
      <w:rFonts w:ascii="Times New Roman" w:eastAsia="Times New Roman" w:hAnsi="Times New Roman" w:cs="Times New Roman"/>
      <w:b/>
      <w:smallCaps/>
      <w:sz w:val="20"/>
      <w:szCs w:val="20"/>
      <w:lang w:eastAsia="it-IT"/>
    </w:rPr>
  </w:style>
  <w:style w:type="paragraph" w:customStyle="1" w:styleId="Rientrocorpodeltesto21">
    <w:name w:val="Rientro corpo del testo 21"/>
    <w:basedOn w:val="Normale"/>
    <w:rsid w:val="00A520E1"/>
    <w:pPr>
      <w:spacing w:after="0" w:line="240" w:lineRule="auto"/>
      <w:ind w:left="360"/>
      <w:jc w:val="both"/>
    </w:pPr>
    <w:rPr>
      <w:rFonts w:ascii="Times New Roman" w:eastAsia="Times New Roman" w:hAnsi="Times New Roman" w:cs="Times New Roman"/>
      <w:szCs w:val="20"/>
      <w:lang w:eastAsia="it-IT"/>
    </w:rPr>
  </w:style>
  <w:style w:type="paragraph" w:customStyle="1" w:styleId="noteapi">
    <w:name w:val="note a piè"/>
    <w:basedOn w:val="Testonotaapidipagina"/>
    <w:link w:val="noteapiCarattere"/>
    <w:rsid w:val="00A520E1"/>
    <w:rPr>
      <w:rFonts w:ascii="Times New Roman" w:hAnsi="Times New Roman"/>
    </w:rPr>
  </w:style>
  <w:style w:type="character" w:customStyle="1" w:styleId="noteapiCarattere">
    <w:name w:val="note a piè Carattere"/>
    <w:link w:val="noteapi"/>
    <w:rsid w:val="00A520E1"/>
    <w:rPr>
      <w:rFonts w:ascii="Times New Roman" w:eastAsia="Times New Roman" w:hAnsi="Times New Roman" w:cs="Times New Roman"/>
      <w:sz w:val="20"/>
      <w:szCs w:val="20"/>
      <w:lang w:eastAsia="it-IT"/>
    </w:rPr>
  </w:style>
  <w:style w:type="character" w:customStyle="1" w:styleId="provvnumart">
    <w:name w:val="provv_numart"/>
    <w:rsid w:val="00A520E1"/>
    <w:rPr>
      <w:b/>
      <w:bCs/>
    </w:rPr>
  </w:style>
  <w:style w:type="paragraph" w:styleId="Mappadocumento">
    <w:name w:val="Document Map"/>
    <w:basedOn w:val="Normale"/>
    <w:link w:val="MappadocumentoCarattere"/>
    <w:rsid w:val="00A520E1"/>
    <w:pPr>
      <w:spacing w:after="0" w:line="276" w:lineRule="auto"/>
      <w:jc w:val="both"/>
    </w:pPr>
    <w:rPr>
      <w:rFonts w:ascii="Tahoma" w:eastAsia="Times New Roman" w:hAnsi="Tahoma" w:cs="Times New Roman"/>
      <w:sz w:val="16"/>
      <w:szCs w:val="16"/>
    </w:rPr>
  </w:style>
  <w:style w:type="character" w:customStyle="1" w:styleId="MappadocumentoCarattere">
    <w:name w:val="Mappa documento Carattere"/>
    <w:basedOn w:val="Carpredefinitoparagrafo"/>
    <w:link w:val="Mappadocumento"/>
    <w:rsid w:val="00A520E1"/>
    <w:rPr>
      <w:rFonts w:ascii="Tahoma" w:eastAsia="Times New Roman" w:hAnsi="Tahoma" w:cs="Times New Roman"/>
      <w:sz w:val="16"/>
      <w:szCs w:val="16"/>
    </w:rPr>
  </w:style>
  <w:style w:type="character" w:customStyle="1" w:styleId="provvvigore">
    <w:name w:val="provv_vigore"/>
    <w:rsid w:val="00A520E1"/>
    <w:rPr>
      <w:vanish/>
      <w:webHidden w:val="0"/>
      <w:specVanish w:val="0"/>
    </w:rPr>
  </w:style>
  <w:style w:type="paragraph" w:customStyle="1" w:styleId="grassetto1">
    <w:name w:val="grassetto1"/>
    <w:basedOn w:val="Normale"/>
    <w:rsid w:val="00A520E1"/>
    <w:pPr>
      <w:spacing w:after="24" w:line="240" w:lineRule="auto"/>
    </w:pPr>
    <w:rPr>
      <w:rFonts w:ascii="Times New Roman" w:eastAsia="Times New Roman" w:hAnsi="Times New Roman" w:cs="Times New Roman"/>
      <w:b/>
      <w:bCs/>
      <w:szCs w:val="24"/>
      <w:lang w:eastAsia="it-IT"/>
    </w:rPr>
  </w:style>
  <w:style w:type="character" w:customStyle="1" w:styleId="riferimento1">
    <w:name w:val="riferimento1"/>
    <w:rsid w:val="00A520E1"/>
    <w:rPr>
      <w:i/>
      <w:iCs/>
      <w:color w:val="058940"/>
    </w:rPr>
  </w:style>
  <w:style w:type="paragraph" w:styleId="Sottotitolo">
    <w:name w:val="Subtitle"/>
    <w:basedOn w:val="Normale"/>
    <w:next w:val="Normale"/>
    <w:link w:val="SottotitoloCarattere"/>
    <w:qFormat/>
    <w:rsid w:val="00A520E1"/>
    <w:pPr>
      <w:spacing w:after="60" w:line="276" w:lineRule="auto"/>
      <w:jc w:val="center"/>
      <w:outlineLvl w:val="1"/>
    </w:pPr>
    <w:rPr>
      <w:rFonts w:ascii="Cambria" w:eastAsia="Times New Roman" w:hAnsi="Cambria" w:cs="Times New Roman"/>
      <w:szCs w:val="24"/>
    </w:rPr>
  </w:style>
  <w:style w:type="character" w:customStyle="1" w:styleId="SottotitoloCarattere">
    <w:name w:val="Sottotitolo Carattere"/>
    <w:basedOn w:val="Carpredefinitoparagrafo"/>
    <w:link w:val="Sottotitolo"/>
    <w:rsid w:val="00A520E1"/>
    <w:rPr>
      <w:rFonts w:ascii="Cambria" w:eastAsia="Times New Roman" w:hAnsi="Cambria" w:cs="Times New Roman"/>
      <w:sz w:val="24"/>
      <w:szCs w:val="24"/>
    </w:rPr>
  </w:style>
  <w:style w:type="paragraph" w:styleId="Titolosommario">
    <w:name w:val="TOC Heading"/>
    <w:basedOn w:val="Titolo1"/>
    <w:next w:val="Normale"/>
    <w:uiPriority w:val="39"/>
    <w:unhideWhenUsed/>
    <w:qFormat/>
    <w:rsid w:val="00A520E1"/>
    <w:pPr>
      <w:spacing w:before="100" w:beforeAutospacing="1" w:after="100" w:afterAutospacing="1" w:line="276" w:lineRule="auto"/>
      <w:outlineLvl w:val="9"/>
    </w:pPr>
    <w:rPr>
      <w:rFonts w:ascii="Garamond" w:eastAsia="Times New Roman" w:hAnsi="Garamond" w:cs="Times New Roman"/>
      <w:b/>
      <w:bCs/>
      <w:color w:val="auto"/>
      <w:sz w:val="28"/>
      <w:szCs w:val="28"/>
      <w:lang w:eastAsia="it-IT"/>
    </w:rPr>
  </w:style>
  <w:style w:type="paragraph" w:customStyle="1" w:styleId="provvc">
    <w:name w:val="provv_c"/>
    <w:basedOn w:val="Normale"/>
    <w:rsid w:val="00A520E1"/>
    <w:pPr>
      <w:spacing w:before="100" w:beforeAutospacing="1" w:after="100" w:afterAutospacing="1" w:line="240" w:lineRule="auto"/>
      <w:jc w:val="center"/>
    </w:pPr>
    <w:rPr>
      <w:rFonts w:ascii="Times New Roman" w:eastAsia="Times New Roman" w:hAnsi="Times New Roman" w:cs="Times New Roman"/>
      <w:szCs w:val="24"/>
      <w:lang w:eastAsia="it-IT"/>
    </w:rPr>
  </w:style>
  <w:style w:type="paragraph" w:styleId="Titolo">
    <w:name w:val="Title"/>
    <w:basedOn w:val="Normale"/>
    <w:next w:val="Normale"/>
    <w:link w:val="TitoloCarattere"/>
    <w:qFormat/>
    <w:rsid w:val="00A520E1"/>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oloCarattere">
    <w:name w:val="Titolo Carattere"/>
    <w:basedOn w:val="Carpredefinitoparagrafo"/>
    <w:link w:val="Titolo"/>
    <w:rsid w:val="00A520E1"/>
    <w:rPr>
      <w:rFonts w:ascii="Cambria" w:eastAsia="Times New Roman" w:hAnsi="Cambria" w:cs="Times New Roman"/>
      <w:b/>
      <w:bCs/>
      <w:kern w:val="28"/>
      <w:sz w:val="32"/>
      <w:szCs w:val="32"/>
    </w:rPr>
  </w:style>
  <w:style w:type="paragraph" w:styleId="Sommario3">
    <w:name w:val="toc 3"/>
    <w:basedOn w:val="Normale"/>
    <w:next w:val="Normale"/>
    <w:autoRedefine/>
    <w:uiPriority w:val="39"/>
    <w:qFormat/>
    <w:rsid w:val="00A520E1"/>
    <w:pPr>
      <w:tabs>
        <w:tab w:val="left" w:pos="1100"/>
        <w:tab w:val="right" w:leader="dot" w:pos="9629"/>
      </w:tabs>
      <w:spacing w:after="0" w:line="276" w:lineRule="auto"/>
      <w:ind w:left="896" w:hanging="454"/>
    </w:pPr>
    <w:rPr>
      <w:rFonts w:ascii="Garamond" w:eastAsia="Times New Roman" w:hAnsi="Garamond" w:cs="Times New Roman"/>
      <w:iCs/>
      <w:sz w:val="20"/>
      <w:szCs w:val="20"/>
    </w:rPr>
  </w:style>
  <w:style w:type="paragraph" w:customStyle="1" w:styleId="Rientrocorpodeltesto211">
    <w:name w:val="Rientro corpo del testo 211"/>
    <w:basedOn w:val="Normale"/>
    <w:rsid w:val="00A520E1"/>
    <w:pPr>
      <w:spacing w:after="0" w:line="240" w:lineRule="auto"/>
      <w:ind w:left="360"/>
      <w:jc w:val="both"/>
    </w:pPr>
    <w:rPr>
      <w:rFonts w:ascii="Times New Roman" w:eastAsia="Times New Roman" w:hAnsi="Times New Roman" w:cs="Times New Roman"/>
      <w:szCs w:val="20"/>
      <w:lang w:eastAsia="it-IT"/>
    </w:rPr>
  </w:style>
  <w:style w:type="character" w:styleId="Collegamentovisitato">
    <w:name w:val="FollowedHyperlink"/>
    <w:rsid w:val="00A520E1"/>
    <w:rPr>
      <w:color w:val="800080"/>
      <w:u w:val="single"/>
    </w:rPr>
  </w:style>
  <w:style w:type="numbering" w:customStyle="1" w:styleId="Nessunelenco11">
    <w:name w:val="Nessun elenco11"/>
    <w:next w:val="Nessunelenco"/>
    <w:uiPriority w:val="99"/>
    <w:semiHidden/>
    <w:unhideWhenUsed/>
    <w:rsid w:val="00A520E1"/>
  </w:style>
  <w:style w:type="paragraph" w:styleId="Rientrocorpodeltesto2">
    <w:name w:val="Body Text Indent 2"/>
    <w:basedOn w:val="Normale"/>
    <w:link w:val="Rientrocorpodeltesto2Carattere"/>
    <w:rsid w:val="00A520E1"/>
    <w:pPr>
      <w:tabs>
        <w:tab w:val="left" w:pos="1068"/>
      </w:tabs>
      <w:spacing w:after="0" w:line="240" w:lineRule="auto"/>
      <w:ind w:left="720"/>
      <w:jc w:val="both"/>
    </w:pPr>
    <w:rPr>
      <w:rFonts w:ascii="Times New Roman" w:eastAsia="Times New Roman" w:hAnsi="Times New Roman" w:cs="Times New Roman"/>
      <w:szCs w:val="24"/>
      <w:lang w:eastAsia="it-IT"/>
    </w:rPr>
  </w:style>
  <w:style w:type="character" w:customStyle="1" w:styleId="Rientrocorpodeltesto2Carattere">
    <w:name w:val="Rientro corpo del testo 2 Carattere"/>
    <w:basedOn w:val="Carpredefinitoparagrafo"/>
    <w:link w:val="Rientrocorpodeltesto2"/>
    <w:rsid w:val="00A520E1"/>
    <w:rPr>
      <w:rFonts w:ascii="Times New Roman" w:eastAsia="Times New Roman" w:hAnsi="Times New Roman" w:cs="Times New Roman"/>
      <w:sz w:val="24"/>
      <w:szCs w:val="24"/>
      <w:lang w:eastAsia="it-IT"/>
    </w:rPr>
  </w:style>
  <w:style w:type="paragraph" w:customStyle="1" w:styleId="sche3">
    <w:name w:val="sche_3"/>
    <w:rsid w:val="00A520E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Numeropagina">
    <w:name w:val="page number"/>
    <w:rsid w:val="00A520E1"/>
  </w:style>
  <w:style w:type="paragraph" w:customStyle="1" w:styleId="Text2">
    <w:name w:val="Text 2"/>
    <w:basedOn w:val="Normale"/>
    <w:rsid w:val="00A520E1"/>
    <w:pPr>
      <w:tabs>
        <w:tab w:val="left" w:pos="2161"/>
      </w:tabs>
      <w:spacing w:after="240" w:line="240" w:lineRule="auto"/>
      <w:ind w:left="1077"/>
      <w:jc w:val="both"/>
    </w:pPr>
    <w:rPr>
      <w:rFonts w:ascii="Times New Roman" w:eastAsia="Times New Roman" w:hAnsi="Times New Roman" w:cs="Times New Roman"/>
      <w:szCs w:val="20"/>
      <w:lang w:eastAsia="it-IT"/>
    </w:rPr>
  </w:style>
  <w:style w:type="paragraph" w:styleId="Rientrocorpodeltesto">
    <w:name w:val="Body Text Indent"/>
    <w:basedOn w:val="Normale"/>
    <w:link w:val="RientrocorpodeltestoCarattere"/>
    <w:rsid w:val="00A520E1"/>
    <w:pPr>
      <w:tabs>
        <w:tab w:val="left" w:pos="0"/>
        <w:tab w:val="left" w:pos="1725"/>
        <w:tab w:val="left" w:pos="8496"/>
      </w:tabs>
      <w:suppressAutoHyphens/>
      <w:spacing w:after="0" w:line="240" w:lineRule="auto"/>
      <w:ind w:left="708"/>
      <w:jc w:val="both"/>
    </w:pPr>
    <w:rPr>
      <w:rFonts w:ascii="Times New Roman" w:eastAsia="Times New Roman" w:hAnsi="Times New Roman" w:cs="Times New Roman"/>
      <w:b/>
      <w:bCs/>
      <w:i/>
      <w:iCs/>
      <w:sz w:val="20"/>
      <w:szCs w:val="20"/>
      <w:lang w:eastAsia="it-IT"/>
    </w:rPr>
  </w:style>
  <w:style w:type="character" w:customStyle="1" w:styleId="RientrocorpodeltestoCarattere">
    <w:name w:val="Rientro corpo del testo Carattere"/>
    <w:basedOn w:val="Carpredefinitoparagrafo"/>
    <w:link w:val="Rientrocorpodeltesto"/>
    <w:qFormat/>
    <w:rsid w:val="00A520E1"/>
    <w:rPr>
      <w:rFonts w:ascii="Times New Roman" w:eastAsia="Times New Roman" w:hAnsi="Times New Roman" w:cs="Times New Roman"/>
      <w:b/>
      <w:bCs/>
      <w:i/>
      <w:iCs/>
      <w:sz w:val="20"/>
      <w:szCs w:val="20"/>
      <w:lang w:eastAsia="it-IT"/>
    </w:rPr>
  </w:style>
  <w:style w:type="paragraph" w:customStyle="1" w:styleId="Rub3">
    <w:name w:val="Rub3"/>
    <w:basedOn w:val="Normale"/>
    <w:next w:val="Normale"/>
    <w:rsid w:val="00A520E1"/>
    <w:pPr>
      <w:tabs>
        <w:tab w:val="left" w:pos="709"/>
      </w:tabs>
      <w:spacing w:after="0" w:line="240" w:lineRule="auto"/>
      <w:jc w:val="both"/>
    </w:pPr>
    <w:rPr>
      <w:rFonts w:ascii="Times New Roman" w:eastAsia="Times New Roman" w:hAnsi="Times New Roman" w:cs="Times New Roman"/>
      <w:b/>
      <w:i/>
      <w:sz w:val="20"/>
      <w:szCs w:val="20"/>
      <w:lang w:eastAsia="it-IT"/>
    </w:rPr>
  </w:style>
  <w:style w:type="table" w:customStyle="1" w:styleId="Grigliatabella11">
    <w:name w:val="Griglia tabella11"/>
    <w:basedOn w:val="Tabellanormale"/>
    <w:next w:val="Grigliatabella"/>
    <w:uiPriority w:val="59"/>
    <w:rsid w:val="00A520E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A520E1"/>
    <w:rPr>
      <w:sz w:val="26"/>
      <w:szCs w:val="24"/>
      <w:lang w:val="it-IT" w:eastAsia="it-IT" w:bidi="ar-SA"/>
    </w:rPr>
  </w:style>
  <w:style w:type="character" w:customStyle="1" w:styleId="st1">
    <w:name w:val="st1"/>
    <w:rsid w:val="00A520E1"/>
  </w:style>
  <w:style w:type="paragraph" w:customStyle="1" w:styleId="Titoloparagrafobandotipo">
    <w:name w:val="Titolo paragrafo bando tipo"/>
    <w:basedOn w:val="Sottotitolo"/>
    <w:autoRedefine/>
    <w:qFormat/>
    <w:rsid w:val="00A520E1"/>
    <w:pPr>
      <w:keepNext/>
      <w:spacing w:before="300" w:after="120" w:line="240" w:lineRule="auto"/>
      <w:ind w:left="-142"/>
      <w:jc w:val="left"/>
      <w:outlineLvl w:val="0"/>
    </w:pPr>
    <w:rPr>
      <w:rFonts w:ascii="Calibri" w:hAnsi="Calibri"/>
      <w:b/>
      <w:i/>
      <w:szCs w:val="22"/>
      <w:lang w:eastAsia="it-IT"/>
    </w:rPr>
  </w:style>
  <w:style w:type="table" w:customStyle="1" w:styleId="Grigliatabella111">
    <w:name w:val="Griglia tabella111"/>
    <w:basedOn w:val="Tabellanormale"/>
    <w:next w:val="Grigliatabella"/>
    <w:uiPriority w:val="59"/>
    <w:rsid w:val="00A520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520E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A520E1"/>
    <w:pPr>
      <w:keepNext/>
      <w:spacing w:before="120" w:after="120" w:line="240" w:lineRule="auto"/>
      <w:ind w:left="0"/>
      <w:contextualSpacing w:val="0"/>
      <w:jc w:val="both"/>
    </w:pPr>
    <w:rPr>
      <w:rFonts w:ascii="Garamond" w:eastAsia="Times New Roman" w:hAnsi="Garamond" w:cs="Times New Roman"/>
      <w:b/>
      <w:i/>
      <w:szCs w:val="24"/>
    </w:rPr>
  </w:style>
  <w:style w:type="paragraph" w:customStyle="1" w:styleId="CM11">
    <w:name w:val="CM1+1"/>
    <w:basedOn w:val="Default"/>
    <w:next w:val="Default"/>
    <w:uiPriority w:val="99"/>
    <w:rsid w:val="00A520E1"/>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A520E1"/>
    <w:pPr>
      <w:widowControl/>
      <w:spacing w:line="240" w:lineRule="auto"/>
      <w:jc w:val="left"/>
    </w:pPr>
    <w:rPr>
      <w:rFonts w:ascii="EUAlbertina" w:hAnsi="EUAlbertina" w:cs="Times New Roman"/>
      <w:color w:val="auto"/>
    </w:rPr>
  </w:style>
  <w:style w:type="paragraph" w:styleId="Nessunaspaziatura">
    <w:name w:val="No Spacing"/>
    <w:uiPriority w:val="1"/>
    <w:qFormat/>
    <w:rsid w:val="00A520E1"/>
    <w:pPr>
      <w:spacing w:after="0" w:line="240" w:lineRule="auto"/>
      <w:jc w:val="both"/>
    </w:pPr>
    <w:rPr>
      <w:rFonts w:ascii="Calibri" w:eastAsia="Times New Roman" w:hAnsi="Calibri" w:cs="Times New Roman"/>
    </w:rPr>
  </w:style>
  <w:style w:type="paragraph" w:customStyle="1" w:styleId="Sommariodisciplinare">
    <w:name w:val="Sommario disciplinare"/>
    <w:basedOn w:val="Sommario1"/>
    <w:next w:val="Titolo2"/>
    <w:link w:val="SommariodisciplinareCarattere"/>
    <w:autoRedefine/>
    <w:qFormat/>
    <w:rsid w:val="00A520E1"/>
    <w:rPr>
      <w:rFonts w:cs="Calibri"/>
      <w:color w:val="2E74B5" w:themeColor="accent1" w:themeShade="BF"/>
      <w:szCs w:val="24"/>
      <w:lang w:eastAsia="it-IT"/>
    </w:rPr>
  </w:style>
  <w:style w:type="paragraph" w:styleId="Sommario4">
    <w:name w:val="toc 4"/>
    <w:basedOn w:val="Normale"/>
    <w:next w:val="Normale"/>
    <w:autoRedefine/>
    <w:uiPriority w:val="39"/>
    <w:rsid w:val="00A520E1"/>
    <w:pPr>
      <w:spacing w:after="0" w:line="276" w:lineRule="auto"/>
      <w:ind w:left="660"/>
    </w:pPr>
    <w:rPr>
      <w:rFonts w:asciiTheme="minorHAnsi" w:eastAsia="Times New Roman" w:hAnsiTheme="minorHAnsi" w:cs="Times New Roman"/>
      <w:sz w:val="18"/>
      <w:szCs w:val="18"/>
    </w:rPr>
  </w:style>
  <w:style w:type="paragraph" w:styleId="Sommario5">
    <w:name w:val="toc 5"/>
    <w:basedOn w:val="Normale"/>
    <w:next w:val="Normale"/>
    <w:autoRedefine/>
    <w:uiPriority w:val="39"/>
    <w:rsid w:val="00A520E1"/>
    <w:pPr>
      <w:spacing w:after="0" w:line="276" w:lineRule="auto"/>
      <w:ind w:left="880"/>
    </w:pPr>
    <w:rPr>
      <w:rFonts w:asciiTheme="minorHAnsi" w:eastAsia="Times New Roman" w:hAnsiTheme="minorHAnsi" w:cs="Times New Roman"/>
      <w:sz w:val="18"/>
      <w:szCs w:val="18"/>
    </w:rPr>
  </w:style>
  <w:style w:type="paragraph" w:styleId="Sommario6">
    <w:name w:val="toc 6"/>
    <w:basedOn w:val="Normale"/>
    <w:next w:val="Normale"/>
    <w:autoRedefine/>
    <w:uiPriority w:val="39"/>
    <w:rsid w:val="00A520E1"/>
    <w:pPr>
      <w:spacing w:after="0" w:line="276" w:lineRule="auto"/>
      <w:ind w:left="1100"/>
    </w:pPr>
    <w:rPr>
      <w:rFonts w:asciiTheme="minorHAnsi" w:eastAsia="Times New Roman" w:hAnsiTheme="minorHAnsi" w:cs="Times New Roman"/>
      <w:sz w:val="18"/>
      <w:szCs w:val="18"/>
    </w:rPr>
  </w:style>
  <w:style w:type="paragraph" w:styleId="Sommario7">
    <w:name w:val="toc 7"/>
    <w:basedOn w:val="Normale"/>
    <w:next w:val="Normale"/>
    <w:autoRedefine/>
    <w:uiPriority w:val="39"/>
    <w:rsid w:val="00A520E1"/>
    <w:pPr>
      <w:spacing w:after="0" w:line="276" w:lineRule="auto"/>
      <w:ind w:left="1320"/>
    </w:pPr>
    <w:rPr>
      <w:rFonts w:asciiTheme="minorHAnsi" w:eastAsia="Times New Roman" w:hAnsiTheme="minorHAnsi" w:cs="Times New Roman"/>
      <w:sz w:val="18"/>
      <w:szCs w:val="18"/>
    </w:rPr>
  </w:style>
  <w:style w:type="paragraph" w:styleId="Sommario8">
    <w:name w:val="toc 8"/>
    <w:basedOn w:val="Normale"/>
    <w:next w:val="Normale"/>
    <w:autoRedefine/>
    <w:uiPriority w:val="39"/>
    <w:rsid w:val="00A520E1"/>
    <w:pPr>
      <w:spacing w:after="0" w:line="276" w:lineRule="auto"/>
      <w:ind w:left="1540"/>
    </w:pPr>
    <w:rPr>
      <w:rFonts w:asciiTheme="minorHAnsi" w:eastAsia="Times New Roman" w:hAnsiTheme="minorHAnsi" w:cs="Times New Roman"/>
      <w:sz w:val="18"/>
      <w:szCs w:val="18"/>
    </w:rPr>
  </w:style>
  <w:style w:type="paragraph" w:styleId="Sommario9">
    <w:name w:val="toc 9"/>
    <w:basedOn w:val="Normale"/>
    <w:next w:val="Normale"/>
    <w:autoRedefine/>
    <w:uiPriority w:val="39"/>
    <w:rsid w:val="00A520E1"/>
    <w:pPr>
      <w:spacing w:after="0" w:line="276" w:lineRule="auto"/>
      <w:ind w:left="1760"/>
    </w:pPr>
    <w:rPr>
      <w:rFonts w:asciiTheme="minorHAnsi" w:eastAsia="Times New Roman" w:hAnsiTheme="minorHAnsi" w:cs="Times New Roman"/>
      <w:sz w:val="18"/>
      <w:szCs w:val="18"/>
    </w:rPr>
  </w:style>
  <w:style w:type="paragraph" w:styleId="Testonormale">
    <w:name w:val="Plain Text"/>
    <w:basedOn w:val="Normale"/>
    <w:link w:val="TestonormaleCarattere"/>
    <w:qFormat/>
    <w:rsid w:val="00A520E1"/>
    <w:pPr>
      <w:spacing w:after="0" w:line="276" w:lineRule="auto"/>
    </w:pPr>
    <w:rPr>
      <w:rFonts w:ascii="Garamond" w:eastAsia="Times New Roman" w:hAnsi="Garamond" w:cs="Consolas"/>
      <w:szCs w:val="21"/>
    </w:rPr>
  </w:style>
  <w:style w:type="character" w:customStyle="1" w:styleId="TestonormaleCarattere">
    <w:name w:val="Testo normale Carattere"/>
    <w:basedOn w:val="Carpredefinitoparagrafo"/>
    <w:link w:val="Testonormale"/>
    <w:qFormat/>
    <w:rsid w:val="00A520E1"/>
    <w:rPr>
      <w:rFonts w:ascii="Garamond" w:eastAsia="Times New Roman" w:hAnsi="Garamond" w:cs="Consolas"/>
      <w:sz w:val="24"/>
      <w:szCs w:val="21"/>
    </w:rPr>
  </w:style>
  <w:style w:type="numbering" w:customStyle="1" w:styleId="Stile2">
    <w:name w:val="Stile2"/>
    <w:uiPriority w:val="99"/>
    <w:rsid w:val="00A520E1"/>
    <w:pPr>
      <w:numPr>
        <w:numId w:val="3"/>
      </w:numPr>
    </w:pPr>
  </w:style>
  <w:style w:type="character" w:customStyle="1" w:styleId="SommariodisciplinareCarattere">
    <w:name w:val="Sommario disciplinare Carattere"/>
    <w:basedOn w:val="Titolo1Carattere"/>
    <w:link w:val="Sommariodisciplinare"/>
    <w:rsid w:val="00A520E1"/>
    <w:rPr>
      <w:rFonts w:asciiTheme="majorHAnsi" w:eastAsia="Times New Roman" w:hAnsiTheme="majorHAnsi" w:cs="Calibri"/>
      <w:bCs/>
      <w:color w:val="2E74B5" w:themeColor="accent1" w:themeShade="BF"/>
      <w:sz w:val="20"/>
      <w:szCs w:val="24"/>
      <w:lang w:eastAsia="it-IT"/>
    </w:rPr>
  </w:style>
  <w:style w:type="character" w:customStyle="1" w:styleId="apple-converted-space">
    <w:name w:val="apple-converted-space"/>
    <w:basedOn w:val="Carpredefinitoparagrafo"/>
    <w:qFormat/>
    <w:rsid w:val="00A520E1"/>
  </w:style>
  <w:style w:type="paragraph" w:customStyle="1" w:styleId="CM6">
    <w:name w:val="CM6"/>
    <w:basedOn w:val="Normale"/>
    <w:next w:val="Normale"/>
    <w:uiPriority w:val="99"/>
    <w:rsid w:val="00A520E1"/>
    <w:pPr>
      <w:widowControl w:val="0"/>
      <w:autoSpaceDE w:val="0"/>
      <w:autoSpaceDN w:val="0"/>
      <w:adjustRightInd w:val="0"/>
      <w:spacing w:after="0" w:line="276" w:lineRule="atLeast"/>
    </w:pPr>
    <w:rPr>
      <w:rFonts w:ascii="Times New Roman" w:eastAsia="Times New Roman" w:hAnsi="Times New Roman" w:cs="Times New Roman"/>
      <w:szCs w:val="24"/>
      <w:lang w:eastAsia="it-IT"/>
    </w:rPr>
  </w:style>
  <w:style w:type="paragraph" w:customStyle="1" w:styleId="CM17">
    <w:name w:val="CM17"/>
    <w:basedOn w:val="Normale"/>
    <w:next w:val="Normale"/>
    <w:uiPriority w:val="99"/>
    <w:rsid w:val="00A520E1"/>
    <w:pPr>
      <w:widowControl w:val="0"/>
      <w:autoSpaceDE w:val="0"/>
      <w:autoSpaceDN w:val="0"/>
      <w:adjustRightInd w:val="0"/>
      <w:spacing w:after="268" w:line="240" w:lineRule="auto"/>
    </w:pPr>
    <w:rPr>
      <w:rFonts w:ascii="Times New Roman" w:eastAsia="Times New Roman" w:hAnsi="Times New Roman" w:cs="Times New Roman"/>
      <w:szCs w:val="24"/>
      <w:lang w:eastAsia="it-IT"/>
    </w:rPr>
  </w:style>
  <w:style w:type="paragraph" w:customStyle="1" w:styleId="Corpodeltesto23">
    <w:name w:val="Corpo del testo 23"/>
    <w:basedOn w:val="Normale"/>
    <w:uiPriority w:val="99"/>
    <w:rsid w:val="00A520E1"/>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paragraph" w:customStyle="1" w:styleId="CarattereCarattere1CarattereCarattere1CarattereCarattere">
    <w:name w:val="Carattere Carattere1 Carattere Carattere1 Carattere Carattere"/>
    <w:basedOn w:val="Normale"/>
    <w:rsid w:val="00A520E1"/>
    <w:pPr>
      <w:spacing w:line="240" w:lineRule="exact"/>
    </w:pPr>
    <w:rPr>
      <w:rFonts w:ascii="Times New Roman" w:eastAsia="Times New Roman" w:hAnsi="Times New Roman" w:cs="Times New Roman"/>
      <w:sz w:val="20"/>
      <w:szCs w:val="20"/>
      <w:lang w:val="fr-FR" w:eastAsia="it-IT"/>
    </w:rPr>
  </w:style>
  <w:style w:type="character" w:customStyle="1" w:styleId="Punti">
    <w:name w:val="Punti"/>
    <w:qFormat/>
    <w:rsid w:val="00A520E1"/>
    <w:rPr>
      <w:rFonts w:ascii="OpenSymbol" w:eastAsia="OpenSymbol" w:hAnsi="OpenSymbol" w:cs="OpenSymbol"/>
    </w:rPr>
  </w:style>
  <w:style w:type="character" w:customStyle="1" w:styleId="PreformattatoHTMLCarattere">
    <w:name w:val="Preformattato HTML Carattere"/>
    <w:basedOn w:val="Carpredefinitoparagrafo"/>
    <w:link w:val="PreformattatoHTML"/>
    <w:qFormat/>
    <w:rsid w:val="00A520E1"/>
    <w:rPr>
      <w:rFonts w:ascii="Arial Unicode MS" w:eastAsia="Arial Unicode MS" w:hAnsi="Arial Unicode MS" w:cs="Arial Unicode MS"/>
    </w:rPr>
  </w:style>
  <w:style w:type="character" w:customStyle="1" w:styleId="testoCarattere">
    <w:name w:val="testo Carattere"/>
    <w:qFormat/>
    <w:rsid w:val="00A520E1"/>
    <w:rPr>
      <w:rFonts w:ascii="BentonSans-Book" w:eastAsia="Times New Roman" w:hAnsi="BentonSans-Book" w:cs="Times New Roman"/>
      <w:lang w:eastAsia="it-IT" w:bidi="ar-SA"/>
    </w:rPr>
  </w:style>
  <w:style w:type="character" w:customStyle="1" w:styleId="WW8Num3z8">
    <w:name w:val="WW8Num3z8"/>
    <w:qFormat/>
    <w:rsid w:val="00A520E1"/>
  </w:style>
  <w:style w:type="paragraph" w:styleId="Elenco">
    <w:name w:val="List"/>
    <w:basedOn w:val="Corpodeltesto1"/>
    <w:rsid w:val="00A520E1"/>
  </w:style>
  <w:style w:type="paragraph" w:styleId="Didascalia">
    <w:name w:val="caption"/>
    <w:basedOn w:val="Normale"/>
    <w:qFormat/>
    <w:rsid w:val="00A520E1"/>
    <w:pPr>
      <w:suppressLineNumbers/>
      <w:spacing w:before="120" w:after="120" w:line="240" w:lineRule="auto"/>
    </w:pPr>
    <w:rPr>
      <w:rFonts w:ascii="Times New Roman" w:eastAsia="Times New Roman" w:hAnsi="Times New Roman" w:cs="Times New Roman"/>
      <w:i/>
      <w:iCs/>
      <w:szCs w:val="24"/>
      <w:lang w:eastAsia="it-IT"/>
    </w:rPr>
  </w:style>
  <w:style w:type="paragraph" w:customStyle="1" w:styleId="Indice">
    <w:name w:val="Indice"/>
    <w:basedOn w:val="Normale"/>
    <w:qFormat/>
    <w:rsid w:val="00A520E1"/>
    <w:pPr>
      <w:suppressLineNumbers/>
      <w:spacing w:after="0" w:line="240" w:lineRule="auto"/>
    </w:pPr>
    <w:rPr>
      <w:rFonts w:ascii="Times New Roman" w:eastAsia="Times New Roman" w:hAnsi="Times New Roman" w:cs="Times New Roman"/>
      <w:szCs w:val="24"/>
      <w:lang w:eastAsia="it-IT"/>
    </w:rPr>
  </w:style>
  <w:style w:type="paragraph" w:customStyle="1" w:styleId="Titolo10">
    <w:name w:val="Titolo1"/>
    <w:basedOn w:val="Normale"/>
    <w:next w:val="Corpodeltesto1"/>
    <w:qFormat/>
    <w:rsid w:val="00A520E1"/>
    <w:pPr>
      <w:spacing w:after="0" w:line="240" w:lineRule="auto"/>
      <w:jc w:val="center"/>
    </w:pPr>
    <w:rPr>
      <w:rFonts w:ascii="Times New Roman" w:eastAsia="Times New Roman" w:hAnsi="Times New Roman" w:cs="Times New Roman"/>
      <w:b/>
      <w:bCs/>
      <w:sz w:val="56"/>
      <w:szCs w:val="56"/>
      <w:lang w:eastAsia="it-IT"/>
    </w:rPr>
  </w:style>
  <w:style w:type="paragraph" w:customStyle="1" w:styleId="Corpodeltesto1">
    <w:name w:val="Corpo del testo1"/>
    <w:basedOn w:val="Normale"/>
    <w:qFormat/>
    <w:rsid w:val="00A520E1"/>
    <w:pPr>
      <w:spacing w:after="140" w:line="288" w:lineRule="auto"/>
    </w:pPr>
    <w:rPr>
      <w:rFonts w:ascii="Times New Roman" w:eastAsia="Times New Roman" w:hAnsi="Times New Roman" w:cs="Times New Roman"/>
      <w:szCs w:val="24"/>
      <w:lang w:eastAsia="it-IT"/>
    </w:rPr>
  </w:style>
  <w:style w:type="paragraph" w:customStyle="1" w:styleId="Testopreformattato">
    <w:name w:val="Testo preformattato"/>
    <w:basedOn w:val="Normale"/>
    <w:qFormat/>
    <w:rsid w:val="00A520E1"/>
    <w:pPr>
      <w:spacing w:after="0" w:line="240" w:lineRule="auto"/>
    </w:pPr>
    <w:rPr>
      <w:rFonts w:ascii="Liberation Mono" w:eastAsia="NSimSun" w:hAnsi="Liberation Mono" w:cs="Liberation Mono"/>
      <w:sz w:val="20"/>
      <w:szCs w:val="20"/>
      <w:lang w:eastAsia="it-IT"/>
    </w:rPr>
  </w:style>
  <w:style w:type="paragraph" w:customStyle="1" w:styleId="Testocitato">
    <w:name w:val="Testo citato"/>
    <w:basedOn w:val="Normale"/>
    <w:qFormat/>
    <w:rsid w:val="00A520E1"/>
    <w:pPr>
      <w:spacing w:after="283" w:line="240" w:lineRule="auto"/>
      <w:ind w:left="567" w:right="567"/>
    </w:pPr>
    <w:rPr>
      <w:rFonts w:ascii="Times New Roman" w:eastAsia="Times New Roman" w:hAnsi="Times New Roman" w:cs="Times New Roman"/>
      <w:szCs w:val="24"/>
      <w:lang w:eastAsia="it-IT"/>
    </w:rPr>
  </w:style>
  <w:style w:type="paragraph" w:customStyle="1" w:styleId="Corpodeltesto21">
    <w:name w:val="Corpo del testo 21"/>
    <w:basedOn w:val="Normale"/>
    <w:qFormat/>
    <w:rsid w:val="00A520E1"/>
    <w:pPr>
      <w:pBdr>
        <w:bottom w:val="single" w:sz="12" w:space="23" w:color="000000"/>
      </w:pBdr>
      <w:spacing w:after="0" w:line="240" w:lineRule="auto"/>
      <w:jc w:val="both"/>
    </w:pPr>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qFormat/>
    <w:rsid w:val="00A5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2"/>
    </w:rPr>
  </w:style>
  <w:style w:type="character" w:customStyle="1" w:styleId="PreformattatoHTMLCarattere1">
    <w:name w:val="Preformattato HTML Carattere1"/>
    <w:basedOn w:val="Carpredefinitoparagrafo"/>
    <w:semiHidden/>
    <w:rsid w:val="00A520E1"/>
    <w:rPr>
      <w:rFonts w:ascii="Consolas" w:hAnsi="Consolas"/>
      <w:sz w:val="20"/>
      <w:szCs w:val="20"/>
    </w:rPr>
  </w:style>
  <w:style w:type="paragraph" w:customStyle="1" w:styleId="r-02-ultimo">
    <w:name w:val="r-02-ultimo"/>
    <w:basedOn w:val="Normale"/>
    <w:qFormat/>
    <w:rsid w:val="00A520E1"/>
    <w:pPr>
      <w:spacing w:after="290" w:line="290" w:lineRule="exact"/>
      <w:jc w:val="both"/>
    </w:pPr>
    <w:rPr>
      <w:rFonts w:ascii="BentonSans-Book" w:eastAsia="Times New Roman" w:hAnsi="BentonSans-Book" w:cs="Times New Roman"/>
      <w:sz w:val="20"/>
      <w:szCs w:val="24"/>
      <w:lang w:eastAsia="it-IT"/>
    </w:rPr>
  </w:style>
  <w:style w:type="paragraph" w:customStyle="1" w:styleId="testo">
    <w:name w:val="testo"/>
    <w:basedOn w:val="Normale"/>
    <w:qFormat/>
    <w:rsid w:val="00A520E1"/>
    <w:pPr>
      <w:spacing w:after="290" w:line="290" w:lineRule="exact"/>
      <w:jc w:val="both"/>
    </w:pPr>
    <w:rPr>
      <w:rFonts w:ascii="BentonSans-Book" w:eastAsia="Times New Roman" w:hAnsi="BentonSans-Book" w:cs="Times New Roman"/>
      <w:sz w:val="20"/>
      <w:szCs w:val="24"/>
      <w:lang w:eastAsia="it-IT"/>
    </w:rPr>
  </w:style>
  <w:style w:type="table" w:customStyle="1" w:styleId="Grigliatabella3">
    <w:name w:val="Griglia tabella3"/>
    <w:basedOn w:val="Tabellanormale"/>
    <w:uiPriority w:val="59"/>
    <w:unhideWhenUsed/>
    <w:rsid w:val="00A520E1"/>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uiPriority w:val="59"/>
    <w:rsid w:val="00A520E1"/>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59"/>
    <w:unhideWhenUsed/>
    <w:rsid w:val="00A520E1"/>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unhideWhenUsed/>
    <w:rsid w:val="00A520E1"/>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unhideWhenUsed/>
    <w:rsid w:val="00A520E1"/>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20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ntenutotabella">
    <w:name w:val="Contenuto tabella"/>
    <w:basedOn w:val="Normale"/>
    <w:qFormat/>
    <w:rsid w:val="00A520E1"/>
    <w:pPr>
      <w:widowControl w:val="0"/>
      <w:suppressLineNumbers/>
      <w:suppressAutoHyphens/>
      <w:spacing w:after="0" w:line="240" w:lineRule="auto"/>
    </w:pPr>
    <w:rPr>
      <w:rFonts w:ascii="Liberation Serif" w:eastAsia="NSimSun" w:hAnsi="Liberation Serif" w:cs="Lucida Sans"/>
      <w:kern w:val="2"/>
      <w:szCs w:val="24"/>
      <w:lang w:eastAsia="zh-CN" w:bidi="hi-IN"/>
    </w:rPr>
  </w:style>
  <w:style w:type="character" w:customStyle="1" w:styleId="ParagrafoelencoCarattere">
    <w:name w:val="Paragrafo elenco Carattere"/>
    <w:link w:val="Paragrafoelenco"/>
    <w:uiPriority w:val="34"/>
    <w:rsid w:val="00A520E1"/>
    <w:rPr>
      <w:rFonts w:ascii="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691114">
      <w:bodyDiv w:val="1"/>
      <w:marLeft w:val="0"/>
      <w:marRight w:val="0"/>
      <w:marTop w:val="0"/>
      <w:marBottom w:val="0"/>
      <w:divBdr>
        <w:top w:val="none" w:sz="0" w:space="0" w:color="auto"/>
        <w:left w:val="none" w:sz="0" w:space="0" w:color="auto"/>
        <w:bottom w:val="none" w:sz="0" w:space="0" w:color="auto"/>
        <w:right w:val="none" w:sz="0" w:space="0" w:color="auto"/>
      </w:divBdr>
    </w:div>
    <w:div w:id="20760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95A0-DC2E-4E51-98B8-FBE6E636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39</Pages>
  <Words>11556</Words>
  <Characters>65872</Characters>
  <Application>Microsoft Office Word</Application>
  <DocSecurity>0</DocSecurity>
  <Lines>548</Lines>
  <Paragraphs>154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Arcese</dc:creator>
  <cp:keywords/>
  <dc:description/>
  <cp:lastModifiedBy>Francesca Perna</cp:lastModifiedBy>
  <cp:revision>60</cp:revision>
  <cp:lastPrinted>2023-06-28T15:45:00Z</cp:lastPrinted>
  <dcterms:created xsi:type="dcterms:W3CDTF">2021-05-04T13:51:00Z</dcterms:created>
  <dcterms:modified xsi:type="dcterms:W3CDTF">2023-06-29T07:17:00Z</dcterms:modified>
</cp:coreProperties>
</file>